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16 | Tempo estimado: 1 hora e 30 minutos | Faixa-Etária: Basic 2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Prática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GDevelop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Prova Bimestral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uma um Prova Bimestral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atividades:</w:t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Informações sobre a Prova</w:t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prova abordará o conteúdo das aulas 09 a 15 e será essencial para a menção final do aluno.</w:t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Como se preparar:</w:t>
      </w:r>
    </w:p>
    <w:p w:rsidR="00000000" w:rsidDel="00000000" w:rsidP="00000000" w:rsidRDefault="00000000" w:rsidRPr="00000000" w14:paraId="00000014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1. Revise o conteúdo das aulas de 09 a 15.</w:t>
      </w:r>
    </w:p>
    <w:p w:rsidR="00000000" w:rsidDel="00000000" w:rsidP="00000000" w:rsidRDefault="00000000" w:rsidRPr="00000000" w14:paraId="00000015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2. Leia atentamente suas anotações de sala de aula.</w:t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  <w:b w:val="1"/>
          <w:bCs w:val="1"/>
          <w:sz w:val="26"/>
          <w:szCs w:val="26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Prova prática: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prova prática, o aluno deverá demonstrar domínio das ferramentas básicas do Scratch criando um pequeno projeto jogável que inclua: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1. Personagem Principal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Criar um objeto jogador.</w:t>
        <w:br w:type="textWrapping"/>
        <w:t xml:space="preserve"> – Aplicar movimento básico (Platformer, Top-Down ou força/impulso).</w:t>
        <w:br w:type="textWrapping"/>
        <w:t xml:space="preserve"> – Utilizar eventos para controlar o personagem.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2. Inimigo ou Obstáculo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Criar um inimigo ou algum elemento de desafio.</w:t>
        <w:br w:type="textWrapping"/>
        <w:t xml:space="preserve"> – Programar comportamento simples (movimento automático, ida e volta ou perseguição).</w:t>
        <w:br w:type="textWrapping"/>
        <w:t xml:space="preserve"> – Aplicar condições de colisão e consequência (perder vida, reiniciar, etc.).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3. Cenário / Ambiente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Criar uma cena com cenário adequado.</w:t>
        <w:br w:type="textWrapping"/>
        <w:t xml:space="preserve"> – Incluir elementos decorativos ou plataformas, caso necessário.</w:t>
        <w:br w:type="textWrapping"/>
        <w:t xml:space="preserve"> – Organizar os objetos em camadas se for útil (opcional).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4. Mecânica de Pontuação ou Objetivo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Implementar um sistema de pontos, vidas ou coleta de itens.</w:t>
        <w:br w:type="textWrapping"/>
        <w:t xml:space="preserve"> – Exibir a pontuação na tela usando objetos de texto.</w:t>
        <w:br w:type="textWrapping"/>
        <w:t xml:space="preserve"> – Atualizar o valor corretamente através de eventos.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5. Reinício / Fim de Jogo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Criar uma condição de derrota (colisão, queda, tempo, etc.).</w:t>
        <w:br w:type="textWrapping"/>
        <w:t xml:space="preserve"> – Reiniciar a cena ou exibir uma tela de game over.</w:t>
        <w:br w:type="textWrapping"/>
        <w:t xml:space="preserve"> – Opcional: criar uma condição de vitória.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Esses itens serão avaliados quanto ao funcionamento, organização dos blocos e criatividade.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nota da prova influenciará diretamente na sua menção final. As menções são classificações que refletem seu desempenho geral ao longo do curso, sendo elas:</w:t>
      </w:r>
    </w:p>
    <w:p w:rsidR="00000000" w:rsidDel="00000000" w:rsidP="00000000" w:rsidRDefault="00000000" w:rsidRPr="00000000" w14:paraId="0000002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MB (Muito 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Excelente desempenho e compreensão do conteúdo.</w:t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 (Bom)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Bom desempenho, com boa compreensão do conteúdo.</w:t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 (Regular)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satisfatório, com compreensão moderada do conteúdo.</w:t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 (Insatisfatório)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insuficiente e compreensão inadequada do conteúdo.</w:t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Prepare-se bem para garantir a melhor menção possível!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Boa prova!!!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1bplM+78UK+WZC/auq8RiArZwA==">CgMxLjA4AHIhMVBBbEN6NWNHamJheGVJY3ZuUFkzVElMdkFkMkZtNVlT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