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Game Starter 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Introdução à Godot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Conhecendo a interface da Godot;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Nodes (Nós) e Scenes (Cenas);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Seja bem-vindo ao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Starter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 módulo inicial do curso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Desenvolvimento de Games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Mynds. Nesta aula, vamos entender o que é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(motor de jogo) e conhecer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Godot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poderoso motor de jogo utilizado para desenvolvimento de jogos 2D e 3D.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90900"/>
            <wp:effectExtent b="0" l="0" r="0" t="0"/>
            <wp:docPr id="6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Game Engine ou Motor de jogo é uma ferramenta que facilita o desenvolvimento de jogos, fornecendo meios para a criação de personagens, criação de mapas, mecânicas de jogos, criação de áudio, criação de interfaces e tudo que é necessário para se criar um jogo.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28913" cy="2728913"/>
            <wp:effectExtent b="0" l="0" r="0" t="0"/>
            <wp:docPr id="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exemplo de Game Engines famosas, temos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Unreal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jogos realistas e complexos,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Unity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permite a criação de um simples jogo 2D até um jogo 3d, mais avançado e também temos uma opção mais leve, porém muito poderosa, que é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Godot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motor de jogo completamente gratuito, de código aberto, que pode ser usado por qualquer pessoa: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6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baixando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em seu site oficial: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https://godotengine.org/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os nossos projetos, utilizaremos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Godot 4.1-stable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6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6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85900"/>
            <wp:effectExtent b="0" l="0" r="0" t="0"/>
            <wp:docPr id="6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a versão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Windows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6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baixar o arquivo, vamos iniciar a Godot: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11200"/>
            <wp:effectExtent b="0" l="0" r="0" t="0"/>
            <wp:docPr id="6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iniciar a Godot, somos apresentados ao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Manager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 tela inicial onde podemos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 um novo 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gerenciar projetos salvos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24100"/>
            <wp:effectExtent b="0" l="0" r="0" t="0"/>
            <wp:docPr id="71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+ New Project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criarmos nosso primeiro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1525" cy="1009650"/>
            <wp:effectExtent b="0" l="0" r="0" t="0"/>
            <wp:docPr id="6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criarmos um novo projeto, temos as propriedades: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Name: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Aqui damos um nome ao nosso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Path: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pasta onde o projeto será salvo no computador;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Renderer: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pode ser usada para projetos simples e mais complexos e em diversas plataformas, por isso, precisamos indicar qual o nível de recursos gráficos do nosso projeto. Usaremos o Renderer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Mobile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oferece equilíbrio entre desempenho e qualidade 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Version Control Metadata: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permite utilizarmos um sistema de controle de versão, como o Git, para evitar erros, corrigir falhas e permitir o trabalho em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incluir todas as informações necessárias,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Create &amp; Edit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60700"/>
            <wp:effectExtent b="0" l="0" r="0" t="0"/>
            <wp:docPr id="7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conhecer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Godot Engine: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7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b5e51d" w:val="clear"/>
          <w:rtl w:val="0"/>
        </w:rPr>
        <w:t xml:space="preserve">Painel Scene: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Aqui iniciamos uma nova cena e gerenciamos um cena aberta;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ff8026" w:val="clear"/>
          <w:rtl w:val="0"/>
        </w:rPr>
        <w:t xml:space="preserve">Painel FileSystem: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vemos todos os arquivos do nosso projeto, como as cenas criadas, scripts, imagens e áudios;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e12028" w:val="clear"/>
          <w:rtl w:val="0"/>
        </w:rPr>
        <w:t xml:space="preserve">Painel Current Scene: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temos a cena atual, onde editamos nosso jogo e vemos todos os seus elementos;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3c78d8" w:val="clear"/>
          <w:rtl w:val="0"/>
        </w:rPr>
        <w:t xml:space="preserve">Output: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temos informações importantes sobre o jogo, como avisos de erros e modificações importantes em tempo de execução;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6aa84f" w:val="clear"/>
          <w:rtl w:val="0"/>
        </w:rPr>
        <w:t xml:space="preserve">Inspector: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vemos as propriedades de um elemento do jogo, como por exemplo a posição, tamanho e escala de um objeto;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8e7cc3" w:val="clear"/>
          <w:rtl w:val="0"/>
        </w:rPr>
        <w:t xml:space="preserve">Menu Superior: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alternamos a nossa área de trabalho entre 2D (para jogos simples em duas dimensões), 3D (para jogos mais complexos em três dimensões), Scripts (para programação do jogo) e AssetLib (para acessar objetos e modelos prontos da comunidade);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uma nova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10075" cy="2219325"/>
            <wp:effectExtent b="0" l="0" r="0" t="0"/>
            <wp:docPr id="7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a cena, vamos até o menu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Save 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(Um modo mais rápido de salvar é utilizando o atalho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CTRL 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91025" cy="2009775"/>
            <wp:effectExtent b="0" l="0" r="0" t="0"/>
            <wp:docPr id="7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manter nosso projeto organizado, antes de salvar a cena vamos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criar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uma pasta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“Scenes”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salvar a cena dentro dela: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7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81250" cy="1028700"/>
            <wp:effectExtent b="0" l="0" r="0" t="0"/>
            <wp:docPr id="7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nome da Cena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Cena_1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Save (Salvar)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7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Podemos visualizar no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File System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pasta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 arquivo 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Cena_1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dela: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66925" cy="3228975"/>
            <wp:effectExtent b="0" l="0" r="0" t="0"/>
            <wp:docPr id="7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a cena criada, vamos entender o que são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Nodes (Nós)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como são utilizados pela Godot:</w:t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Node (ou Nó) é um objeto fundamental na Godot, que pode ser um personagem, um inimigo, um obstáculo, uma luz, um elemento de cenário, um botão, um áudio, um texto ou qualquer objeto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57650" cy="2352675"/>
            <wp:effectExtent b="0" l="0" r="0" t="0"/>
            <wp:docPr id="7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Godot, os objetos são chamados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Nós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porque os projetos são estruturados como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árvore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várias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ramificações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Cada cena representa uma árvore que pode conter múltiplos Nós, e cada Nó pode, por sua vez, conter outros Nós, formando uma hierarquia: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0600" cy="2590800"/>
            <wp:effectExtent b="0" l="0" r="0" t="0"/>
            <wp:docPr id="5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nós podem ser de diversos tipos e cada um possui propriedades diferentes. Vamos começar com um nó do tipo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nos permite movimentá-lo como um personagem pela cena: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símbolo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+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pesquise pelo nome CharacterBody2D: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43300"/>
            <wp:effectExtent b="0" l="0" r="0" t="0"/>
            <wp:docPr id="5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Node do tipo Characterbody2D não funciona sozinho. Precisamos adicionar pelo menos dois nós importantes dentro dele: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57400" cy="1428750"/>
            <wp:effectExtent b="0" l="0" r="0" t="0"/>
            <wp:docPr id="5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Começando pelo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até 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Inspector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podemos ver diversas informações sobre este nó em específico: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11400"/>
            <wp:effectExtent b="0" l="0" r="0" t="0"/>
            <wp:docPr id="5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alterar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Textura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Sprite utilizando o arquivo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icon.svg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vem por padrão na Godot: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5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agora o Node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repare que agora o Inspector tem outras propriedades, como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 (forma):</w:t>
      </w:r>
    </w:p>
    <w:p w:rsidR="00000000" w:rsidDel="00000000" w:rsidP="00000000" w:rsidRDefault="00000000" w:rsidRPr="00000000" w14:paraId="0000008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b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RetangleShape2D: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451100"/>
            <wp:effectExtent b="0" l="0" r="0" t="0"/>
            <wp:docPr id="5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 forma retangular no formato do sprite do personagem:</w:t>
      </w:r>
    </w:p>
    <w:p w:rsidR="00000000" w:rsidDel="00000000" w:rsidP="00000000" w:rsidRDefault="00000000" w:rsidRPr="00000000" w14:paraId="0000008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5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selecionar o Node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novamente e ativar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movimentar o personagem até o centro da tela: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5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personagem em cena, vamos clicar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ver a cena funcionando:</w:t>
      </w:r>
    </w:p>
    <w:p w:rsidR="00000000" w:rsidDel="00000000" w:rsidP="00000000" w:rsidRDefault="00000000" w:rsidRPr="00000000" w14:paraId="00000096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943350" cy="1247775"/>
            <wp:effectExtent b="0" l="0" r="0" t="0"/>
            <wp:docPr id="5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946400"/>
            <wp:effectExtent b="0" l="0" r="0" t="0"/>
            <wp:docPr id="5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Finalizamos a primeira aula do módulo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Starter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Utilize os conhecimentos adquiridos até agora e adicione alguma nova funcionalidade ao personagem.</w:t>
      </w:r>
    </w:p>
    <w:p w:rsidR="00000000" w:rsidDel="00000000" w:rsidP="00000000" w:rsidRDefault="00000000" w:rsidRPr="00000000" w14:paraId="0000009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9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A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A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Godot 4.1 em casa.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jpg"/><Relationship Id="rId22" Type="http://schemas.openxmlformats.org/officeDocument/2006/relationships/image" Target="media/image28.jpg"/><Relationship Id="rId21" Type="http://schemas.openxmlformats.org/officeDocument/2006/relationships/image" Target="media/image24.jpg"/><Relationship Id="rId24" Type="http://schemas.openxmlformats.org/officeDocument/2006/relationships/image" Target="media/image26.jpg"/><Relationship Id="rId23" Type="http://schemas.openxmlformats.org/officeDocument/2006/relationships/image" Target="media/image2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7.jpg"/><Relationship Id="rId25" Type="http://schemas.openxmlformats.org/officeDocument/2006/relationships/image" Target="media/image30.jpg"/><Relationship Id="rId28" Type="http://schemas.openxmlformats.org/officeDocument/2006/relationships/image" Target="media/image1.jpg"/><Relationship Id="rId27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jpg"/><Relationship Id="rId7" Type="http://schemas.openxmlformats.org/officeDocument/2006/relationships/image" Target="media/image9.png"/><Relationship Id="rId8" Type="http://schemas.openxmlformats.org/officeDocument/2006/relationships/image" Target="media/image12.jpg"/><Relationship Id="rId31" Type="http://schemas.openxmlformats.org/officeDocument/2006/relationships/image" Target="media/image5.jpg"/><Relationship Id="rId30" Type="http://schemas.openxmlformats.org/officeDocument/2006/relationships/image" Target="media/image3.jpg"/><Relationship Id="rId11" Type="http://schemas.openxmlformats.org/officeDocument/2006/relationships/image" Target="media/image17.jpg"/><Relationship Id="rId33" Type="http://schemas.openxmlformats.org/officeDocument/2006/relationships/image" Target="media/image8.jpg"/><Relationship Id="rId10" Type="http://schemas.openxmlformats.org/officeDocument/2006/relationships/image" Target="media/image15.jpg"/><Relationship Id="rId32" Type="http://schemas.openxmlformats.org/officeDocument/2006/relationships/image" Target="media/image4.jpg"/><Relationship Id="rId13" Type="http://schemas.openxmlformats.org/officeDocument/2006/relationships/image" Target="media/image14.jpg"/><Relationship Id="rId35" Type="http://schemas.openxmlformats.org/officeDocument/2006/relationships/image" Target="media/image7.jpg"/><Relationship Id="rId12" Type="http://schemas.openxmlformats.org/officeDocument/2006/relationships/image" Target="media/image16.jpg"/><Relationship Id="rId34" Type="http://schemas.openxmlformats.org/officeDocument/2006/relationships/image" Target="media/image11.jpg"/><Relationship Id="rId15" Type="http://schemas.openxmlformats.org/officeDocument/2006/relationships/image" Target="media/image21.jpg"/><Relationship Id="rId14" Type="http://schemas.openxmlformats.org/officeDocument/2006/relationships/image" Target="media/image19.jpg"/><Relationship Id="rId36" Type="http://schemas.openxmlformats.org/officeDocument/2006/relationships/image" Target="media/image13.jpg"/><Relationship Id="rId17" Type="http://schemas.openxmlformats.org/officeDocument/2006/relationships/image" Target="media/image18.jpg"/><Relationship Id="rId16" Type="http://schemas.openxmlformats.org/officeDocument/2006/relationships/image" Target="media/image29.jpg"/><Relationship Id="rId19" Type="http://schemas.openxmlformats.org/officeDocument/2006/relationships/image" Target="media/image23.jpg"/><Relationship Id="rId18" Type="http://schemas.openxmlformats.org/officeDocument/2006/relationships/image" Target="media/image2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uaKOP7XBZ6S/+uK32CGj/svyA==">CgMxLjA4AHIhMWVlMXJXXzA2eDNCaUdfazFIeXZ6TjczWVZjcXVxbzQy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