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AC67" w14:textId="6C2F6503" w:rsidR="00FB333A" w:rsidRDefault="00FB333A" w:rsidP="00F76D54">
      <w:pPr>
        <w:tabs>
          <w:tab w:val="left" w:pos="1159"/>
        </w:tabs>
        <w:rPr>
          <w:b/>
          <w:bCs/>
          <w:lang w:val="en-US"/>
        </w:rPr>
      </w:pPr>
      <w:r w:rsidRPr="00AA7748">
        <w:rPr>
          <w:b/>
          <w:bCs/>
          <w:lang w:val="en-US"/>
        </w:rPr>
        <w:t>Author</w:t>
      </w:r>
      <w:r w:rsidRPr="00FB333A">
        <w:rPr>
          <w:b/>
          <w:bCs/>
          <w:lang w:val="en-US"/>
        </w:rPr>
        <w:t>:</w:t>
      </w:r>
    </w:p>
    <w:p w14:paraId="0874A3E6" w14:textId="7EFC3ECE" w:rsidR="00FB333A" w:rsidRPr="00457EE4" w:rsidRDefault="00FB333A" w:rsidP="00457EE4">
      <w:pPr>
        <w:pStyle w:val="ListParagraph"/>
        <w:numPr>
          <w:ilvl w:val="0"/>
          <w:numId w:val="3"/>
        </w:numPr>
        <w:tabs>
          <w:tab w:val="left" w:pos="1159"/>
        </w:tabs>
        <w:rPr>
          <w:b/>
          <w:bCs/>
          <w:lang w:val="en-US"/>
        </w:rPr>
      </w:pPr>
      <w:r w:rsidRPr="00FB333A">
        <w:rPr>
          <w:b/>
          <w:bCs/>
          <w:lang w:val="en-US"/>
        </w:rPr>
        <w:t>Yan Frenklakh 211340823</w:t>
      </w:r>
    </w:p>
    <w:p w14:paraId="58EAD9AA" w14:textId="286C472B" w:rsidR="00FB333A" w:rsidRDefault="00FB333A" w:rsidP="00FB333A">
      <w:pPr>
        <w:tabs>
          <w:tab w:val="left" w:pos="1159"/>
        </w:tabs>
        <w:rPr>
          <w:b/>
          <w:bCs/>
          <w:lang w:val="en-US"/>
        </w:rPr>
      </w:pPr>
      <w:r w:rsidRPr="00FB333A">
        <w:rPr>
          <w:b/>
          <w:bCs/>
        </w:rPr>
        <w:t>Introduction and description of the dataset</w:t>
      </w:r>
      <w:r>
        <w:rPr>
          <w:b/>
          <w:bCs/>
          <w:lang w:val="en-US"/>
        </w:rPr>
        <w:t>:</w:t>
      </w:r>
    </w:p>
    <w:p w14:paraId="164D92A5" w14:textId="77777777" w:rsidR="00AA7748" w:rsidRDefault="00AA7748" w:rsidP="00AA7748">
      <w:pPr>
        <w:tabs>
          <w:tab w:val="left" w:pos="1159"/>
        </w:tabs>
        <w:rPr>
          <w:b/>
          <w:bCs/>
          <w:lang w:val="en-US"/>
        </w:rPr>
      </w:pPr>
      <w:r w:rsidRPr="00AA7748">
        <w:rPr>
          <w:b/>
          <w:bCs/>
          <w:lang w:val="en-US"/>
        </w:rPr>
        <w:t xml:space="preserve">The Data Science Job Salaries Dataset contains information related to job salaries in the field of data science. </w:t>
      </w:r>
    </w:p>
    <w:p w14:paraId="432D5942" w14:textId="5F1A2A7D" w:rsidR="00AA7748" w:rsidRPr="00AA7748" w:rsidRDefault="00AA7748" w:rsidP="00AA7748">
      <w:pPr>
        <w:tabs>
          <w:tab w:val="left" w:pos="1159"/>
        </w:tabs>
        <w:rPr>
          <w:b/>
          <w:bCs/>
          <w:lang w:val="en-US"/>
        </w:rPr>
      </w:pPr>
      <w:r>
        <w:rPr>
          <w:b/>
          <w:bCs/>
          <w:lang w:val="en-US"/>
        </w:rPr>
        <w:t>D</w:t>
      </w:r>
      <w:r w:rsidRPr="00AA7748">
        <w:rPr>
          <w:b/>
          <w:bCs/>
          <w:lang w:val="en-US"/>
        </w:rPr>
        <w:t>escription of the 11 columns present in the dataset:</w:t>
      </w:r>
    </w:p>
    <w:p w14:paraId="72B9FE79" w14:textId="4F11CA8B" w:rsidR="00AA7748" w:rsidRPr="00AA7748" w:rsidRDefault="00AA7748" w:rsidP="00AA7748">
      <w:pPr>
        <w:pStyle w:val="ListParagraph"/>
        <w:numPr>
          <w:ilvl w:val="0"/>
          <w:numId w:val="8"/>
        </w:numPr>
        <w:tabs>
          <w:tab w:val="left" w:pos="1159"/>
        </w:tabs>
        <w:rPr>
          <w:lang w:val="en-US"/>
        </w:rPr>
      </w:pPr>
      <w:proofErr w:type="spellStart"/>
      <w:r w:rsidRPr="00AA7748">
        <w:rPr>
          <w:color w:val="7030A0"/>
          <w:lang w:val="en-US"/>
        </w:rPr>
        <w:t>work_year</w:t>
      </w:r>
      <w:proofErr w:type="spellEnd"/>
      <w:r w:rsidRPr="00AA7748">
        <w:rPr>
          <w:lang w:val="en-US"/>
        </w:rPr>
        <w:t>: This column represents the year in which the salary was paid. It provides a temporal aspect to the dataset.</w:t>
      </w:r>
    </w:p>
    <w:p w14:paraId="79B50D62" w14:textId="5673E549" w:rsidR="00AA7748" w:rsidRPr="00AA7748" w:rsidRDefault="00AA7748" w:rsidP="00AA7748">
      <w:pPr>
        <w:pStyle w:val="ListParagraph"/>
        <w:numPr>
          <w:ilvl w:val="0"/>
          <w:numId w:val="8"/>
        </w:numPr>
        <w:tabs>
          <w:tab w:val="left" w:pos="1159"/>
        </w:tabs>
        <w:rPr>
          <w:lang w:val="en-US"/>
        </w:rPr>
      </w:pPr>
      <w:proofErr w:type="spellStart"/>
      <w:r w:rsidRPr="00AA7748">
        <w:rPr>
          <w:color w:val="7030A0"/>
          <w:lang w:val="en-US"/>
        </w:rPr>
        <w:t>experience_level</w:t>
      </w:r>
      <w:proofErr w:type="spellEnd"/>
      <w:r w:rsidRPr="00AA7748">
        <w:rPr>
          <w:lang w:val="en-US"/>
        </w:rPr>
        <w:t>: This column indicates the experience level of the job during the specified year. It may include categories such as entry-level, intermediate, or senior.</w:t>
      </w:r>
    </w:p>
    <w:p w14:paraId="7998FF2C" w14:textId="3E9E6EB0" w:rsidR="00AA7748" w:rsidRPr="00AA7748" w:rsidRDefault="00AA7748" w:rsidP="00AA7748">
      <w:pPr>
        <w:pStyle w:val="ListParagraph"/>
        <w:numPr>
          <w:ilvl w:val="0"/>
          <w:numId w:val="8"/>
        </w:numPr>
        <w:tabs>
          <w:tab w:val="left" w:pos="1159"/>
        </w:tabs>
        <w:rPr>
          <w:lang w:val="en-US"/>
        </w:rPr>
      </w:pPr>
      <w:proofErr w:type="spellStart"/>
      <w:r w:rsidRPr="00AA7748">
        <w:rPr>
          <w:color w:val="7030A0"/>
          <w:lang w:val="en-US"/>
        </w:rPr>
        <w:t>employment_type</w:t>
      </w:r>
      <w:proofErr w:type="spellEnd"/>
      <w:r w:rsidRPr="00AA7748">
        <w:rPr>
          <w:lang w:val="en-US"/>
        </w:rPr>
        <w:t>: This column describes the type of employment for the role, which could include full-time, part-time, contract, or freelance.</w:t>
      </w:r>
    </w:p>
    <w:p w14:paraId="50BDF55D" w14:textId="6A12434C" w:rsidR="00AA7748" w:rsidRPr="00AA7748" w:rsidRDefault="00AA7748" w:rsidP="00AA7748">
      <w:pPr>
        <w:pStyle w:val="ListParagraph"/>
        <w:numPr>
          <w:ilvl w:val="0"/>
          <w:numId w:val="8"/>
        </w:numPr>
        <w:tabs>
          <w:tab w:val="left" w:pos="1159"/>
        </w:tabs>
        <w:rPr>
          <w:lang w:val="en-US"/>
        </w:rPr>
      </w:pPr>
      <w:proofErr w:type="spellStart"/>
      <w:r w:rsidRPr="00AA7748">
        <w:rPr>
          <w:color w:val="7030A0"/>
          <w:lang w:val="en-US"/>
        </w:rPr>
        <w:t>job_title</w:t>
      </w:r>
      <w:proofErr w:type="spellEnd"/>
      <w:r w:rsidRPr="00AA7748">
        <w:rPr>
          <w:lang w:val="en-US"/>
        </w:rPr>
        <w:t xml:space="preserve">: The </w:t>
      </w:r>
      <w:proofErr w:type="spellStart"/>
      <w:r w:rsidRPr="00AA7748">
        <w:rPr>
          <w:lang w:val="en-US"/>
        </w:rPr>
        <w:t>job_title</w:t>
      </w:r>
      <w:proofErr w:type="spellEnd"/>
      <w:r w:rsidRPr="00AA7748">
        <w:rPr>
          <w:lang w:val="en-US"/>
        </w:rPr>
        <w:t xml:space="preserve"> column contains the specific role or position that was worked in during the given year.</w:t>
      </w:r>
    </w:p>
    <w:p w14:paraId="5CE4407A" w14:textId="7433107F" w:rsidR="00AA7748" w:rsidRPr="00AA7748" w:rsidRDefault="00AA7748" w:rsidP="00AA7748">
      <w:pPr>
        <w:pStyle w:val="ListParagraph"/>
        <w:numPr>
          <w:ilvl w:val="0"/>
          <w:numId w:val="8"/>
        </w:numPr>
        <w:tabs>
          <w:tab w:val="left" w:pos="1159"/>
        </w:tabs>
        <w:rPr>
          <w:lang w:val="en-US"/>
        </w:rPr>
      </w:pPr>
      <w:r w:rsidRPr="00AA7748">
        <w:rPr>
          <w:lang w:val="en-US"/>
        </w:rPr>
        <w:t>salary: This column represents the total gross salary amount paid to the employee for the specified year.</w:t>
      </w:r>
    </w:p>
    <w:p w14:paraId="4674759C" w14:textId="0ED72C2E" w:rsidR="00AA7748" w:rsidRPr="00AA7748" w:rsidRDefault="00AA7748" w:rsidP="00AA7748">
      <w:pPr>
        <w:pStyle w:val="ListParagraph"/>
        <w:numPr>
          <w:ilvl w:val="0"/>
          <w:numId w:val="8"/>
        </w:numPr>
        <w:tabs>
          <w:tab w:val="left" w:pos="1159"/>
        </w:tabs>
        <w:rPr>
          <w:lang w:val="en-US"/>
        </w:rPr>
      </w:pPr>
      <w:proofErr w:type="spellStart"/>
      <w:r w:rsidRPr="00AA7748">
        <w:rPr>
          <w:color w:val="7030A0"/>
          <w:lang w:val="en-US"/>
        </w:rPr>
        <w:t>salary_currency</w:t>
      </w:r>
      <w:proofErr w:type="spellEnd"/>
      <w:r w:rsidRPr="00AA7748">
        <w:rPr>
          <w:lang w:val="en-US"/>
        </w:rPr>
        <w:t xml:space="preserve">: The </w:t>
      </w:r>
      <w:proofErr w:type="spellStart"/>
      <w:r w:rsidRPr="00AA7748">
        <w:rPr>
          <w:lang w:val="en-US"/>
        </w:rPr>
        <w:t>salary_currency</w:t>
      </w:r>
      <w:proofErr w:type="spellEnd"/>
      <w:r w:rsidRPr="00AA7748">
        <w:rPr>
          <w:lang w:val="en-US"/>
        </w:rPr>
        <w:t xml:space="preserve"> column indicates the currency in which the salary was paid, following the ISO 4217 currency code standard.</w:t>
      </w:r>
    </w:p>
    <w:p w14:paraId="6FBBF67E" w14:textId="7D416301" w:rsidR="00AA7748" w:rsidRPr="00AA7748" w:rsidRDefault="00AA7748" w:rsidP="00AA7748">
      <w:pPr>
        <w:pStyle w:val="ListParagraph"/>
        <w:numPr>
          <w:ilvl w:val="0"/>
          <w:numId w:val="8"/>
        </w:numPr>
        <w:tabs>
          <w:tab w:val="left" w:pos="1159"/>
        </w:tabs>
        <w:rPr>
          <w:lang w:val="en-US"/>
        </w:rPr>
      </w:pPr>
      <w:proofErr w:type="spellStart"/>
      <w:r w:rsidRPr="00AA7748">
        <w:rPr>
          <w:color w:val="7030A0"/>
          <w:lang w:val="en-US"/>
        </w:rPr>
        <w:t>salaryinusd</w:t>
      </w:r>
      <w:proofErr w:type="spellEnd"/>
      <w:r w:rsidRPr="00AA7748">
        <w:rPr>
          <w:lang w:val="en-US"/>
        </w:rPr>
        <w:t>: This column represents the salary amount converted to USD (United States Dollars). It provides a standardized currency for comparison.</w:t>
      </w:r>
    </w:p>
    <w:p w14:paraId="35DB9F8F" w14:textId="66E8ACC9" w:rsidR="00AA7748" w:rsidRPr="00AA7748" w:rsidRDefault="00AA7748" w:rsidP="00AA7748">
      <w:pPr>
        <w:pStyle w:val="ListParagraph"/>
        <w:numPr>
          <w:ilvl w:val="0"/>
          <w:numId w:val="8"/>
        </w:numPr>
        <w:tabs>
          <w:tab w:val="left" w:pos="1159"/>
        </w:tabs>
        <w:rPr>
          <w:lang w:val="en-US"/>
        </w:rPr>
      </w:pPr>
      <w:proofErr w:type="spellStart"/>
      <w:r w:rsidRPr="00AA7748">
        <w:rPr>
          <w:color w:val="7030A0"/>
          <w:lang w:val="en-US"/>
        </w:rPr>
        <w:t>employee_residence</w:t>
      </w:r>
      <w:proofErr w:type="spellEnd"/>
      <w:r w:rsidRPr="00AA7748">
        <w:rPr>
          <w:lang w:val="en-US"/>
        </w:rPr>
        <w:t>: This column specifies the primary country of residence for the employee during the work year, following the ISO 3166 country code standard.</w:t>
      </w:r>
    </w:p>
    <w:p w14:paraId="184443DD" w14:textId="0FB9660A" w:rsidR="00AA7748" w:rsidRPr="00AA7748" w:rsidRDefault="00AA7748" w:rsidP="00AA7748">
      <w:pPr>
        <w:pStyle w:val="ListParagraph"/>
        <w:numPr>
          <w:ilvl w:val="0"/>
          <w:numId w:val="8"/>
        </w:numPr>
        <w:tabs>
          <w:tab w:val="left" w:pos="1159"/>
        </w:tabs>
        <w:rPr>
          <w:lang w:val="en-US"/>
        </w:rPr>
      </w:pPr>
      <w:proofErr w:type="spellStart"/>
      <w:r w:rsidRPr="00AA7748">
        <w:rPr>
          <w:color w:val="7030A0"/>
          <w:lang w:val="en-US"/>
        </w:rPr>
        <w:t>remote_ratio</w:t>
      </w:r>
      <w:proofErr w:type="spellEnd"/>
      <w:r w:rsidRPr="00AA7748">
        <w:rPr>
          <w:lang w:val="en-US"/>
        </w:rPr>
        <w:t xml:space="preserve">: The </w:t>
      </w:r>
      <w:proofErr w:type="spellStart"/>
      <w:r w:rsidRPr="00AA7748">
        <w:rPr>
          <w:lang w:val="en-US"/>
        </w:rPr>
        <w:t>remote_ratio</w:t>
      </w:r>
      <w:proofErr w:type="spellEnd"/>
      <w:r w:rsidRPr="00AA7748">
        <w:rPr>
          <w:lang w:val="en-US"/>
        </w:rPr>
        <w:t xml:space="preserve"> column provides information about the overall amount of work done remotely. It may indicate the percentage or ratio of remote work performed.</w:t>
      </w:r>
    </w:p>
    <w:p w14:paraId="3B068E6E" w14:textId="10A5E4AB" w:rsidR="00AA7748" w:rsidRPr="00AA7748" w:rsidRDefault="00AA7748" w:rsidP="00AA7748">
      <w:pPr>
        <w:pStyle w:val="ListParagraph"/>
        <w:numPr>
          <w:ilvl w:val="0"/>
          <w:numId w:val="8"/>
        </w:numPr>
        <w:tabs>
          <w:tab w:val="left" w:pos="1159"/>
        </w:tabs>
        <w:rPr>
          <w:lang w:val="en-US"/>
        </w:rPr>
      </w:pPr>
      <w:proofErr w:type="spellStart"/>
      <w:r w:rsidRPr="00AA7748">
        <w:rPr>
          <w:color w:val="7030A0"/>
          <w:lang w:val="en-US"/>
        </w:rPr>
        <w:t>company_location</w:t>
      </w:r>
      <w:proofErr w:type="spellEnd"/>
      <w:r w:rsidRPr="00AA7748">
        <w:rPr>
          <w:lang w:val="en-US"/>
        </w:rPr>
        <w:t>: This column denotes the country of the employer's main office or contracting branch.</w:t>
      </w:r>
    </w:p>
    <w:p w14:paraId="7086C7FA" w14:textId="5E779111" w:rsidR="00AA7748" w:rsidRPr="00AA7748" w:rsidRDefault="00AA7748" w:rsidP="00AA7748">
      <w:pPr>
        <w:pStyle w:val="ListParagraph"/>
        <w:numPr>
          <w:ilvl w:val="0"/>
          <w:numId w:val="8"/>
        </w:numPr>
        <w:tabs>
          <w:tab w:val="left" w:pos="1159"/>
        </w:tabs>
        <w:rPr>
          <w:lang w:val="en-US"/>
        </w:rPr>
      </w:pPr>
      <w:proofErr w:type="spellStart"/>
      <w:r w:rsidRPr="00AA7748">
        <w:rPr>
          <w:color w:val="7030A0"/>
          <w:lang w:val="en-US"/>
        </w:rPr>
        <w:t>company_size</w:t>
      </w:r>
      <w:proofErr w:type="spellEnd"/>
      <w:r w:rsidRPr="00AA7748">
        <w:rPr>
          <w:lang w:val="en-US"/>
        </w:rPr>
        <w:t xml:space="preserve">: The </w:t>
      </w:r>
      <w:proofErr w:type="spellStart"/>
      <w:r w:rsidRPr="00AA7748">
        <w:rPr>
          <w:lang w:val="en-US"/>
        </w:rPr>
        <w:t>company_size</w:t>
      </w:r>
      <w:proofErr w:type="spellEnd"/>
      <w:r w:rsidRPr="00AA7748">
        <w:rPr>
          <w:lang w:val="en-US"/>
        </w:rPr>
        <w:t xml:space="preserve"> column represents the median number of people who worked for the company during the specified year. It provides an indication of the company's scale or workforce size.</w:t>
      </w:r>
    </w:p>
    <w:p w14:paraId="5458E211" w14:textId="7DB2C2D8" w:rsidR="00FB333A" w:rsidRPr="00AA7748" w:rsidRDefault="00AA7748" w:rsidP="00AA7748">
      <w:pPr>
        <w:tabs>
          <w:tab w:val="left" w:pos="1159"/>
        </w:tabs>
        <w:rPr>
          <w:lang w:val="en-US"/>
        </w:rPr>
      </w:pPr>
      <w:r w:rsidRPr="00AA7748">
        <w:rPr>
          <w:lang w:val="en-US"/>
        </w:rPr>
        <w:t>These columns provide important attributes and context related to data science job salaries, including temporal information, job characteristics, salary details, currency conversions, location factors, and company attributes.</w:t>
      </w:r>
    </w:p>
    <w:p w14:paraId="65F2DC63" w14:textId="77777777" w:rsidR="00AA7748" w:rsidRDefault="00AA7748" w:rsidP="00AA7748">
      <w:pPr>
        <w:tabs>
          <w:tab w:val="left" w:pos="1159"/>
        </w:tabs>
        <w:rPr>
          <w:b/>
          <w:bCs/>
          <w:lang w:val="en-US"/>
        </w:rPr>
      </w:pPr>
    </w:p>
    <w:p w14:paraId="24552148" w14:textId="77777777" w:rsidR="00AA7748" w:rsidRDefault="00AA7748" w:rsidP="00AA7748">
      <w:pPr>
        <w:tabs>
          <w:tab w:val="left" w:pos="1159"/>
        </w:tabs>
        <w:rPr>
          <w:b/>
          <w:bCs/>
          <w:lang w:val="en-US"/>
        </w:rPr>
      </w:pPr>
    </w:p>
    <w:p w14:paraId="6F3001DB" w14:textId="77777777" w:rsidR="00AA7748" w:rsidRDefault="00AA7748" w:rsidP="00AA7748">
      <w:pPr>
        <w:tabs>
          <w:tab w:val="left" w:pos="1159"/>
        </w:tabs>
        <w:rPr>
          <w:b/>
          <w:bCs/>
          <w:lang w:val="en-US"/>
        </w:rPr>
      </w:pPr>
    </w:p>
    <w:p w14:paraId="43120E4C" w14:textId="77777777" w:rsidR="00AA7748" w:rsidRDefault="00AA7748" w:rsidP="00AA7748">
      <w:pPr>
        <w:tabs>
          <w:tab w:val="left" w:pos="1159"/>
        </w:tabs>
        <w:rPr>
          <w:b/>
          <w:bCs/>
          <w:lang w:val="en-US"/>
        </w:rPr>
      </w:pPr>
    </w:p>
    <w:p w14:paraId="2BDFAE7C" w14:textId="77777777" w:rsidR="00457EE4" w:rsidRDefault="00457EE4" w:rsidP="00AA7748">
      <w:pPr>
        <w:tabs>
          <w:tab w:val="left" w:pos="1159"/>
        </w:tabs>
        <w:rPr>
          <w:b/>
          <w:bCs/>
          <w:lang w:val="en-US"/>
        </w:rPr>
      </w:pPr>
    </w:p>
    <w:p w14:paraId="78F0B1CE" w14:textId="77777777" w:rsidR="00AA7748" w:rsidRDefault="00AA7748" w:rsidP="00AA7748">
      <w:pPr>
        <w:tabs>
          <w:tab w:val="left" w:pos="1159"/>
        </w:tabs>
        <w:rPr>
          <w:b/>
          <w:bCs/>
          <w:lang w:val="en-US"/>
        </w:rPr>
      </w:pPr>
    </w:p>
    <w:p w14:paraId="302596F8" w14:textId="77777777" w:rsidR="00AA7748" w:rsidRDefault="00AA7748" w:rsidP="00AA7748">
      <w:pPr>
        <w:tabs>
          <w:tab w:val="left" w:pos="1159"/>
        </w:tabs>
        <w:rPr>
          <w:b/>
          <w:bCs/>
          <w:lang w:val="en-US"/>
        </w:rPr>
      </w:pPr>
    </w:p>
    <w:p w14:paraId="03A3A6D6" w14:textId="7402E3A8" w:rsidR="0053698E" w:rsidRDefault="00F76D54" w:rsidP="00F76D54">
      <w:pPr>
        <w:tabs>
          <w:tab w:val="left" w:pos="1159"/>
        </w:tabs>
        <w:rPr>
          <w:b/>
          <w:bCs/>
          <w:lang w:val="en-US"/>
        </w:rPr>
      </w:pPr>
      <w:r w:rsidRPr="00F76D54">
        <w:rPr>
          <w:b/>
          <w:bCs/>
          <w:lang w:val="en-US"/>
        </w:rPr>
        <w:lastRenderedPageBreak/>
        <w:t>Comparison of the different results</w:t>
      </w:r>
      <w:r>
        <w:rPr>
          <w:b/>
          <w:bCs/>
          <w:lang w:val="en-US"/>
        </w:rPr>
        <w:t xml:space="preserve"> abut “Data Science Job Title”: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1548"/>
        <w:gridCol w:w="1550"/>
        <w:gridCol w:w="1499"/>
        <w:gridCol w:w="1493"/>
      </w:tblGrid>
      <w:tr w:rsidR="00F76D54" w14:paraId="04FDA771" w14:textId="77777777" w:rsidTr="00F76D54">
        <w:tc>
          <w:tcPr>
            <w:tcW w:w="1659" w:type="dxa"/>
          </w:tcPr>
          <w:p w14:paraId="089C51EF" w14:textId="65686534" w:rsidR="00F76D54" w:rsidRDefault="00F76D54" w:rsidP="00F76D54">
            <w:pPr>
              <w:tabs>
                <w:tab w:val="left" w:pos="1159"/>
              </w:tabs>
              <w:rPr>
                <w:b/>
                <w:bCs/>
                <w:lang w:val="en-US"/>
              </w:rPr>
            </w:pPr>
            <w:r w:rsidRPr="00F76D54">
              <w:rPr>
                <w:b/>
                <w:bCs/>
                <w:lang w:val="en-US"/>
              </w:rPr>
              <w:t>Classifier</w:t>
            </w:r>
          </w:p>
        </w:tc>
        <w:tc>
          <w:tcPr>
            <w:tcW w:w="1659" w:type="dxa"/>
          </w:tcPr>
          <w:p w14:paraId="6FFFF019" w14:textId="684D6263" w:rsidR="00F76D54" w:rsidRDefault="00F76D54" w:rsidP="00F76D54">
            <w:pPr>
              <w:tabs>
                <w:tab w:val="left" w:pos="1159"/>
              </w:tabs>
              <w:rPr>
                <w:b/>
                <w:bCs/>
                <w:lang w:val="en-US"/>
              </w:rPr>
            </w:pPr>
            <w:r w:rsidRPr="00F76D54">
              <w:rPr>
                <w:b/>
                <w:bCs/>
                <w:lang w:val="en-US"/>
              </w:rPr>
              <w:t>Accuracy</w:t>
            </w:r>
          </w:p>
        </w:tc>
        <w:tc>
          <w:tcPr>
            <w:tcW w:w="1659" w:type="dxa"/>
          </w:tcPr>
          <w:p w14:paraId="48AAEAB7" w14:textId="06B237AC" w:rsidR="00F76D54" w:rsidRDefault="00F76D54" w:rsidP="00F76D54">
            <w:pPr>
              <w:tabs>
                <w:tab w:val="left" w:pos="1159"/>
              </w:tabs>
              <w:rPr>
                <w:b/>
                <w:bCs/>
                <w:lang w:val="en-US"/>
              </w:rPr>
            </w:pPr>
            <w:r w:rsidRPr="00F76D54">
              <w:rPr>
                <w:b/>
                <w:bCs/>
                <w:lang w:val="en-US"/>
              </w:rPr>
              <w:t>Precision</w:t>
            </w:r>
          </w:p>
        </w:tc>
        <w:tc>
          <w:tcPr>
            <w:tcW w:w="1659" w:type="dxa"/>
          </w:tcPr>
          <w:p w14:paraId="5FFB3D3A" w14:textId="3F383777" w:rsidR="00F76D54" w:rsidRPr="00F76D54" w:rsidRDefault="00F76D54" w:rsidP="00F76D54">
            <w:pPr>
              <w:tabs>
                <w:tab w:val="left" w:pos="1159"/>
              </w:tabs>
              <w:rPr>
                <w:b/>
                <w:bCs/>
                <w:lang w:val="en-US"/>
              </w:rPr>
            </w:pPr>
            <w:r w:rsidRPr="00F76D54">
              <w:rPr>
                <w:b/>
                <w:bCs/>
                <w:lang w:val="en-US"/>
              </w:rPr>
              <w:t>Recall</w:t>
            </w:r>
          </w:p>
        </w:tc>
        <w:tc>
          <w:tcPr>
            <w:tcW w:w="1660" w:type="dxa"/>
          </w:tcPr>
          <w:p w14:paraId="4468D69A" w14:textId="29ED74A2" w:rsidR="00F76D54" w:rsidRPr="00F76D54" w:rsidRDefault="00F76D54" w:rsidP="00F76D54">
            <w:pPr>
              <w:tabs>
                <w:tab w:val="left" w:pos="1159"/>
              </w:tabs>
              <w:rPr>
                <w:lang w:val="en-US"/>
              </w:rPr>
            </w:pPr>
            <w:r w:rsidRPr="00F76D54">
              <w:rPr>
                <w:b/>
                <w:bCs/>
                <w:lang w:val="en-US"/>
              </w:rPr>
              <w:t>F1-Score</w:t>
            </w:r>
          </w:p>
        </w:tc>
      </w:tr>
      <w:tr w:rsidR="00F76D54" w14:paraId="4CE595EA" w14:textId="77777777" w:rsidTr="00F76D54">
        <w:tc>
          <w:tcPr>
            <w:tcW w:w="1659" w:type="dxa"/>
          </w:tcPr>
          <w:p w14:paraId="120D5732" w14:textId="4AD71A26" w:rsidR="00F76D54" w:rsidRDefault="00F76D54" w:rsidP="00F76D54">
            <w:pPr>
              <w:tabs>
                <w:tab w:val="left" w:pos="1159"/>
              </w:tabs>
              <w:rPr>
                <w:b/>
                <w:bCs/>
                <w:lang w:val="en-US"/>
              </w:rPr>
            </w:pPr>
            <w:r w:rsidRPr="00F76D54">
              <w:rPr>
                <w:b/>
                <w:bCs/>
                <w:lang w:val="en-US"/>
              </w:rPr>
              <w:t>GaussianNB</w:t>
            </w:r>
          </w:p>
        </w:tc>
        <w:tc>
          <w:tcPr>
            <w:tcW w:w="1659" w:type="dxa"/>
          </w:tcPr>
          <w:p w14:paraId="24D6D509" w14:textId="4E1DAEC0" w:rsidR="00F76D54" w:rsidRDefault="00F76D54" w:rsidP="00F76D54">
            <w:pPr>
              <w:tabs>
                <w:tab w:val="left" w:pos="1159"/>
              </w:tabs>
              <w:jc w:val="center"/>
              <w:rPr>
                <w:b/>
                <w:bCs/>
                <w:lang w:val="en-US"/>
              </w:rPr>
            </w:pPr>
            <w:r w:rsidRPr="00F76D54">
              <w:rPr>
                <w:b/>
                <w:bCs/>
                <w:lang w:val="en-US"/>
              </w:rPr>
              <w:t>0.58</w:t>
            </w:r>
          </w:p>
        </w:tc>
        <w:tc>
          <w:tcPr>
            <w:tcW w:w="1659" w:type="dxa"/>
          </w:tcPr>
          <w:p w14:paraId="60B772C4" w14:textId="74A14C9E" w:rsidR="00F76D54" w:rsidRDefault="00F76D54" w:rsidP="00F76D54">
            <w:pPr>
              <w:tabs>
                <w:tab w:val="left" w:pos="1159"/>
              </w:tabs>
              <w:jc w:val="center"/>
              <w:rPr>
                <w:b/>
                <w:bCs/>
                <w:lang w:val="en-US"/>
              </w:rPr>
            </w:pPr>
            <w:r w:rsidRPr="00F76D54">
              <w:rPr>
                <w:b/>
                <w:bCs/>
                <w:lang w:val="en-US"/>
              </w:rPr>
              <w:t>0.79</w:t>
            </w:r>
          </w:p>
        </w:tc>
        <w:tc>
          <w:tcPr>
            <w:tcW w:w="1659" w:type="dxa"/>
          </w:tcPr>
          <w:p w14:paraId="78BAA164" w14:textId="4C1C899A" w:rsidR="00F76D54" w:rsidRDefault="00F76D54" w:rsidP="00F76D54">
            <w:pPr>
              <w:tabs>
                <w:tab w:val="left" w:pos="1159"/>
              </w:tabs>
              <w:jc w:val="center"/>
              <w:rPr>
                <w:b/>
                <w:bCs/>
                <w:lang w:val="en-US"/>
              </w:rPr>
            </w:pPr>
            <w:r w:rsidRPr="00F76D54">
              <w:rPr>
                <w:b/>
                <w:bCs/>
                <w:lang w:val="en-US"/>
              </w:rPr>
              <w:t>0.61</w:t>
            </w:r>
          </w:p>
        </w:tc>
        <w:tc>
          <w:tcPr>
            <w:tcW w:w="1660" w:type="dxa"/>
          </w:tcPr>
          <w:p w14:paraId="2ACE7184" w14:textId="3539CA64" w:rsidR="00F76D54" w:rsidRDefault="00F76D54" w:rsidP="00F76D54">
            <w:pPr>
              <w:tabs>
                <w:tab w:val="left" w:pos="1159"/>
              </w:tabs>
              <w:jc w:val="center"/>
              <w:rPr>
                <w:b/>
                <w:bCs/>
                <w:lang w:val="en-US"/>
              </w:rPr>
            </w:pPr>
            <w:r w:rsidRPr="00F76D54">
              <w:rPr>
                <w:b/>
                <w:bCs/>
                <w:lang w:val="en-US"/>
              </w:rPr>
              <w:t>0.69</w:t>
            </w:r>
          </w:p>
        </w:tc>
      </w:tr>
      <w:tr w:rsidR="00F76D54" w14:paraId="40D3D6F1" w14:textId="77777777" w:rsidTr="00F76D54">
        <w:tc>
          <w:tcPr>
            <w:tcW w:w="1659" w:type="dxa"/>
          </w:tcPr>
          <w:p w14:paraId="1EB51E5B" w14:textId="52DC8312" w:rsidR="00F76D54" w:rsidRDefault="00F76D54" w:rsidP="00F76D54">
            <w:pPr>
              <w:tabs>
                <w:tab w:val="left" w:pos="1159"/>
              </w:tabs>
              <w:jc w:val="center"/>
              <w:rPr>
                <w:b/>
                <w:bCs/>
                <w:lang w:val="en-US"/>
              </w:rPr>
            </w:pPr>
            <w:r w:rsidRPr="00F76D54">
              <w:rPr>
                <w:b/>
                <w:bCs/>
                <w:lang w:val="en-US"/>
              </w:rPr>
              <w:t>DecisionTreeClassifier</w:t>
            </w:r>
          </w:p>
        </w:tc>
        <w:tc>
          <w:tcPr>
            <w:tcW w:w="1659" w:type="dxa"/>
          </w:tcPr>
          <w:p w14:paraId="255A5590" w14:textId="0AFA431E" w:rsidR="00F76D54" w:rsidRDefault="00D640D6" w:rsidP="00F76D54">
            <w:pPr>
              <w:tabs>
                <w:tab w:val="left" w:pos="1159"/>
              </w:tabs>
              <w:jc w:val="center"/>
              <w:rPr>
                <w:b/>
                <w:bCs/>
                <w:lang w:val="en-US"/>
              </w:rPr>
            </w:pPr>
            <w:r w:rsidRPr="00D640D6">
              <w:rPr>
                <w:b/>
                <w:bCs/>
                <w:lang w:val="en-US"/>
              </w:rPr>
              <w:t>0.74</w:t>
            </w:r>
          </w:p>
        </w:tc>
        <w:tc>
          <w:tcPr>
            <w:tcW w:w="1659" w:type="dxa"/>
          </w:tcPr>
          <w:p w14:paraId="15913A40" w14:textId="54F3EB2F" w:rsidR="00F76D54" w:rsidRDefault="00D640D6" w:rsidP="00D640D6">
            <w:pPr>
              <w:tabs>
                <w:tab w:val="left" w:pos="1159"/>
              </w:tabs>
              <w:jc w:val="center"/>
              <w:rPr>
                <w:b/>
                <w:bCs/>
                <w:lang w:val="en-US"/>
              </w:rPr>
            </w:pPr>
            <w:r w:rsidRPr="00D640D6">
              <w:rPr>
                <w:b/>
                <w:bCs/>
                <w:lang w:val="en-US"/>
              </w:rPr>
              <w:t>0.81</w:t>
            </w:r>
          </w:p>
        </w:tc>
        <w:tc>
          <w:tcPr>
            <w:tcW w:w="1659" w:type="dxa"/>
          </w:tcPr>
          <w:p w14:paraId="7F7460EB" w14:textId="5E8A1FC1" w:rsidR="00F76D54" w:rsidRDefault="00D640D6" w:rsidP="00D640D6">
            <w:pPr>
              <w:tabs>
                <w:tab w:val="left" w:pos="1159"/>
              </w:tabs>
              <w:jc w:val="center"/>
              <w:rPr>
                <w:b/>
                <w:bCs/>
                <w:lang w:val="en-US"/>
              </w:rPr>
            </w:pPr>
            <w:r w:rsidRPr="00D640D6">
              <w:rPr>
                <w:b/>
                <w:bCs/>
                <w:lang w:val="en-US"/>
              </w:rPr>
              <w:t>0.85</w:t>
            </w:r>
          </w:p>
        </w:tc>
        <w:tc>
          <w:tcPr>
            <w:tcW w:w="1660" w:type="dxa"/>
          </w:tcPr>
          <w:p w14:paraId="2EB71600" w14:textId="7F095073" w:rsidR="00F76D54" w:rsidRDefault="00D640D6" w:rsidP="00D640D6">
            <w:pPr>
              <w:tabs>
                <w:tab w:val="left" w:pos="1159"/>
              </w:tabs>
              <w:jc w:val="center"/>
              <w:rPr>
                <w:b/>
                <w:bCs/>
                <w:lang w:val="en-US"/>
              </w:rPr>
            </w:pPr>
            <w:r w:rsidRPr="00D640D6">
              <w:rPr>
                <w:b/>
                <w:bCs/>
                <w:lang w:val="en-US"/>
              </w:rPr>
              <w:t>0.83</w:t>
            </w:r>
          </w:p>
        </w:tc>
      </w:tr>
      <w:tr w:rsidR="00F76D54" w14:paraId="519EAA42" w14:textId="77777777" w:rsidTr="00F76D54">
        <w:tc>
          <w:tcPr>
            <w:tcW w:w="1659" w:type="dxa"/>
          </w:tcPr>
          <w:p w14:paraId="19E9A655" w14:textId="7CD49999" w:rsidR="00F76D54" w:rsidRDefault="00F76D54" w:rsidP="00F76D54">
            <w:pPr>
              <w:tabs>
                <w:tab w:val="left" w:pos="1159"/>
              </w:tabs>
              <w:rPr>
                <w:b/>
                <w:bCs/>
                <w:lang w:val="en-US"/>
              </w:rPr>
            </w:pPr>
            <w:r w:rsidRPr="00F76D54">
              <w:rPr>
                <w:b/>
                <w:bCs/>
                <w:lang w:val="en-US"/>
              </w:rPr>
              <w:t>KNeighborsClassifier</w:t>
            </w:r>
          </w:p>
        </w:tc>
        <w:tc>
          <w:tcPr>
            <w:tcW w:w="1659" w:type="dxa"/>
          </w:tcPr>
          <w:p w14:paraId="339EC8FF" w14:textId="48D4A80B" w:rsidR="00F76D54" w:rsidRDefault="00D640D6" w:rsidP="00D640D6">
            <w:pPr>
              <w:tabs>
                <w:tab w:val="left" w:pos="1159"/>
              </w:tabs>
              <w:jc w:val="center"/>
              <w:rPr>
                <w:b/>
                <w:bCs/>
                <w:lang w:val="en-US"/>
              </w:rPr>
            </w:pPr>
            <w:r w:rsidRPr="00D640D6">
              <w:rPr>
                <w:b/>
                <w:bCs/>
                <w:lang w:val="en-US"/>
              </w:rPr>
              <w:t>0.76</w:t>
            </w:r>
          </w:p>
        </w:tc>
        <w:tc>
          <w:tcPr>
            <w:tcW w:w="1659" w:type="dxa"/>
          </w:tcPr>
          <w:p w14:paraId="6D91A85D" w14:textId="2D7E8F53" w:rsidR="00F76D54" w:rsidRDefault="00D640D6" w:rsidP="00D640D6">
            <w:pPr>
              <w:tabs>
                <w:tab w:val="left" w:pos="1159"/>
              </w:tabs>
              <w:jc w:val="center"/>
              <w:rPr>
                <w:b/>
                <w:bCs/>
                <w:lang w:val="en-US"/>
              </w:rPr>
            </w:pPr>
            <w:r w:rsidRPr="00D640D6">
              <w:rPr>
                <w:b/>
                <w:bCs/>
                <w:lang w:val="en-US"/>
              </w:rPr>
              <w:t>0.78</w:t>
            </w:r>
          </w:p>
        </w:tc>
        <w:tc>
          <w:tcPr>
            <w:tcW w:w="1659" w:type="dxa"/>
          </w:tcPr>
          <w:p w14:paraId="07F4EDCD" w14:textId="267684C0" w:rsidR="00F76D54" w:rsidRDefault="00D640D6" w:rsidP="00D640D6">
            <w:pPr>
              <w:tabs>
                <w:tab w:val="left" w:pos="1159"/>
              </w:tabs>
              <w:jc w:val="center"/>
              <w:rPr>
                <w:b/>
                <w:bCs/>
                <w:lang w:val="en-US"/>
              </w:rPr>
            </w:pPr>
            <w:r w:rsidRPr="00D640D6">
              <w:rPr>
                <w:b/>
                <w:bCs/>
                <w:lang w:val="en-US"/>
              </w:rPr>
              <w:t>0.94</w:t>
            </w:r>
          </w:p>
        </w:tc>
        <w:tc>
          <w:tcPr>
            <w:tcW w:w="1660" w:type="dxa"/>
          </w:tcPr>
          <w:p w14:paraId="5A53883E" w14:textId="32B7E317" w:rsidR="00F76D54" w:rsidRDefault="00D640D6" w:rsidP="00D640D6">
            <w:pPr>
              <w:tabs>
                <w:tab w:val="left" w:pos="1159"/>
              </w:tabs>
              <w:jc w:val="center"/>
              <w:rPr>
                <w:b/>
                <w:bCs/>
                <w:lang w:val="en-US"/>
              </w:rPr>
            </w:pPr>
            <w:r w:rsidRPr="00D640D6">
              <w:rPr>
                <w:b/>
                <w:bCs/>
                <w:lang w:val="en-US"/>
              </w:rPr>
              <w:t>0.85</w:t>
            </w:r>
          </w:p>
        </w:tc>
      </w:tr>
      <w:tr w:rsidR="00F76D54" w14:paraId="54088AB2" w14:textId="77777777" w:rsidTr="00F76D54">
        <w:tc>
          <w:tcPr>
            <w:tcW w:w="1659" w:type="dxa"/>
          </w:tcPr>
          <w:p w14:paraId="4EF689DB" w14:textId="4A1A24FC" w:rsidR="00F76D54" w:rsidRDefault="00F76D54" w:rsidP="00F76D54">
            <w:pPr>
              <w:tabs>
                <w:tab w:val="left" w:pos="1159"/>
              </w:tabs>
              <w:rPr>
                <w:b/>
                <w:bCs/>
                <w:lang w:val="en-US"/>
              </w:rPr>
            </w:pPr>
            <w:r w:rsidRPr="00F76D54">
              <w:rPr>
                <w:b/>
                <w:bCs/>
                <w:lang w:val="en-US"/>
              </w:rPr>
              <w:t>KMeans</w:t>
            </w:r>
          </w:p>
        </w:tc>
        <w:tc>
          <w:tcPr>
            <w:tcW w:w="1659" w:type="dxa"/>
          </w:tcPr>
          <w:p w14:paraId="63137544" w14:textId="545FDCE5" w:rsidR="00F76D54" w:rsidRPr="00F76D54" w:rsidRDefault="00D640D6" w:rsidP="00D640D6">
            <w:pPr>
              <w:tabs>
                <w:tab w:val="left" w:pos="1159"/>
              </w:tabs>
              <w:jc w:val="center"/>
              <w:rPr>
                <w:lang w:val="en-US"/>
              </w:rPr>
            </w:pPr>
            <w:r w:rsidRPr="00D640D6">
              <w:rPr>
                <w:lang w:val="en-US"/>
              </w:rPr>
              <w:t>0.52</w:t>
            </w:r>
          </w:p>
        </w:tc>
        <w:tc>
          <w:tcPr>
            <w:tcW w:w="1659" w:type="dxa"/>
          </w:tcPr>
          <w:p w14:paraId="7C86A251" w14:textId="3C0DF5B1" w:rsidR="00F76D54" w:rsidRDefault="00D640D6" w:rsidP="00D640D6">
            <w:pPr>
              <w:tabs>
                <w:tab w:val="left" w:pos="1159"/>
              </w:tabs>
              <w:jc w:val="center"/>
              <w:rPr>
                <w:b/>
                <w:bCs/>
                <w:lang w:val="en-US"/>
              </w:rPr>
            </w:pPr>
            <w:r w:rsidRPr="00D640D6">
              <w:rPr>
                <w:b/>
                <w:bCs/>
                <w:lang w:val="en-US"/>
              </w:rPr>
              <w:t>0.73</w:t>
            </w:r>
          </w:p>
        </w:tc>
        <w:tc>
          <w:tcPr>
            <w:tcW w:w="1659" w:type="dxa"/>
          </w:tcPr>
          <w:p w14:paraId="540DFDDA" w14:textId="3C9B13B3" w:rsidR="00F76D54" w:rsidRDefault="00D640D6" w:rsidP="00D640D6">
            <w:pPr>
              <w:tabs>
                <w:tab w:val="left" w:pos="1159"/>
              </w:tabs>
              <w:jc w:val="center"/>
              <w:rPr>
                <w:b/>
                <w:bCs/>
                <w:lang w:val="en-US"/>
              </w:rPr>
            </w:pPr>
            <w:r w:rsidRPr="00D640D6">
              <w:rPr>
                <w:b/>
                <w:bCs/>
                <w:lang w:val="en-US"/>
              </w:rPr>
              <w:t>0.57</w:t>
            </w:r>
          </w:p>
        </w:tc>
        <w:tc>
          <w:tcPr>
            <w:tcW w:w="1660" w:type="dxa"/>
          </w:tcPr>
          <w:p w14:paraId="37D07AEC" w14:textId="5FB3ECEC" w:rsidR="00F76D54" w:rsidRDefault="00D640D6" w:rsidP="00D640D6">
            <w:pPr>
              <w:tabs>
                <w:tab w:val="left" w:pos="1159"/>
              </w:tabs>
              <w:jc w:val="center"/>
              <w:rPr>
                <w:b/>
                <w:bCs/>
                <w:lang w:val="en-US"/>
              </w:rPr>
            </w:pPr>
            <w:r w:rsidRPr="00D640D6">
              <w:rPr>
                <w:b/>
                <w:bCs/>
                <w:lang w:val="en-US"/>
              </w:rPr>
              <w:t>0.64</w:t>
            </w:r>
          </w:p>
        </w:tc>
      </w:tr>
    </w:tbl>
    <w:p w14:paraId="3AD5AF2F" w14:textId="77777777" w:rsidR="00F76D54" w:rsidRDefault="00F76D54" w:rsidP="00F76D54">
      <w:pPr>
        <w:tabs>
          <w:tab w:val="left" w:pos="1159"/>
        </w:tabs>
        <w:rPr>
          <w:b/>
          <w:bCs/>
          <w:lang w:val="en-US"/>
        </w:rPr>
      </w:pPr>
    </w:p>
    <w:p w14:paraId="35C08CFE" w14:textId="2864C92E" w:rsidR="00D640D6" w:rsidRDefault="00D640D6" w:rsidP="00F76D54">
      <w:pPr>
        <w:tabs>
          <w:tab w:val="left" w:pos="1159"/>
        </w:tabs>
        <w:rPr>
          <w:lang w:val="en-US"/>
        </w:rPr>
      </w:pPr>
      <w:r>
        <w:rPr>
          <w:b/>
          <w:bCs/>
          <w:lang w:val="en-US"/>
        </w:rPr>
        <w:t xml:space="preserve">Conclusions about the comparison table: </w:t>
      </w:r>
    </w:p>
    <w:p w14:paraId="762B4857" w14:textId="5106F953" w:rsidR="00D640D6" w:rsidRDefault="00D640D6" w:rsidP="00D640D6">
      <w:pPr>
        <w:pStyle w:val="ListParagraph"/>
        <w:numPr>
          <w:ilvl w:val="0"/>
          <w:numId w:val="2"/>
        </w:numPr>
        <w:tabs>
          <w:tab w:val="left" w:pos="1159"/>
        </w:tabs>
        <w:rPr>
          <w:lang w:val="en-US"/>
        </w:rPr>
      </w:pPr>
      <w:r w:rsidRPr="00D640D6">
        <w:rPr>
          <w:lang w:val="en-US"/>
        </w:rPr>
        <w:t>The accuracy metric indicates the overall performance of the classifier in correctly predicting instances from the "Data Science" class.</w:t>
      </w:r>
    </w:p>
    <w:p w14:paraId="420DAAD9" w14:textId="5B942AAD" w:rsidR="00D640D6" w:rsidRDefault="00D640D6" w:rsidP="00D640D6">
      <w:pPr>
        <w:pStyle w:val="ListParagraph"/>
        <w:tabs>
          <w:tab w:val="left" w:pos="1159"/>
        </w:tabs>
      </w:pPr>
      <w:r>
        <w:t>The KNeighborsClassifier achieves the highest accuracy (0.76), followed by the DecisionTreeClassifier (0.74), GaussianNB (0.58), and KMeans (0.52).</w:t>
      </w:r>
    </w:p>
    <w:p w14:paraId="1D4FEFB4" w14:textId="582B8DDE" w:rsidR="00D640D6" w:rsidRDefault="00D640D6" w:rsidP="00D640D6">
      <w:pPr>
        <w:pStyle w:val="ListParagraph"/>
        <w:tabs>
          <w:tab w:val="left" w:pos="1159"/>
        </w:tabs>
        <w:rPr>
          <w:lang w:val="en-US"/>
        </w:rPr>
      </w:pPr>
      <w:r>
        <w:rPr>
          <w:lang w:val="en-US"/>
        </w:rPr>
        <w:t>T</w:t>
      </w:r>
      <w:r>
        <w:t>he KNeighborsClassifier has the highest overall accuracy in predicting instances of the "Data Science" class among the listed classifiers</w:t>
      </w:r>
      <w:r>
        <w:rPr>
          <w:lang w:val="en-US"/>
        </w:rPr>
        <w:t>.</w:t>
      </w:r>
    </w:p>
    <w:p w14:paraId="1A8059E4" w14:textId="77777777" w:rsidR="00D640D6" w:rsidRDefault="00D640D6" w:rsidP="00D640D6">
      <w:pPr>
        <w:pStyle w:val="ListParagraph"/>
        <w:tabs>
          <w:tab w:val="left" w:pos="1159"/>
        </w:tabs>
        <w:rPr>
          <w:lang w:val="en-US"/>
        </w:rPr>
      </w:pPr>
    </w:p>
    <w:p w14:paraId="6BEF1691" w14:textId="775FA457" w:rsidR="00D640D6" w:rsidRDefault="00D640D6" w:rsidP="00D640D6">
      <w:pPr>
        <w:pStyle w:val="ListParagraph"/>
        <w:numPr>
          <w:ilvl w:val="0"/>
          <w:numId w:val="2"/>
        </w:numPr>
        <w:tabs>
          <w:tab w:val="left" w:pos="1159"/>
        </w:tabs>
        <w:rPr>
          <w:lang w:val="en-US"/>
        </w:rPr>
      </w:pPr>
      <w:r w:rsidRPr="00D640D6">
        <w:rPr>
          <w:lang w:val="en-US"/>
        </w:rPr>
        <w:t>Precision measures the accuracy of positive predictions made by the classifier for the "Data Science" class.</w:t>
      </w:r>
    </w:p>
    <w:p w14:paraId="025F68BF" w14:textId="534CE4C3" w:rsidR="00D640D6" w:rsidRDefault="00D640D6" w:rsidP="00D640D6">
      <w:pPr>
        <w:pStyle w:val="ListParagraph"/>
        <w:tabs>
          <w:tab w:val="left" w:pos="1159"/>
        </w:tabs>
      </w:pPr>
      <w:r>
        <w:t>The DecisionTreeClassifier has the highest precision (0.81) among the classifiers, indicating that it has a better ability to make accurate positive predictions for the "Data Science" class.</w:t>
      </w:r>
    </w:p>
    <w:p w14:paraId="21B12BDD" w14:textId="77777777" w:rsidR="00D640D6" w:rsidRDefault="00D640D6" w:rsidP="00D640D6">
      <w:pPr>
        <w:pStyle w:val="ListParagraph"/>
        <w:tabs>
          <w:tab w:val="left" w:pos="1159"/>
        </w:tabs>
      </w:pPr>
    </w:p>
    <w:p w14:paraId="1FBFA2B8" w14:textId="520D6645" w:rsidR="00D640D6" w:rsidRPr="00D640D6" w:rsidRDefault="00D640D6" w:rsidP="00D640D6">
      <w:pPr>
        <w:pStyle w:val="ListParagraph"/>
        <w:numPr>
          <w:ilvl w:val="0"/>
          <w:numId w:val="2"/>
        </w:numPr>
        <w:tabs>
          <w:tab w:val="left" w:pos="1159"/>
        </w:tabs>
        <w:rPr>
          <w:lang w:val="en-US"/>
        </w:rPr>
      </w:pPr>
      <w:r>
        <w:t>Recall measures the ability of the classifier to correctly identify positive instances of the "Data Science" class.</w:t>
      </w:r>
    </w:p>
    <w:p w14:paraId="5816854C" w14:textId="76022712" w:rsidR="00D640D6" w:rsidRDefault="00D640D6" w:rsidP="00D640D6">
      <w:pPr>
        <w:pStyle w:val="ListParagraph"/>
        <w:tabs>
          <w:tab w:val="left" w:pos="1159"/>
        </w:tabs>
      </w:pPr>
      <w:r>
        <w:t>The KNeighborsClassifier achieves the highest recall (0.94), indicating that it has a better ability to capture most of the true positive instances for the "Data Science" class.</w:t>
      </w:r>
    </w:p>
    <w:p w14:paraId="358C9289" w14:textId="77777777" w:rsidR="00D640D6" w:rsidRDefault="00D640D6" w:rsidP="00D640D6">
      <w:pPr>
        <w:pStyle w:val="ListParagraph"/>
        <w:tabs>
          <w:tab w:val="left" w:pos="1159"/>
        </w:tabs>
      </w:pPr>
    </w:p>
    <w:p w14:paraId="27F63DD5" w14:textId="11124FCF" w:rsidR="00D640D6" w:rsidRDefault="00D640D6" w:rsidP="00D640D6">
      <w:pPr>
        <w:pStyle w:val="ListParagraph"/>
        <w:numPr>
          <w:ilvl w:val="0"/>
          <w:numId w:val="2"/>
        </w:numPr>
        <w:tabs>
          <w:tab w:val="left" w:pos="1159"/>
        </w:tabs>
        <w:rPr>
          <w:lang w:val="en-US"/>
        </w:rPr>
      </w:pPr>
      <w:r w:rsidRPr="00D640D6">
        <w:rPr>
          <w:lang w:val="en-US"/>
        </w:rPr>
        <w:t>The F1-score is the harmonic mean of precision and recall and provides a balanced measure of a classifier's performance for the "Data Science" class.</w:t>
      </w:r>
    </w:p>
    <w:p w14:paraId="55D788D4" w14:textId="65C966F0" w:rsidR="00D640D6" w:rsidRDefault="00D640D6" w:rsidP="00D640D6">
      <w:pPr>
        <w:pStyle w:val="ListParagraph"/>
        <w:tabs>
          <w:tab w:val="left" w:pos="1159"/>
        </w:tabs>
        <w:rPr>
          <w:lang w:val="en-US"/>
        </w:rPr>
      </w:pPr>
      <w:r w:rsidRPr="00D640D6">
        <w:rPr>
          <w:lang w:val="en-US"/>
        </w:rPr>
        <w:t>The KNeighborsClassifier has the highest F1-score (0.85), suggesting a good balance between precision and recall for that class.</w:t>
      </w:r>
    </w:p>
    <w:p w14:paraId="749B9EEE" w14:textId="77777777" w:rsidR="00D640D6" w:rsidRDefault="00D640D6" w:rsidP="00D640D6">
      <w:pPr>
        <w:pStyle w:val="ListParagraph"/>
        <w:tabs>
          <w:tab w:val="left" w:pos="1159"/>
        </w:tabs>
        <w:rPr>
          <w:lang w:val="en-US"/>
        </w:rPr>
      </w:pPr>
    </w:p>
    <w:p w14:paraId="09D690A5" w14:textId="3C87E6FF" w:rsidR="00D640D6" w:rsidRDefault="00D640D6" w:rsidP="00D640D6">
      <w:pPr>
        <w:tabs>
          <w:tab w:val="left" w:pos="1159"/>
        </w:tabs>
        <w:rPr>
          <w:b/>
          <w:bCs/>
          <w:lang w:val="en-US"/>
        </w:rPr>
      </w:pPr>
      <w:r w:rsidRPr="00D640D6">
        <w:rPr>
          <w:b/>
          <w:bCs/>
          <w:lang w:val="en-US"/>
        </w:rPr>
        <w:t>Overall Performance:</w:t>
      </w:r>
    </w:p>
    <w:p w14:paraId="06768108" w14:textId="6AF2686D" w:rsidR="00D640D6" w:rsidRDefault="00D640D6" w:rsidP="00D640D6">
      <w:pPr>
        <w:tabs>
          <w:tab w:val="left" w:pos="1159"/>
        </w:tabs>
        <w:rPr>
          <w:lang w:val="en-US"/>
        </w:rPr>
      </w:pPr>
      <w:r w:rsidRPr="00D640D6">
        <w:rPr>
          <w:lang w:val="en-US"/>
        </w:rPr>
        <w:t>The KNeighborsClassifier performs relatively well in terms of accuracy, precision, recall, and F1-score for the "Data Science" class. The DecisionTreeClassifier also demonstrates good precision, recall, and F1-score. GaussianNB and KMeans show relatively lower performance in terms of accuracy, precision, recall, and F1-score for the "Data Science" class.</w:t>
      </w:r>
    </w:p>
    <w:p w14:paraId="52DE3DA3" w14:textId="77777777" w:rsidR="00D640D6" w:rsidRDefault="00D640D6" w:rsidP="00D640D6">
      <w:pPr>
        <w:tabs>
          <w:tab w:val="left" w:pos="1159"/>
        </w:tabs>
        <w:rPr>
          <w:lang w:val="en-US"/>
        </w:rPr>
      </w:pPr>
    </w:p>
    <w:p w14:paraId="29007FDC" w14:textId="77777777" w:rsidR="00D640D6" w:rsidRDefault="00D640D6" w:rsidP="00D640D6">
      <w:pPr>
        <w:tabs>
          <w:tab w:val="left" w:pos="1159"/>
        </w:tabs>
        <w:rPr>
          <w:lang w:val="en-US"/>
        </w:rPr>
      </w:pPr>
    </w:p>
    <w:p w14:paraId="5C3E6981" w14:textId="77777777" w:rsidR="0083533F" w:rsidRDefault="0083533F" w:rsidP="00D640D6">
      <w:pPr>
        <w:tabs>
          <w:tab w:val="left" w:pos="1159"/>
        </w:tabs>
        <w:rPr>
          <w:lang w:val="en-US"/>
        </w:rPr>
      </w:pPr>
    </w:p>
    <w:p w14:paraId="59294CDE" w14:textId="77777777" w:rsidR="00E454BA" w:rsidRDefault="00E454BA" w:rsidP="00D640D6">
      <w:pPr>
        <w:tabs>
          <w:tab w:val="left" w:pos="1159"/>
        </w:tabs>
        <w:rPr>
          <w:lang w:val="en-US"/>
        </w:rPr>
      </w:pPr>
    </w:p>
    <w:p w14:paraId="0A18CE54" w14:textId="77777777" w:rsidR="00E454BA" w:rsidRDefault="00E454BA" w:rsidP="00D640D6">
      <w:pPr>
        <w:tabs>
          <w:tab w:val="left" w:pos="1159"/>
        </w:tabs>
        <w:rPr>
          <w:lang w:val="en-US"/>
        </w:rPr>
      </w:pPr>
    </w:p>
    <w:p w14:paraId="65D123BE" w14:textId="77777777" w:rsidR="00AA7748" w:rsidRDefault="00AA7748" w:rsidP="00D640D6">
      <w:pPr>
        <w:tabs>
          <w:tab w:val="left" w:pos="1159"/>
        </w:tabs>
        <w:rPr>
          <w:lang w:val="en-US"/>
        </w:rPr>
      </w:pPr>
    </w:p>
    <w:p w14:paraId="14CF0244" w14:textId="77777777" w:rsidR="00AA7748" w:rsidRDefault="00AA7748" w:rsidP="00D640D6">
      <w:pPr>
        <w:tabs>
          <w:tab w:val="left" w:pos="1159"/>
        </w:tabs>
        <w:rPr>
          <w:lang w:val="en-US"/>
        </w:rPr>
      </w:pPr>
    </w:p>
    <w:p w14:paraId="008CE468" w14:textId="77777777" w:rsidR="00AA7748" w:rsidRDefault="00AA7748" w:rsidP="00D640D6">
      <w:pPr>
        <w:tabs>
          <w:tab w:val="left" w:pos="1159"/>
        </w:tabs>
        <w:rPr>
          <w:lang w:val="en-US"/>
        </w:rPr>
      </w:pPr>
    </w:p>
    <w:p w14:paraId="3420D5EE" w14:textId="77777777" w:rsidR="00AA7748" w:rsidRDefault="00AA7748" w:rsidP="00D640D6">
      <w:pPr>
        <w:tabs>
          <w:tab w:val="left" w:pos="1159"/>
        </w:tabs>
        <w:rPr>
          <w:lang w:val="en-US"/>
        </w:rPr>
      </w:pPr>
    </w:p>
    <w:p w14:paraId="432DC59B" w14:textId="77777777" w:rsidR="00AA7748" w:rsidRDefault="00AA7748" w:rsidP="00D640D6">
      <w:pPr>
        <w:tabs>
          <w:tab w:val="left" w:pos="1159"/>
        </w:tabs>
        <w:rPr>
          <w:lang w:val="en-US"/>
        </w:rPr>
      </w:pPr>
    </w:p>
    <w:p w14:paraId="2699A47D" w14:textId="6309E07F" w:rsidR="00E454BA" w:rsidRDefault="00E454BA" w:rsidP="00D640D6">
      <w:pPr>
        <w:tabs>
          <w:tab w:val="left" w:pos="1159"/>
        </w:tabs>
        <w:rPr>
          <w:b/>
          <w:bCs/>
          <w:lang w:val="en-US"/>
        </w:rPr>
      </w:pPr>
      <w:r w:rsidRPr="00E454BA">
        <w:rPr>
          <w:b/>
          <w:bCs/>
          <w:lang w:val="en-US"/>
        </w:rPr>
        <w:t xml:space="preserve">Data Processing and Feature Engineering </w:t>
      </w:r>
      <w:r>
        <w:rPr>
          <w:b/>
          <w:bCs/>
          <w:lang w:val="en-US"/>
        </w:rPr>
        <w:t>summary:</w:t>
      </w:r>
    </w:p>
    <w:p w14:paraId="6D709EF8" w14:textId="2EF89A65" w:rsidR="00E454BA" w:rsidRDefault="00E454BA" w:rsidP="00E454BA">
      <w:pPr>
        <w:pStyle w:val="ListParagraph"/>
        <w:numPr>
          <w:ilvl w:val="0"/>
          <w:numId w:val="2"/>
        </w:numPr>
        <w:tabs>
          <w:tab w:val="left" w:pos="1159"/>
        </w:tabs>
        <w:rPr>
          <w:lang w:val="en-US"/>
        </w:rPr>
      </w:pPr>
      <w:r>
        <w:t>Convert country codes to country names</w:t>
      </w:r>
      <w:r>
        <w:rPr>
          <w:lang w:val="en-US"/>
        </w:rPr>
        <w:t>.</w:t>
      </w:r>
    </w:p>
    <w:p w14:paraId="44631DC2" w14:textId="5B73E33E" w:rsidR="00E454BA" w:rsidRDefault="00E454BA" w:rsidP="00E454BA">
      <w:pPr>
        <w:pStyle w:val="ListParagraph"/>
        <w:tabs>
          <w:tab w:val="left" w:pos="1159"/>
        </w:tabs>
        <w:rPr>
          <w:lang w:val="en-US"/>
        </w:rPr>
      </w:pPr>
      <w:r w:rsidRPr="00E454BA">
        <w:rPr>
          <w:lang w:val="en-US"/>
        </w:rPr>
        <w:t xml:space="preserve">The </w:t>
      </w:r>
      <w:r>
        <w:rPr>
          <w:lang w:val="en-US"/>
        </w:rPr>
        <w:t>“</w:t>
      </w:r>
      <w:proofErr w:type="spellStart"/>
      <w:r w:rsidRPr="00E454BA">
        <w:rPr>
          <w:lang w:val="en-US"/>
        </w:rPr>
        <w:t>company_location</w:t>
      </w:r>
      <w:proofErr w:type="spellEnd"/>
      <w:r>
        <w:rPr>
          <w:lang w:val="en-US"/>
        </w:rPr>
        <w:t>”</w:t>
      </w:r>
      <w:r w:rsidRPr="00E454BA">
        <w:rPr>
          <w:lang w:val="en-US"/>
        </w:rPr>
        <w:t xml:space="preserve"> and </w:t>
      </w:r>
      <w:r>
        <w:rPr>
          <w:lang w:val="en-US"/>
        </w:rPr>
        <w:t>“</w:t>
      </w:r>
      <w:proofErr w:type="spellStart"/>
      <w:r w:rsidRPr="00E454BA">
        <w:rPr>
          <w:lang w:val="en-US"/>
        </w:rPr>
        <w:t>employee_residence</w:t>
      </w:r>
      <w:proofErr w:type="spellEnd"/>
      <w:r>
        <w:rPr>
          <w:lang w:val="en-US"/>
        </w:rPr>
        <w:t>”</w:t>
      </w:r>
      <w:r w:rsidRPr="00E454BA">
        <w:rPr>
          <w:lang w:val="en-US"/>
        </w:rPr>
        <w:t xml:space="preserve"> columns are transformed by applying the </w:t>
      </w:r>
      <w:r>
        <w:rPr>
          <w:lang w:val="en-US"/>
        </w:rPr>
        <w:t>“</w:t>
      </w:r>
      <w:proofErr w:type="spellStart"/>
      <w:r w:rsidRPr="00E454BA">
        <w:rPr>
          <w:lang w:val="en-US"/>
        </w:rPr>
        <w:t>country_code_to_name</w:t>
      </w:r>
      <w:proofErr w:type="spellEnd"/>
      <w:r>
        <w:rPr>
          <w:lang w:val="en-US"/>
        </w:rPr>
        <w:t>”</w:t>
      </w:r>
      <w:r w:rsidRPr="00E454BA">
        <w:rPr>
          <w:lang w:val="en-US"/>
        </w:rPr>
        <w:t xml:space="preserve"> function, which converts country codes to their respective country names.</w:t>
      </w:r>
    </w:p>
    <w:p w14:paraId="43C4D4B5" w14:textId="77777777" w:rsidR="00E454BA" w:rsidRDefault="00E454BA" w:rsidP="00E454BA">
      <w:pPr>
        <w:pStyle w:val="ListParagraph"/>
        <w:tabs>
          <w:tab w:val="left" w:pos="1159"/>
        </w:tabs>
        <w:rPr>
          <w:lang w:val="en-US"/>
        </w:rPr>
      </w:pPr>
    </w:p>
    <w:p w14:paraId="1BEC6807" w14:textId="661ABFCF" w:rsidR="00E454BA" w:rsidRDefault="00E454BA" w:rsidP="00E454BA">
      <w:pPr>
        <w:pStyle w:val="ListParagraph"/>
        <w:numPr>
          <w:ilvl w:val="0"/>
          <w:numId w:val="2"/>
        </w:numPr>
        <w:tabs>
          <w:tab w:val="left" w:pos="1159"/>
        </w:tabs>
        <w:rPr>
          <w:lang w:val="en-US"/>
        </w:rPr>
      </w:pPr>
      <w:r w:rsidRPr="00E454BA">
        <w:rPr>
          <w:lang w:val="en-US"/>
        </w:rPr>
        <w:t>Adjust salaries for inflation</w:t>
      </w:r>
      <w:r>
        <w:rPr>
          <w:lang w:val="en-US"/>
        </w:rPr>
        <w:t>.</w:t>
      </w:r>
    </w:p>
    <w:p w14:paraId="05017EC1" w14:textId="2D6AABC3" w:rsidR="00E454BA" w:rsidRDefault="00E454BA" w:rsidP="00E454BA">
      <w:pPr>
        <w:pStyle w:val="ListParagraph"/>
        <w:tabs>
          <w:tab w:val="left" w:pos="1159"/>
        </w:tabs>
      </w:pPr>
      <w:r>
        <w:t>Inflation rates for the United States (</w:t>
      </w:r>
      <w:proofErr w:type="spellStart"/>
      <w:r>
        <w:t>us_inflation_rates</w:t>
      </w:r>
      <w:proofErr w:type="spellEnd"/>
      <w:r>
        <w:t>) and global rates (</w:t>
      </w:r>
      <w:proofErr w:type="spellStart"/>
      <w:r>
        <w:t>global_inflation_rates</w:t>
      </w:r>
      <w:proofErr w:type="spellEnd"/>
      <w:r>
        <w:t>) are defined.</w:t>
      </w:r>
    </w:p>
    <w:p w14:paraId="256856C1" w14:textId="06E56AB4" w:rsidR="00E454BA" w:rsidRDefault="00E454BA" w:rsidP="00E454BA">
      <w:pPr>
        <w:pStyle w:val="ListParagraph"/>
        <w:tabs>
          <w:tab w:val="left" w:pos="1159"/>
        </w:tabs>
      </w:pPr>
      <w:r>
        <w:t xml:space="preserve">The </w:t>
      </w:r>
      <w:r w:rsidR="004E56A2">
        <w:rPr>
          <w:lang w:val="en-US"/>
        </w:rPr>
        <w:t>“</w:t>
      </w:r>
      <w:proofErr w:type="spellStart"/>
      <w:r>
        <w:t>adjust_salary</w:t>
      </w:r>
      <w:proofErr w:type="spellEnd"/>
      <w:r w:rsidR="004E56A2">
        <w:rPr>
          <w:lang w:val="en-US"/>
        </w:rPr>
        <w:t>”</w:t>
      </w:r>
      <w:r>
        <w:t xml:space="preserve"> function adjusts the </w:t>
      </w:r>
      <w:r w:rsidR="004E56A2">
        <w:rPr>
          <w:lang w:val="en-US"/>
        </w:rPr>
        <w:t>“</w:t>
      </w:r>
      <w:proofErr w:type="spellStart"/>
      <w:r>
        <w:t>salary_in_usd</w:t>
      </w:r>
      <w:proofErr w:type="spellEnd"/>
      <w:r w:rsidR="004E56A2">
        <w:rPr>
          <w:lang w:val="en-US"/>
        </w:rPr>
        <w:t>”</w:t>
      </w:r>
      <w:r>
        <w:t xml:space="preserve"> column based on the inflation rates for each year, considering the currency.</w:t>
      </w:r>
    </w:p>
    <w:p w14:paraId="42A77F4B" w14:textId="1968E61C" w:rsidR="00E454BA" w:rsidRDefault="00E454BA" w:rsidP="00E454BA">
      <w:pPr>
        <w:pStyle w:val="ListParagraph"/>
        <w:tabs>
          <w:tab w:val="left" w:pos="1159"/>
        </w:tabs>
      </w:pPr>
      <w:r>
        <w:t xml:space="preserve">The adjusted salaries are stored in the </w:t>
      </w:r>
      <w:r w:rsidR="004E56A2">
        <w:rPr>
          <w:lang w:val="en-US"/>
        </w:rPr>
        <w:t>“</w:t>
      </w:r>
      <w:proofErr w:type="spellStart"/>
      <w:r>
        <w:t>adjusted_salary</w:t>
      </w:r>
      <w:proofErr w:type="spellEnd"/>
      <w:r w:rsidR="004E56A2">
        <w:rPr>
          <w:lang w:val="en-US"/>
        </w:rPr>
        <w:t>”</w:t>
      </w:r>
      <w:r>
        <w:t xml:space="preserve"> column.</w:t>
      </w:r>
    </w:p>
    <w:p w14:paraId="2427E9F0" w14:textId="77777777" w:rsidR="004E56A2" w:rsidRDefault="004E56A2" w:rsidP="00E454BA">
      <w:pPr>
        <w:pStyle w:val="ListParagraph"/>
        <w:tabs>
          <w:tab w:val="left" w:pos="1159"/>
        </w:tabs>
      </w:pPr>
    </w:p>
    <w:p w14:paraId="6A1CB3E1" w14:textId="6A85B640" w:rsidR="004E56A2" w:rsidRPr="004E56A2" w:rsidRDefault="004E56A2" w:rsidP="004E56A2">
      <w:pPr>
        <w:pStyle w:val="ListParagraph"/>
        <w:numPr>
          <w:ilvl w:val="0"/>
          <w:numId w:val="2"/>
        </w:numPr>
        <w:tabs>
          <w:tab w:val="left" w:pos="1159"/>
        </w:tabs>
      </w:pPr>
      <w:r w:rsidRPr="004E56A2">
        <w:t>Convert Country Names to Continents</w:t>
      </w:r>
      <w:r>
        <w:rPr>
          <w:lang w:val="en-US"/>
        </w:rPr>
        <w:t>.</w:t>
      </w:r>
    </w:p>
    <w:p w14:paraId="3DFDB553" w14:textId="6BE5273C" w:rsidR="004E56A2" w:rsidRPr="004E56A2" w:rsidRDefault="004E56A2" w:rsidP="004E56A2">
      <w:pPr>
        <w:pStyle w:val="ListParagraph"/>
        <w:tabs>
          <w:tab w:val="left" w:pos="1159"/>
        </w:tabs>
      </w:pPr>
      <w:r w:rsidRPr="004E56A2">
        <w:t xml:space="preserve">The </w:t>
      </w:r>
      <w:r>
        <w:rPr>
          <w:lang w:val="en-US"/>
        </w:rPr>
        <w:t>“</w:t>
      </w:r>
      <w:proofErr w:type="spellStart"/>
      <w:r w:rsidRPr="004E56A2">
        <w:t>country_to_continent</w:t>
      </w:r>
      <w:proofErr w:type="spellEnd"/>
      <w:r>
        <w:rPr>
          <w:lang w:val="en-US"/>
        </w:rPr>
        <w:t>”</w:t>
      </w:r>
      <w:r w:rsidRPr="004E56A2">
        <w:t xml:space="preserve"> function is defined to map country names to continent names using the </w:t>
      </w:r>
      <w:r>
        <w:rPr>
          <w:lang w:val="en-US"/>
        </w:rPr>
        <w:t>“</w:t>
      </w:r>
      <w:proofErr w:type="spellStart"/>
      <w:r w:rsidRPr="004E56A2">
        <w:t>pycountry_convert</w:t>
      </w:r>
      <w:proofErr w:type="spellEnd"/>
      <w:r>
        <w:rPr>
          <w:lang w:val="en-US"/>
        </w:rPr>
        <w:t>”</w:t>
      </w:r>
      <w:r w:rsidRPr="004E56A2">
        <w:t xml:space="preserve"> library.</w:t>
      </w:r>
    </w:p>
    <w:p w14:paraId="6BECB04D" w14:textId="0DBF900F" w:rsidR="004E56A2" w:rsidRDefault="004E56A2" w:rsidP="004E56A2">
      <w:pPr>
        <w:pStyle w:val="ListParagraph"/>
        <w:tabs>
          <w:tab w:val="left" w:pos="1159"/>
        </w:tabs>
        <w:rPr>
          <w:lang w:val="en-US"/>
        </w:rPr>
      </w:pPr>
      <w:r w:rsidRPr="004E56A2">
        <w:t xml:space="preserve">The </w:t>
      </w:r>
      <w:r>
        <w:rPr>
          <w:lang w:val="en-US"/>
        </w:rPr>
        <w:t>“</w:t>
      </w:r>
      <w:proofErr w:type="spellStart"/>
      <w:r w:rsidRPr="004E56A2">
        <w:t>company_location</w:t>
      </w:r>
      <w:proofErr w:type="spellEnd"/>
      <w:r>
        <w:rPr>
          <w:lang w:val="en-US"/>
        </w:rPr>
        <w:t>”</w:t>
      </w:r>
      <w:r w:rsidRPr="004E56A2">
        <w:t xml:space="preserve"> and </w:t>
      </w:r>
      <w:r>
        <w:rPr>
          <w:lang w:val="en-US"/>
        </w:rPr>
        <w:t>“</w:t>
      </w:r>
      <w:proofErr w:type="spellStart"/>
      <w:r w:rsidRPr="004E56A2">
        <w:t>employee_residence</w:t>
      </w:r>
      <w:proofErr w:type="spellEnd"/>
      <w:r>
        <w:rPr>
          <w:lang w:val="en-US"/>
        </w:rPr>
        <w:t>”</w:t>
      </w:r>
      <w:r w:rsidRPr="004E56A2">
        <w:t xml:space="preserve"> columns are transformed to represent continents</w:t>
      </w:r>
      <w:r>
        <w:rPr>
          <w:lang w:val="en-US"/>
        </w:rPr>
        <w:t>.</w:t>
      </w:r>
    </w:p>
    <w:p w14:paraId="4EB5A19E" w14:textId="77777777" w:rsidR="004E56A2" w:rsidRDefault="004E56A2" w:rsidP="004E56A2">
      <w:pPr>
        <w:pStyle w:val="ListParagraph"/>
        <w:tabs>
          <w:tab w:val="left" w:pos="1159"/>
        </w:tabs>
        <w:rPr>
          <w:lang w:val="en-US"/>
        </w:rPr>
      </w:pPr>
    </w:p>
    <w:p w14:paraId="37267665" w14:textId="5F41AE28" w:rsidR="004E56A2" w:rsidRDefault="004E56A2" w:rsidP="004E56A2">
      <w:pPr>
        <w:pStyle w:val="ListParagraph"/>
        <w:numPr>
          <w:ilvl w:val="0"/>
          <w:numId w:val="2"/>
        </w:numPr>
        <w:tabs>
          <w:tab w:val="left" w:pos="1159"/>
        </w:tabs>
        <w:rPr>
          <w:lang w:val="en-US"/>
        </w:rPr>
      </w:pPr>
      <w:r w:rsidRPr="004E56A2">
        <w:rPr>
          <w:lang w:val="en-US"/>
        </w:rPr>
        <w:t>Categorize Salaries into Bins</w:t>
      </w:r>
      <w:r>
        <w:rPr>
          <w:lang w:val="en-US"/>
        </w:rPr>
        <w:t>.</w:t>
      </w:r>
    </w:p>
    <w:p w14:paraId="6DCBAAB4" w14:textId="477321D1" w:rsidR="004E56A2" w:rsidRPr="004E56A2" w:rsidRDefault="004E56A2" w:rsidP="004E56A2">
      <w:pPr>
        <w:pStyle w:val="ListParagraph"/>
        <w:tabs>
          <w:tab w:val="left" w:pos="1159"/>
        </w:tabs>
      </w:pPr>
      <w:r w:rsidRPr="004E56A2">
        <w:t>The salaries are divided into four bins based on quantiles.</w:t>
      </w:r>
    </w:p>
    <w:p w14:paraId="5A583E29" w14:textId="02B5B9F2" w:rsidR="004E56A2" w:rsidRDefault="004E56A2" w:rsidP="004E56A2">
      <w:pPr>
        <w:pStyle w:val="ListParagraph"/>
        <w:tabs>
          <w:tab w:val="left" w:pos="1159"/>
        </w:tabs>
      </w:pPr>
      <w:r w:rsidRPr="004E56A2">
        <w:t xml:space="preserve">The </w:t>
      </w:r>
      <w:r>
        <w:rPr>
          <w:lang w:val="en-US"/>
        </w:rPr>
        <w:t>“</w:t>
      </w:r>
      <w:proofErr w:type="spellStart"/>
      <w:r w:rsidRPr="004E56A2">
        <w:t>salary_range</w:t>
      </w:r>
      <w:proofErr w:type="spellEnd"/>
      <w:r>
        <w:rPr>
          <w:lang w:val="en-US"/>
        </w:rPr>
        <w:t>”</w:t>
      </w:r>
      <w:r w:rsidRPr="004E56A2">
        <w:t xml:space="preserve"> column is created to indicate the salary range for each entry.</w:t>
      </w:r>
    </w:p>
    <w:p w14:paraId="136AF7A4" w14:textId="77777777" w:rsidR="004E56A2" w:rsidRDefault="004E56A2" w:rsidP="004E56A2">
      <w:pPr>
        <w:pStyle w:val="ListParagraph"/>
        <w:tabs>
          <w:tab w:val="left" w:pos="1159"/>
        </w:tabs>
      </w:pPr>
    </w:p>
    <w:p w14:paraId="02662EA6" w14:textId="331CF378" w:rsidR="004E56A2" w:rsidRPr="004E56A2" w:rsidRDefault="004E56A2" w:rsidP="004E56A2">
      <w:pPr>
        <w:pStyle w:val="ListParagraph"/>
        <w:numPr>
          <w:ilvl w:val="0"/>
          <w:numId w:val="2"/>
        </w:numPr>
        <w:tabs>
          <w:tab w:val="left" w:pos="1159"/>
        </w:tabs>
      </w:pPr>
      <w:r w:rsidRPr="004E56A2">
        <w:t>Dropping Unnecessary Columns</w:t>
      </w:r>
      <w:r>
        <w:rPr>
          <w:lang w:val="en-US"/>
        </w:rPr>
        <w:t>.</w:t>
      </w:r>
    </w:p>
    <w:p w14:paraId="5838B2AD" w14:textId="48D00575" w:rsidR="004E56A2" w:rsidRDefault="004E56A2" w:rsidP="004E56A2">
      <w:pPr>
        <w:pStyle w:val="ListParagraph"/>
        <w:tabs>
          <w:tab w:val="left" w:pos="1159"/>
        </w:tabs>
        <w:rPr>
          <w:lang w:val="en-US"/>
        </w:rPr>
      </w:pPr>
      <w:r w:rsidRPr="004E56A2">
        <w:t>Columns that are no longer needed (</w:t>
      </w:r>
      <w:r w:rsidR="009915CB">
        <w:rPr>
          <w:lang w:val="en-US"/>
        </w:rPr>
        <w:t>“</w:t>
      </w:r>
      <w:r w:rsidRPr="004E56A2">
        <w:t>salary</w:t>
      </w:r>
      <w:r w:rsidR="009915CB">
        <w:rPr>
          <w:lang w:val="en-US"/>
        </w:rPr>
        <w:t>”</w:t>
      </w:r>
      <w:r w:rsidRPr="004E56A2">
        <w:t xml:space="preserve">, </w:t>
      </w:r>
      <w:r w:rsidR="009915CB">
        <w:rPr>
          <w:lang w:val="en-US"/>
        </w:rPr>
        <w:t>“</w:t>
      </w:r>
      <w:proofErr w:type="spellStart"/>
      <w:r w:rsidRPr="004E56A2">
        <w:t>salary_currency</w:t>
      </w:r>
      <w:proofErr w:type="spellEnd"/>
      <w:r w:rsidR="009915CB">
        <w:rPr>
          <w:lang w:val="en-US"/>
        </w:rPr>
        <w:t>”</w:t>
      </w:r>
      <w:r w:rsidRPr="004E56A2">
        <w:t xml:space="preserve">, </w:t>
      </w:r>
      <w:r w:rsidR="009915CB">
        <w:rPr>
          <w:lang w:val="en-US"/>
        </w:rPr>
        <w:t>“</w:t>
      </w:r>
      <w:proofErr w:type="spellStart"/>
      <w:r w:rsidRPr="004E56A2">
        <w:t>job_title</w:t>
      </w:r>
      <w:proofErr w:type="spellEnd"/>
      <w:r w:rsidR="009915CB">
        <w:rPr>
          <w:lang w:val="en-US"/>
        </w:rPr>
        <w:t>”</w:t>
      </w:r>
      <w:r w:rsidRPr="004E56A2">
        <w:t xml:space="preserve">, </w:t>
      </w:r>
      <w:r w:rsidR="009915CB">
        <w:rPr>
          <w:lang w:val="en-US"/>
        </w:rPr>
        <w:t>“</w:t>
      </w:r>
      <w:proofErr w:type="spellStart"/>
      <w:r w:rsidRPr="004E56A2">
        <w:t>work_year</w:t>
      </w:r>
      <w:proofErr w:type="spellEnd"/>
      <w:r w:rsidR="009915CB">
        <w:rPr>
          <w:lang w:val="en-US"/>
        </w:rPr>
        <w:t>”</w:t>
      </w:r>
      <w:r w:rsidRPr="004E56A2">
        <w:t xml:space="preserve">, </w:t>
      </w:r>
      <w:r w:rsidR="009915CB">
        <w:rPr>
          <w:lang w:val="en-US"/>
        </w:rPr>
        <w:t>“</w:t>
      </w:r>
      <w:proofErr w:type="spellStart"/>
      <w:r w:rsidRPr="004E56A2">
        <w:t>salary_in_usd</w:t>
      </w:r>
      <w:proofErr w:type="spellEnd"/>
      <w:r w:rsidR="009915CB">
        <w:rPr>
          <w:lang w:val="en-US"/>
        </w:rPr>
        <w:t>”</w:t>
      </w:r>
      <w:r w:rsidRPr="004E56A2">
        <w:t>) are dropped</w:t>
      </w:r>
      <w:r>
        <w:rPr>
          <w:lang w:val="en-US"/>
        </w:rPr>
        <w:t>.</w:t>
      </w:r>
    </w:p>
    <w:p w14:paraId="285D43C7" w14:textId="77777777" w:rsidR="004E56A2" w:rsidRDefault="004E56A2" w:rsidP="004E56A2">
      <w:pPr>
        <w:tabs>
          <w:tab w:val="left" w:pos="1159"/>
        </w:tabs>
        <w:rPr>
          <w:lang w:val="en-US"/>
        </w:rPr>
      </w:pPr>
    </w:p>
    <w:p w14:paraId="7BF15858" w14:textId="77777777" w:rsidR="00AA7748" w:rsidRDefault="00AA7748" w:rsidP="004E56A2">
      <w:pPr>
        <w:tabs>
          <w:tab w:val="left" w:pos="1159"/>
        </w:tabs>
        <w:rPr>
          <w:lang w:val="en-US"/>
        </w:rPr>
      </w:pPr>
    </w:p>
    <w:p w14:paraId="7BCB618F" w14:textId="77777777" w:rsidR="00AA7748" w:rsidRDefault="00AA7748" w:rsidP="004E56A2">
      <w:pPr>
        <w:tabs>
          <w:tab w:val="left" w:pos="1159"/>
        </w:tabs>
        <w:rPr>
          <w:lang w:val="en-US"/>
        </w:rPr>
      </w:pPr>
    </w:p>
    <w:p w14:paraId="4C5FBB77" w14:textId="77777777" w:rsidR="00AA7748" w:rsidRDefault="00AA7748" w:rsidP="004E56A2">
      <w:pPr>
        <w:tabs>
          <w:tab w:val="left" w:pos="1159"/>
        </w:tabs>
        <w:rPr>
          <w:lang w:val="en-US"/>
        </w:rPr>
      </w:pPr>
    </w:p>
    <w:p w14:paraId="2C650A57" w14:textId="77777777" w:rsidR="00AA7748" w:rsidRDefault="00AA7748" w:rsidP="004E56A2">
      <w:pPr>
        <w:tabs>
          <w:tab w:val="left" w:pos="1159"/>
        </w:tabs>
        <w:rPr>
          <w:lang w:val="en-US"/>
        </w:rPr>
      </w:pPr>
    </w:p>
    <w:p w14:paraId="357B11C0" w14:textId="77777777" w:rsidR="00AA7748" w:rsidRDefault="00AA7748" w:rsidP="004E56A2">
      <w:pPr>
        <w:tabs>
          <w:tab w:val="left" w:pos="1159"/>
        </w:tabs>
        <w:rPr>
          <w:lang w:val="en-US"/>
        </w:rPr>
      </w:pPr>
    </w:p>
    <w:p w14:paraId="2D7440C4" w14:textId="77777777" w:rsidR="00AA7748" w:rsidRDefault="00AA7748" w:rsidP="004E56A2">
      <w:pPr>
        <w:tabs>
          <w:tab w:val="left" w:pos="1159"/>
        </w:tabs>
        <w:rPr>
          <w:lang w:val="en-US"/>
        </w:rPr>
      </w:pPr>
    </w:p>
    <w:p w14:paraId="7C6805F5" w14:textId="77777777" w:rsidR="00AA7748" w:rsidRDefault="00AA7748" w:rsidP="004E56A2">
      <w:pPr>
        <w:tabs>
          <w:tab w:val="left" w:pos="1159"/>
        </w:tabs>
        <w:rPr>
          <w:lang w:val="en-US"/>
        </w:rPr>
      </w:pPr>
    </w:p>
    <w:p w14:paraId="0F3B6725" w14:textId="77777777" w:rsidR="00AA7748" w:rsidRDefault="00AA7748" w:rsidP="004E56A2">
      <w:pPr>
        <w:tabs>
          <w:tab w:val="left" w:pos="1159"/>
        </w:tabs>
        <w:rPr>
          <w:lang w:val="en-US"/>
        </w:rPr>
      </w:pPr>
    </w:p>
    <w:p w14:paraId="4DC2246A" w14:textId="77777777" w:rsidR="00AA7748" w:rsidRDefault="00AA7748" w:rsidP="004E56A2">
      <w:pPr>
        <w:tabs>
          <w:tab w:val="left" w:pos="1159"/>
        </w:tabs>
        <w:rPr>
          <w:lang w:val="en-US"/>
        </w:rPr>
      </w:pPr>
    </w:p>
    <w:p w14:paraId="79C1D1FB" w14:textId="77777777" w:rsidR="00AA7748" w:rsidRDefault="00AA7748" w:rsidP="004E56A2">
      <w:pPr>
        <w:tabs>
          <w:tab w:val="left" w:pos="1159"/>
        </w:tabs>
        <w:rPr>
          <w:lang w:val="en-US"/>
        </w:rPr>
      </w:pPr>
    </w:p>
    <w:p w14:paraId="1BDCF107" w14:textId="77777777" w:rsidR="00AA7748" w:rsidRDefault="00AA7748" w:rsidP="004E56A2">
      <w:pPr>
        <w:tabs>
          <w:tab w:val="left" w:pos="1159"/>
        </w:tabs>
        <w:rPr>
          <w:lang w:val="en-US"/>
        </w:rPr>
      </w:pPr>
    </w:p>
    <w:p w14:paraId="4BB273C8" w14:textId="77777777" w:rsidR="00AA7748" w:rsidRDefault="00AA7748" w:rsidP="004E56A2">
      <w:pPr>
        <w:tabs>
          <w:tab w:val="left" w:pos="1159"/>
        </w:tabs>
        <w:rPr>
          <w:lang w:val="en-US"/>
        </w:rPr>
      </w:pPr>
    </w:p>
    <w:p w14:paraId="36DAC4F1" w14:textId="7959A8F8" w:rsidR="004E56A2" w:rsidRDefault="009915CB" w:rsidP="004E56A2">
      <w:pPr>
        <w:tabs>
          <w:tab w:val="left" w:pos="1159"/>
        </w:tabs>
        <w:rPr>
          <w:lang w:val="en-US"/>
        </w:rPr>
      </w:pPr>
      <w:r>
        <w:rPr>
          <w:b/>
          <w:bCs/>
          <w:lang w:val="en-US"/>
        </w:rPr>
        <w:t>Preprocessing steps conclusions:</w:t>
      </w:r>
    </w:p>
    <w:p w14:paraId="3FB25714" w14:textId="670B1558" w:rsidR="009915CB" w:rsidRDefault="009915CB" w:rsidP="009915CB">
      <w:pPr>
        <w:pStyle w:val="ListParagraph"/>
        <w:numPr>
          <w:ilvl w:val="0"/>
          <w:numId w:val="2"/>
        </w:numPr>
        <w:tabs>
          <w:tab w:val="left" w:pos="1159"/>
        </w:tabs>
        <w:rPr>
          <w:lang w:val="en-US"/>
        </w:rPr>
      </w:pPr>
      <w:r w:rsidRPr="009915CB">
        <w:rPr>
          <w:lang w:val="en-US"/>
        </w:rPr>
        <w:t>The preprocessing steps involve converting country codes to country names (</w:t>
      </w:r>
      <w:r>
        <w:rPr>
          <w:lang w:val="en-US"/>
        </w:rPr>
        <w:t>“</w:t>
      </w:r>
      <w:proofErr w:type="spellStart"/>
      <w:r w:rsidRPr="009915CB">
        <w:rPr>
          <w:lang w:val="en-US"/>
        </w:rPr>
        <w:t>company_location</w:t>
      </w:r>
      <w:proofErr w:type="spellEnd"/>
      <w:r>
        <w:rPr>
          <w:lang w:val="en-US"/>
        </w:rPr>
        <w:t>”</w:t>
      </w:r>
      <w:r w:rsidRPr="009915CB">
        <w:rPr>
          <w:lang w:val="en-US"/>
        </w:rPr>
        <w:t xml:space="preserve"> and </w:t>
      </w:r>
      <w:r>
        <w:rPr>
          <w:lang w:val="en-US"/>
        </w:rPr>
        <w:t>“</w:t>
      </w:r>
      <w:proofErr w:type="spellStart"/>
      <w:r w:rsidRPr="009915CB">
        <w:rPr>
          <w:lang w:val="en-US"/>
        </w:rPr>
        <w:t>employee_residence</w:t>
      </w:r>
      <w:proofErr w:type="spellEnd"/>
      <w:r>
        <w:rPr>
          <w:lang w:val="en-US"/>
        </w:rPr>
        <w:t>”</w:t>
      </w:r>
      <w:r w:rsidRPr="009915CB">
        <w:rPr>
          <w:lang w:val="en-US"/>
        </w:rPr>
        <w:t>).</w:t>
      </w:r>
    </w:p>
    <w:p w14:paraId="141722C2" w14:textId="161DEAA8" w:rsidR="009915CB" w:rsidRDefault="009915CB" w:rsidP="009915CB">
      <w:pPr>
        <w:pStyle w:val="ListParagraph"/>
        <w:tabs>
          <w:tab w:val="left" w:pos="1159"/>
        </w:tabs>
        <w:rPr>
          <w:lang w:val="en-US"/>
        </w:rPr>
      </w:pPr>
      <w:r w:rsidRPr="009915CB">
        <w:rPr>
          <w:lang w:val="en-US"/>
        </w:rPr>
        <w:t>This conversion enhances the interpretability of the data, as country names are more easily understandable than codes.</w:t>
      </w:r>
    </w:p>
    <w:p w14:paraId="22EDE98B" w14:textId="77777777" w:rsidR="009915CB" w:rsidRDefault="009915CB" w:rsidP="009915CB">
      <w:pPr>
        <w:pStyle w:val="ListParagraph"/>
        <w:tabs>
          <w:tab w:val="left" w:pos="1159"/>
        </w:tabs>
        <w:rPr>
          <w:lang w:val="en-US"/>
        </w:rPr>
      </w:pPr>
    </w:p>
    <w:p w14:paraId="5CB3562A" w14:textId="1C267BE2" w:rsidR="009915CB" w:rsidRDefault="009915CB" w:rsidP="009915CB">
      <w:pPr>
        <w:pStyle w:val="ListParagraph"/>
        <w:numPr>
          <w:ilvl w:val="0"/>
          <w:numId w:val="2"/>
        </w:numPr>
        <w:tabs>
          <w:tab w:val="left" w:pos="1159"/>
        </w:tabs>
        <w:rPr>
          <w:lang w:val="en-US"/>
        </w:rPr>
      </w:pPr>
      <w:r w:rsidRPr="009915CB">
        <w:rPr>
          <w:lang w:val="en-US"/>
        </w:rPr>
        <w:t>The conversion of country names to continents (</w:t>
      </w:r>
      <w:r>
        <w:rPr>
          <w:lang w:val="en-US"/>
        </w:rPr>
        <w:t>“</w:t>
      </w:r>
      <w:proofErr w:type="spellStart"/>
      <w:r w:rsidRPr="009915CB">
        <w:rPr>
          <w:lang w:val="en-US"/>
        </w:rPr>
        <w:t>company_location</w:t>
      </w:r>
      <w:proofErr w:type="spellEnd"/>
      <w:r>
        <w:rPr>
          <w:lang w:val="en-US"/>
        </w:rPr>
        <w:t>”</w:t>
      </w:r>
      <w:r w:rsidRPr="009915CB">
        <w:rPr>
          <w:lang w:val="en-US"/>
        </w:rPr>
        <w:t xml:space="preserve"> and </w:t>
      </w:r>
      <w:r>
        <w:rPr>
          <w:lang w:val="en-US"/>
        </w:rPr>
        <w:t>“</w:t>
      </w:r>
      <w:proofErr w:type="spellStart"/>
      <w:r w:rsidRPr="009915CB">
        <w:rPr>
          <w:lang w:val="en-US"/>
        </w:rPr>
        <w:t>employee_residence</w:t>
      </w:r>
      <w:proofErr w:type="spellEnd"/>
      <w:r>
        <w:rPr>
          <w:lang w:val="en-US"/>
        </w:rPr>
        <w:t>”</w:t>
      </w:r>
      <w:r w:rsidRPr="009915CB">
        <w:rPr>
          <w:lang w:val="en-US"/>
        </w:rPr>
        <w:t>) enables the analysis to focus on broader geographical regions rather than specific countries.</w:t>
      </w:r>
    </w:p>
    <w:p w14:paraId="2E1A6E1C" w14:textId="0FEC5ABF" w:rsidR="009915CB" w:rsidRDefault="009915CB" w:rsidP="009915CB">
      <w:pPr>
        <w:pStyle w:val="ListParagraph"/>
        <w:tabs>
          <w:tab w:val="left" w:pos="1159"/>
        </w:tabs>
        <w:rPr>
          <w:lang w:val="en-US"/>
        </w:rPr>
      </w:pPr>
      <w:r w:rsidRPr="009915CB">
        <w:rPr>
          <w:lang w:val="en-US"/>
        </w:rPr>
        <w:t>This information can be useful for examining salary trends or conducting comparative analysis across continents.</w:t>
      </w:r>
    </w:p>
    <w:p w14:paraId="417DF727" w14:textId="77777777" w:rsidR="009915CB" w:rsidRDefault="009915CB" w:rsidP="009915CB">
      <w:pPr>
        <w:pStyle w:val="ListParagraph"/>
        <w:tabs>
          <w:tab w:val="left" w:pos="1159"/>
        </w:tabs>
        <w:rPr>
          <w:lang w:val="en-US"/>
        </w:rPr>
      </w:pPr>
    </w:p>
    <w:p w14:paraId="2431C1D8" w14:textId="2807CE8C" w:rsidR="009915CB" w:rsidRDefault="009915CB" w:rsidP="009915CB">
      <w:pPr>
        <w:pStyle w:val="ListParagraph"/>
        <w:numPr>
          <w:ilvl w:val="0"/>
          <w:numId w:val="2"/>
        </w:numPr>
        <w:tabs>
          <w:tab w:val="left" w:pos="1159"/>
        </w:tabs>
        <w:rPr>
          <w:lang w:val="en-US"/>
        </w:rPr>
      </w:pPr>
      <w:r w:rsidRPr="009915CB">
        <w:rPr>
          <w:lang w:val="en-US"/>
        </w:rPr>
        <w:t>The adjustment of salaries based on inflation rates provides a more accurate representation of salary values in different years.</w:t>
      </w:r>
    </w:p>
    <w:p w14:paraId="404A70DE" w14:textId="3C047B0E" w:rsidR="009915CB" w:rsidRDefault="009915CB" w:rsidP="009915CB">
      <w:pPr>
        <w:pStyle w:val="ListParagraph"/>
        <w:tabs>
          <w:tab w:val="left" w:pos="1159"/>
        </w:tabs>
        <w:rPr>
          <w:lang w:val="en-US"/>
        </w:rPr>
      </w:pPr>
      <w:r w:rsidRPr="009915CB">
        <w:rPr>
          <w:lang w:val="en-US"/>
        </w:rPr>
        <w:t>y considering inflation, the analysis accounts for the changing value of money over time and ensures fair comparisons across different years.</w:t>
      </w:r>
    </w:p>
    <w:p w14:paraId="59DDFE47" w14:textId="77777777" w:rsidR="009915CB" w:rsidRDefault="009915CB" w:rsidP="009915CB">
      <w:pPr>
        <w:pStyle w:val="ListParagraph"/>
        <w:tabs>
          <w:tab w:val="left" w:pos="1159"/>
        </w:tabs>
        <w:rPr>
          <w:lang w:val="en-US"/>
        </w:rPr>
      </w:pPr>
    </w:p>
    <w:p w14:paraId="6835AB2E" w14:textId="4B898B98" w:rsidR="009915CB" w:rsidRDefault="009915CB" w:rsidP="009915CB">
      <w:pPr>
        <w:pStyle w:val="ListParagraph"/>
        <w:numPr>
          <w:ilvl w:val="0"/>
          <w:numId w:val="2"/>
        </w:numPr>
        <w:tabs>
          <w:tab w:val="left" w:pos="1159"/>
        </w:tabs>
        <w:rPr>
          <w:lang w:val="en-US"/>
        </w:rPr>
      </w:pPr>
      <w:r w:rsidRPr="009915CB">
        <w:rPr>
          <w:lang w:val="en-US"/>
        </w:rPr>
        <w:t>The categorization of salaries into bins based on quantiles (low, mid, high, Top) allows for a simplified representation of salary ranges</w:t>
      </w:r>
      <w:r>
        <w:rPr>
          <w:lang w:val="en-US"/>
        </w:rPr>
        <w:t>.</w:t>
      </w:r>
    </w:p>
    <w:p w14:paraId="515587AE" w14:textId="21034442" w:rsidR="009915CB" w:rsidRDefault="009915CB" w:rsidP="009915CB">
      <w:pPr>
        <w:pStyle w:val="ListParagraph"/>
        <w:tabs>
          <w:tab w:val="left" w:pos="1159"/>
        </w:tabs>
      </w:pPr>
      <w:r>
        <w:t>This categorization helps in analysing salary distributions and identifying different salary tiers.</w:t>
      </w:r>
    </w:p>
    <w:p w14:paraId="61DCC0A2" w14:textId="77777777" w:rsidR="009915CB" w:rsidRDefault="009915CB" w:rsidP="009915CB">
      <w:pPr>
        <w:pStyle w:val="ListParagraph"/>
        <w:tabs>
          <w:tab w:val="left" w:pos="1159"/>
        </w:tabs>
      </w:pPr>
    </w:p>
    <w:p w14:paraId="0C3CE38B" w14:textId="6D5FC537" w:rsidR="009915CB" w:rsidRPr="009915CB" w:rsidRDefault="009915CB" w:rsidP="009915CB">
      <w:pPr>
        <w:pStyle w:val="ListParagraph"/>
        <w:numPr>
          <w:ilvl w:val="0"/>
          <w:numId w:val="2"/>
        </w:numPr>
        <w:tabs>
          <w:tab w:val="left" w:pos="1159"/>
        </w:tabs>
        <w:rPr>
          <w:lang w:val="en-US"/>
        </w:rPr>
      </w:pPr>
      <w:r w:rsidRPr="009915CB">
        <w:rPr>
          <w:lang w:val="en-US"/>
        </w:rPr>
        <w:t>The removal of unnecessary columns (</w:t>
      </w:r>
      <w:r>
        <w:rPr>
          <w:lang w:val="en-US"/>
        </w:rPr>
        <w:t>“</w:t>
      </w:r>
      <w:r w:rsidRPr="009915CB">
        <w:rPr>
          <w:lang w:val="en-US"/>
        </w:rPr>
        <w:t>salary</w:t>
      </w:r>
      <w:r>
        <w:rPr>
          <w:lang w:val="en-US"/>
        </w:rPr>
        <w:t>”</w:t>
      </w:r>
      <w:r w:rsidRPr="009915CB">
        <w:rPr>
          <w:lang w:val="en-US"/>
        </w:rPr>
        <w:t xml:space="preserve">, </w:t>
      </w:r>
      <w:r>
        <w:rPr>
          <w:lang w:val="en-US"/>
        </w:rPr>
        <w:t>“</w:t>
      </w:r>
      <w:proofErr w:type="spellStart"/>
      <w:r w:rsidRPr="009915CB">
        <w:rPr>
          <w:lang w:val="en-US"/>
        </w:rPr>
        <w:t>salary_currency</w:t>
      </w:r>
      <w:proofErr w:type="spellEnd"/>
      <w:r>
        <w:rPr>
          <w:lang w:val="en-US"/>
        </w:rPr>
        <w:t>”</w:t>
      </w:r>
      <w:r w:rsidRPr="009915CB">
        <w:rPr>
          <w:lang w:val="en-US"/>
        </w:rPr>
        <w:t xml:space="preserve">, </w:t>
      </w:r>
      <w:r>
        <w:rPr>
          <w:lang w:val="en-US"/>
        </w:rPr>
        <w:t>“</w:t>
      </w:r>
      <w:proofErr w:type="spellStart"/>
      <w:r w:rsidRPr="009915CB">
        <w:rPr>
          <w:lang w:val="en-US"/>
        </w:rPr>
        <w:t>job_title</w:t>
      </w:r>
      <w:proofErr w:type="spellEnd"/>
      <w:r>
        <w:rPr>
          <w:lang w:val="en-US"/>
        </w:rPr>
        <w:t>”</w:t>
      </w:r>
      <w:r w:rsidRPr="009915CB">
        <w:rPr>
          <w:lang w:val="en-US"/>
        </w:rPr>
        <w:t xml:space="preserve">, </w:t>
      </w:r>
      <w:r>
        <w:rPr>
          <w:lang w:val="en-US"/>
        </w:rPr>
        <w:t>“</w:t>
      </w:r>
      <w:proofErr w:type="spellStart"/>
      <w:r w:rsidRPr="009915CB">
        <w:rPr>
          <w:lang w:val="en-US"/>
        </w:rPr>
        <w:t>work_year</w:t>
      </w:r>
      <w:proofErr w:type="spellEnd"/>
      <w:r>
        <w:rPr>
          <w:lang w:val="en-US"/>
        </w:rPr>
        <w:t>”</w:t>
      </w:r>
      <w:proofErr w:type="gramStart"/>
      <w:r w:rsidR="00AA7748" w:rsidRPr="009915CB">
        <w:rPr>
          <w:lang w:val="en-US"/>
        </w:rPr>
        <w:t>,</w:t>
      </w:r>
      <w:r w:rsidR="00AA7748">
        <w:rPr>
          <w:lang w:val="en-US"/>
        </w:rPr>
        <w:t xml:space="preserve"> </w:t>
      </w:r>
      <w:r w:rsidR="00AA7748" w:rsidRPr="009915CB">
        <w:rPr>
          <w:lang w:val="en-US"/>
        </w:rPr>
        <w:t>”</w:t>
      </w:r>
      <w:proofErr w:type="spellStart"/>
      <w:r w:rsidR="00AA7748" w:rsidRPr="009915CB">
        <w:rPr>
          <w:lang w:val="en-US"/>
        </w:rPr>
        <w:t>salary</w:t>
      </w:r>
      <w:proofErr w:type="gramEnd"/>
      <w:r w:rsidRPr="009915CB">
        <w:rPr>
          <w:lang w:val="en-US"/>
        </w:rPr>
        <w:t>_in_usd</w:t>
      </w:r>
      <w:proofErr w:type="spellEnd"/>
      <w:r>
        <w:rPr>
          <w:lang w:val="en-US"/>
        </w:rPr>
        <w:t>”</w:t>
      </w:r>
      <w:r w:rsidRPr="009915CB">
        <w:rPr>
          <w:lang w:val="en-US"/>
        </w:rPr>
        <w:t>) reduces the dimensionality of the data and focuses the analysis on the relevant features.</w:t>
      </w:r>
    </w:p>
    <w:p w14:paraId="356E6CED" w14:textId="77777777" w:rsidR="009915CB" w:rsidRDefault="009915CB" w:rsidP="009915CB">
      <w:pPr>
        <w:tabs>
          <w:tab w:val="left" w:pos="1159"/>
        </w:tabs>
        <w:rPr>
          <w:lang w:val="en-US"/>
        </w:rPr>
      </w:pPr>
    </w:p>
    <w:p w14:paraId="016A82FF" w14:textId="77777777" w:rsidR="009915CB" w:rsidRDefault="009915CB" w:rsidP="009915CB">
      <w:pPr>
        <w:tabs>
          <w:tab w:val="left" w:pos="1159"/>
        </w:tabs>
        <w:rPr>
          <w:lang w:val="en-US"/>
        </w:rPr>
      </w:pPr>
      <w:r w:rsidRPr="009915CB">
        <w:rPr>
          <w:lang w:val="en-US"/>
        </w:rPr>
        <w:t xml:space="preserve">These preprocessing steps aim to enhance the quality and usability of the data by converting and adjusting variables, facilitating visualization, and simplifying the representation of salary information. </w:t>
      </w:r>
    </w:p>
    <w:p w14:paraId="34A978C3" w14:textId="21ACE8C5" w:rsidR="009915CB" w:rsidRPr="009915CB" w:rsidRDefault="009915CB" w:rsidP="009915CB">
      <w:pPr>
        <w:tabs>
          <w:tab w:val="left" w:pos="1159"/>
        </w:tabs>
        <w:rPr>
          <w:lang w:val="en-US"/>
        </w:rPr>
      </w:pPr>
      <w:r w:rsidRPr="009915CB">
        <w:rPr>
          <w:lang w:val="en-US"/>
        </w:rPr>
        <w:t>They provide a solid foundation for further analysis and building predictive models.</w:t>
      </w:r>
    </w:p>
    <w:p w14:paraId="0131D252" w14:textId="77777777" w:rsidR="009915CB" w:rsidRPr="009915CB" w:rsidRDefault="009915CB" w:rsidP="009915CB">
      <w:pPr>
        <w:pStyle w:val="ListParagraph"/>
        <w:tabs>
          <w:tab w:val="left" w:pos="1159"/>
        </w:tabs>
        <w:rPr>
          <w:lang w:val="en-US"/>
        </w:rPr>
      </w:pPr>
    </w:p>
    <w:sectPr w:rsidR="009915CB" w:rsidRPr="009915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61A65" w14:textId="77777777" w:rsidR="00C70CB9" w:rsidRDefault="00C70CB9" w:rsidP="0083533F">
      <w:pPr>
        <w:spacing w:after="0" w:line="240" w:lineRule="auto"/>
      </w:pPr>
      <w:r>
        <w:separator/>
      </w:r>
    </w:p>
  </w:endnote>
  <w:endnote w:type="continuationSeparator" w:id="0">
    <w:p w14:paraId="2728A182" w14:textId="77777777" w:rsidR="00C70CB9" w:rsidRDefault="00C70CB9" w:rsidP="00835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2A04A" w14:textId="77777777" w:rsidR="00C70CB9" w:rsidRDefault="00C70CB9" w:rsidP="0083533F">
      <w:pPr>
        <w:spacing w:after="0" w:line="240" w:lineRule="auto"/>
      </w:pPr>
      <w:r>
        <w:separator/>
      </w:r>
    </w:p>
  </w:footnote>
  <w:footnote w:type="continuationSeparator" w:id="0">
    <w:p w14:paraId="035B4853" w14:textId="77777777" w:rsidR="00C70CB9" w:rsidRDefault="00C70CB9" w:rsidP="00835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0A75"/>
    <w:multiLevelType w:val="hybridMultilevel"/>
    <w:tmpl w:val="21CE27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E246F"/>
    <w:multiLevelType w:val="hybridMultilevel"/>
    <w:tmpl w:val="89423E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D7F89"/>
    <w:multiLevelType w:val="hybridMultilevel"/>
    <w:tmpl w:val="E1647734"/>
    <w:lvl w:ilvl="0" w:tplc="2000000F">
      <w:start w:val="1"/>
      <w:numFmt w:val="decimal"/>
      <w:lvlText w:val="%1."/>
      <w:lvlJc w:val="left"/>
      <w:pPr>
        <w:ind w:left="916" w:hanging="360"/>
      </w:pPr>
    </w:lvl>
    <w:lvl w:ilvl="1" w:tplc="20000019" w:tentative="1">
      <w:start w:val="1"/>
      <w:numFmt w:val="lowerLetter"/>
      <w:lvlText w:val="%2."/>
      <w:lvlJc w:val="left"/>
      <w:pPr>
        <w:ind w:left="1636" w:hanging="360"/>
      </w:pPr>
    </w:lvl>
    <w:lvl w:ilvl="2" w:tplc="2000001B" w:tentative="1">
      <w:start w:val="1"/>
      <w:numFmt w:val="lowerRoman"/>
      <w:lvlText w:val="%3."/>
      <w:lvlJc w:val="right"/>
      <w:pPr>
        <w:ind w:left="2356" w:hanging="180"/>
      </w:pPr>
    </w:lvl>
    <w:lvl w:ilvl="3" w:tplc="2000000F" w:tentative="1">
      <w:start w:val="1"/>
      <w:numFmt w:val="decimal"/>
      <w:lvlText w:val="%4."/>
      <w:lvlJc w:val="left"/>
      <w:pPr>
        <w:ind w:left="3076" w:hanging="360"/>
      </w:pPr>
    </w:lvl>
    <w:lvl w:ilvl="4" w:tplc="20000019" w:tentative="1">
      <w:start w:val="1"/>
      <w:numFmt w:val="lowerLetter"/>
      <w:lvlText w:val="%5."/>
      <w:lvlJc w:val="left"/>
      <w:pPr>
        <w:ind w:left="3796" w:hanging="360"/>
      </w:pPr>
    </w:lvl>
    <w:lvl w:ilvl="5" w:tplc="2000001B" w:tentative="1">
      <w:start w:val="1"/>
      <w:numFmt w:val="lowerRoman"/>
      <w:lvlText w:val="%6."/>
      <w:lvlJc w:val="right"/>
      <w:pPr>
        <w:ind w:left="4516" w:hanging="180"/>
      </w:pPr>
    </w:lvl>
    <w:lvl w:ilvl="6" w:tplc="2000000F" w:tentative="1">
      <w:start w:val="1"/>
      <w:numFmt w:val="decimal"/>
      <w:lvlText w:val="%7."/>
      <w:lvlJc w:val="left"/>
      <w:pPr>
        <w:ind w:left="5236" w:hanging="360"/>
      </w:pPr>
    </w:lvl>
    <w:lvl w:ilvl="7" w:tplc="20000019" w:tentative="1">
      <w:start w:val="1"/>
      <w:numFmt w:val="lowerLetter"/>
      <w:lvlText w:val="%8."/>
      <w:lvlJc w:val="left"/>
      <w:pPr>
        <w:ind w:left="5956" w:hanging="360"/>
      </w:pPr>
    </w:lvl>
    <w:lvl w:ilvl="8" w:tplc="2000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3" w15:restartNumberingAfterBreak="0">
    <w:nsid w:val="53B454A4"/>
    <w:multiLevelType w:val="hybridMultilevel"/>
    <w:tmpl w:val="AF54CC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F2781"/>
    <w:multiLevelType w:val="hybridMultilevel"/>
    <w:tmpl w:val="890E5A24"/>
    <w:lvl w:ilvl="0" w:tplc="2000000F">
      <w:start w:val="1"/>
      <w:numFmt w:val="decimal"/>
      <w:lvlText w:val="%1."/>
      <w:lvlJc w:val="left"/>
      <w:pPr>
        <w:ind w:left="916" w:hanging="360"/>
      </w:pPr>
    </w:lvl>
    <w:lvl w:ilvl="1" w:tplc="20000019" w:tentative="1">
      <w:start w:val="1"/>
      <w:numFmt w:val="lowerLetter"/>
      <w:lvlText w:val="%2."/>
      <w:lvlJc w:val="left"/>
      <w:pPr>
        <w:ind w:left="1636" w:hanging="360"/>
      </w:pPr>
    </w:lvl>
    <w:lvl w:ilvl="2" w:tplc="2000001B" w:tentative="1">
      <w:start w:val="1"/>
      <w:numFmt w:val="lowerRoman"/>
      <w:lvlText w:val="%3."/>
      <w:lvlJc w:val="right"/>
      <w:pPr>
        <w:ind w:left="2356" w:hanging="180"/>
      </w:pPr>
    </w:lvl>
    <w:lvl w:ilvl="3" w:tplc="2000000F" w:tentative="1">
      <w:start w:val="1"/>
      <w:numFmt w:val="decimal"/>
      <w:lvlText w:val="%4."/>
      <w:lvlJc w:val="left"/>
      <w:pPr>
        <w:ind w:left="3076" w:hanging="360"/>
      </w:pPr>
    </w:lvl>
    <w:lvl w:ilvl="4" w:tplc="20000019" w:tentative="1">
      <w:start w:val="1"/>
      <w:numFmt w:val="lowerLetter"/>
      <w:lvlText w:val="%5."/>
      <w:lvlJc w:val="left"/>
      <w:pPr>
        <w:ind w:left="3796" w:hanging="360"/>
      </w:pPr>
    </w:lvl>
    <w:lvl w:ilvl="5" w:tplc="2000001B" w:tentative="1">
      <w:start w:val="1"/>
      <w:numFmt w:val="lowerRoman"/>
      <w:lvlText w:val="%6."/>
      <w:lvlJc w:val="right"/>
      <w:pPr>
        <w:ind w:left="4516" w:hanging="180"/>
      </w:pPr>
    </w:lvl>
    <w:lvl w:ilvl="6" w:tplc="2000000F" w:tentative="1">
      <w:start w:val="1"/>
      <w:numFmt w:val="decimal"/>
      <w:lvlText w:val="%7."/>
      <w:lvlJc w:val="left"/>
      <w:pPr>
        <w:ind w:left="5236" w:hanging="360"/>
      </w:pPr>
    </w:lvl>
    <w:lvl w:ilvl="7" w:tplc="20000019" w:tentative="1">
      <w:start w:val="1"/>
      <w:numFmt w:val="lowerLetter"/>
      <w:lvlText w:val="%8."/>
      <w:lvlJc w:val="left"/>
      <w:pPr>
        <w:ind w:left="5956" w:hanging="360"/>
      </w:pPr>
    </w:lvl>
    <w:lvl w:ilvl="8" w:tplc="2000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5" w15:restartNumberingAfterBreak="0">
    <w:nsid w:val="78CB67EA"/>
    <w:multiLevelType w:val="hybridMultilevel"/>
    <w:tmpl w:val="9E92E6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A71D0"/>
    <w:multiLevelType w:val="hybridMultilevel"/>
    <w:tmpl w:val="FB1AB7B6"/>
    <w:lvl w:ilvl="0" w:tplc="2000000F">
      <w:start w:val="1"/>
      <w:numFmt w:val="decimal"/>
      <w:lvlText w:val="%1."/>
      <w:lvlJc w:val="left"/>
      <w:pPr>
        <w:ind w:left="916" w:hanging="360"/>
      </w:pPr>
    </w:lvl>
    <w:lvl w:ilvl="1" w:tplc="20000019" w:tentative="1">
      <w:start w:val="1"/>
      <w:numFmt w:val="lowerLetter"/>
      <w:lvlText w:val="%2."/>
      <w:lvlJc w:val="left"/>
      <w:pPr>
        <w:ind w:left="1636" w:hanging="360"/>
      </w:pPr>
    </w:lvl>
    <w:lvl w:ilvl="2" w:tplc="2000001B" w:tentative="1">
      <w:start w:val="1"/>
      <w:numFmt w:val="lowerRoman"/>
      <w:lvlText w:val="%3."/>
      <w:lvlJc w:val="right"/>
      <w:pPr>
        <w:ind w:left="2356" w:hanging="180"/>
      </w:pPr>
    </w:lvl>
    <w:lvl w:ilvl="3" w:tplc="2000000F" w:tentative="1">
      <w:start w:val="1"/>
      <w:numFmt w:val="decimal"/>
      <w:lvlText w:val="%4."/>
      <w:lvlJc w:val="left"/>
      <w:pPr>
        <w:ind w:left="3076" w:hanging="360"/>
      </w:pPr>
    </w:lvl>
    <w:lvl w:ilvl="4" w:tplc="20000019" w:tentative="1">
      <w:start w:val="1"/>
      <w:numFmt w:val="lowerLetter"/>
      <w:lvlText w:val="%5."/>
      <w:lvlJc w:val="left"/>
      <w:pPr>
        <w:ind w:left="3796" w:hanging="360"/>
      </w:pPr>
    </w:lvl>
    <w:lvl w:ilvl="5" w:tplc="2000001B" w:tentative="1">
      <w:start w:val="1"/>
      <w:numFmt w:val="lowerRoman"/>
      <w:lvlText w:val="%6."/>
      <w:lvlJc w:val="right"/>
      <w:pPr>
        <w:ind w:left="4516" w:hanging="180"/>
      </w:pPr>
    </w:lvl>
    <w:lvl w:ilvl="6" w:tplc="2000000F" w:tentative="1">
      <w:start w:val="1"/>
      <w:numFmt w:val="decimal"/>
      <w:lvlText w:val="%7."/>
      <w:lvlJc w:val="left"/>
      <w:pPr>
        <w:ind w:left="5236" w:hanging="360"/>
      </w:pPr>
    </w:lvl>
    <w:lvl w:ilvl="7" w:tplc="20000019" w:tentative="1">
      <w:start w:val="1"/>
      <w:numFmt w:val="lowerLetter"/>
      <w:lvlText w:val="%8."/>
      <w:lvlJc w:val="left"/>
      <w:pPr>
        <w:ind w:left="5956" w:hanging="360"/>
      </w:pPr>
    </w:lvl>
    <w:lvl w:ilvl="8" w:tplc="2000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7" w15:restartNumberingAfterBreak="0">
    <w:nsid w:val="7ADF1241"/>
    <w:multiLevelType w:val="hybridMultilevel"/>
    <w:tmpl w:val="D318BA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471199">
    <w:abstractNumId w:val="3"/>
  </w:num>
  <w:num w:numId="2" w16cid:durableId="754861775">
    <w:abstractNumId w:val="1"/>
  </w:num>
  <w:num w:numId="3" w16cid:durableId="1452701783">
    <w:abstractNumId w:val="5"/>
  </w:num>
  <w:num w:numId="4" w16cid:durableId="710761060">
    <w:abstractNumId w:val="4"/>
  </w:num>
  <w:num w:numId="5" w16cid:durableId="2057198017">
    <w:abstractNumId w:val="6"/>
  </w:num>
  <w:num w:numId="6" w16cid:durableId="227348722">
    <w:abstractNumId w:val="2"/>
  </w:num>
  <w:num w:numId="7" w16cid:durableId="1511943004">
    <w:abstractNumId w:val="7"/>
  </w:num>
  <w:num w:numId="8" w16cid:durableId="71928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8E"/>
    <w:rsid w:val="00340747"/>
    <w:rsid w:val="00457EE4"/>
    <w:rsid w:val="004E56A2"/>
    <w:rsid w:val="0053698E"/>
    <w:rsid w:val="0083533F"/>
    <w:rsid w:val="008D4A94"/>
    <w:rsid w:val="008F726B"/>
    <w:rsid w:val="009915CB"/>
    <w:rsid w:val="00AA7748"/>
    <w:rsid w:val="00B2002B"/>
    <w:rsid w:val="00C70CB9"/>
    <w:rsid w:val="00D640D6"/>
    <w:rsid w:val="00E454BA"/>
    <w:rsid w:val="00F76D54"/>
    <w:rsid w:val="00FB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F9EF"/>
  <w15:chartTrackingRefBased/>
  <w15:docId w15:val="{8CA36332-F3D1-4894-B0FB-3337DB9F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98E"/>
    <w:rPr>
      <w:rFonts w:ascii="Courier New" w:eastAsia="Times New Roman" w:hAnsi="Courier New" w:cs="Courier New"/>
      <w:kern w:val="0"/>
      <w:sz w:val="20"/>
      <w:szCs w:val="20"/>
      <w:lang w:val="en-IL" w:eastAsia="en-IL"/>
      <w14:ligatures w14:val="none"/>
    </w:rPr>
  </w:style>
  <w:style w:type="table" w:styleId="TableGrid">
    <w:name w:val="Table Grid"/>
    <w:basedOn w:val="TableNormal"/>
    <w:uiPriority w:val="39"/>
    <w:rsid w:val="00F7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4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3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33F"/>
  </w:style>
  <w:style w:type="paragraph" w:styleId="Footer">
    <w:name w:val="footer"/>
    <w:basedOn w:val="Normal"/>
    <w:link w:val="FooterChar"/>
    <w:uiPriority w:val="99"/>
    <w:unhideWhenUsed/>
    <w:rsid w:val="008353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33F"/>
  </w:style>
  <w:style w:type="character" w:styleId="HTMLCode">
    <w:name w:val="HTML Code"/>
    <w:basedOn w:val="DefaultParagraphFont"/>
    <w:uiPriority w:val="99"/>
    <w:semiHidden/>
    <w:unhideWhenUsed/>
    <w:rsid w:val="00E454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4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3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Frenklakh</dc:creator>
  <cp:keywords/>
  <dc:description/>
  <cp:lastModifiedBy>Yan Frenklakh</cp:lastModifiedBy>
  <cp:revision>2</cp:revision>
  <dcterms:created xsi:type="dcterms:W3CDTF">2023-05-25T14:48:00Z</dcterms:created>
  <dcterms:modified xsi:type="dcterms:W3CDTF">2023-07-25T14:21:00Z</dcterms:modified>
</cp:coreProperties>
</file>