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EC2D" w14:textId="77777777" w:rsidR="004076DC" w:rsidRDefault="00000000">
      <w:pPr>
        <w:spacing w:before="1600"/>
        <w:jc w:val="center"/>
        <w:rPr>
          <w:lang w:eastAsia="zh-TW"/>
        </w:rPr>
      </w:pPr>
      <w:r>
        <w:rPr>
          <w:rFonts w:ascii="Noto Sans CJK TC" w:eastAsia="Noto Sans CJK TC" w:hAnsi="Noto Sans CJK TC"/>
          <w:b/>
          <w:color w:val="1F4E79"/>
          <w:sz w:val="48"/>
          <w:lang w:eastAsia="zh-TW"/>
        </w:rPr>
        <w:t>半導體晶圓製程變異與品質分析</w:t>
      </w:r>
    </w:p>
    <w:p w14:paraId="7C761A36" w14:textId="2148696D" w:rsidR="00D75988" w:rsidRPr="00D75988" w:rsidRDefault="00D75988" w:rsidP="00D75988">
      <w:pPr>
        <w:jc w:val="center"/>
        <w:rPr>
          <w:rFonts w:ascii="Noto Sans CJK TC" w:eastAsia="新細明體" w:hAnsi="Noto Sans CJK TC" w:hint="eastAsia"/>
          <w:b/>
          <w:color w:val="505050"/>
          <w:sz w:val="30"/>
          <w:lang w:eastAsia="zh-TW"/>
        </w:rPr>
      </w:pPr>
      <w:r w:rsidRPr="00D75988">
        <w:rPr>
          <w:rFonts w:ascii="Noto Sans CJK TC" w:eastAsia="Noto Sans CJK TC" w:hAnsi="Noto Sans CJK TC"/>
          <w:b/>
          <w:bCs/>
          <w:color w:val="505050"/>
          <w:sz w:val="30"/>
        </w:rPr>
        <w:t>Semiconductor Wafer Process Variation and Quality Analysis</w:t>
      </w:r>
    </w:p>
    <w:p w14:paraId="339631F6" w14:textId="77777777" w:rsidR="00D75988" w:rsidRDefault="00D75988" w:rsidP="00D75988">
      <w:pPr>
        <w:jc w:val="center"/>
        <w:rPr>
          <w:rFonts w:ascii="新細明體" w:eastAsia="新細明體" w:hAnsi="新細明體" w:cs="新細明體"/>
          <w:b/>
          <w:color w:val="505050"/>
          <w:sz w:val="30"/>
          <w:lang w:eastAsia="zh-TW"/>
        </w:rPr>
      </w:pPr>
    </w:p>
    <w:p w14:paraId="59D89176" w14:textId="7C12A292" w:rsidR="00D75988" w:rsidRPr="00D75988" w:rsidRDefault="00D75988" w:rsidP="00D75988">
      <w:pPr>
        <w:jc w:val="center"/>
        <w:rPr>
          <w:rFonts w:ascii="Noto Sans CJK TC" w:eastAsia="Noto Sans CJK TC" w:hAnsi="Noto Sans CJK TC"/>
          <w:b/>
          <w:color w:val="505050"/>
          <w:sz w:val="30"/>
        </w:rPr>
      </w:pPr>
      <w:proofErr w:type="spellStart"/>
      <w:r w:rsidRPr="00D75988">
        <w:rPr>
          <w:rFonts w:ascii="新細明體" w:eastAsia="新細明體" w:hAnsi="新細明體" w:cs="新細明體" w:hint="eastAsia"/>
          <w:b/>
          <w:color w:val="505050"/>
          <w:sz w:val="30"/>
        </w:rPr>
        <w:t>統計品</w:t>
      </w:r>
      <w:proofErr w:type="spellEnd"/>
      <w:r>
        <w:rPr>
          <w:rFonts w:ascii="新細明體" w:eastAsia="新細明體" w:hAnsi="新細明體" w:cs="新細明體" w:hint="eastAsia"/>
          <w:b/>
          <w:color w:val="505050"/>
          <w:sz w:val="30"/>
          <w:lang w:eastAsia="zh-TW"/>
        </w:rPr>
        <w:t>管</w:t>
      </w:r>
      <w:proofErr w:type="spellStart"/>
      <w:r w:rsidRPr="00D75988">
        <w:rPr>
          <w:rFonts w:ascii="新細明體" w:eastAsia="新細明體" w:hAnsi="新細明體" w:cs="新細明體" w:hint="eastAsia"/>
          <w:b/>
          <w:color w:val="505050"/>
          <w:sz w:val="30"/>
        </w:rPr>
        <w:t>小組專案</w:t>
      </w:r>
      <w:proofErr w:type="spellEnd"/>
      <w:r w:rsidRPr="00D75988">
        <w:rPr>
          <w:rFonts w:ascii="Noto Sans CJK TC" w:eastAsia="Noto Sans CJK TC" w:hAnsi="Noto Sans CJK TC"/>
          <w:b/>
          <w:color w:val="505050"/>
          <w:sz w:val="30"/>
        </w:rPr>
        <w:br/>
        <w:t>Statistical Quality Control Course Project</w:t>
      </w:r>
    </w:p>
    <w:p w14:paraId="6C4C81A3" w14:textId="6040B646" w:rsidR="004076DC" w:rsidRPr="00D75988" w:rsidRDefault="00D75988" w:rsidP="00D75988">
      <w:pPr>
        <w:jc w:val="center"/>
        <w:rPr>
          <w:rFonts w:ascii="Noto Sans CJK TC" w:eastAsia="新細明體" w:hAnsi="Noto Sans CJK TC"/>
          <w:b/>
          <w:color w:val="505050"/>
          <w:sz w:val="30"/>
          <w:lang w:eastAsia="zh-TW"/>
        </w:rPr>
      </w:pPr>
      <w:r w:rsidRPr="00D75988">
        <w:rPr>
          <w:rFonts w:ascii="Noto Sans CJK TC" w:eastAsia="Noto Sans CJK TC" w:hAnsi="Noto Sans CJK TC"/>
          <w:b/>
          <w:color w:val="505050"/>
          <w:sz w:val="30"/>
        </w:rPr>
        <w:t>202</w:t>
      </w:r>
      <w:r>
        <w:rPr>
          <w:rFonts w:ascii="新細明體" w:eastAsia="新細明體" w:hAnsi="新細明體" w:hint="eastAsia"/>
          <w:b/>
          <w:color w:val="505050"/>
          <w:sz w:val="30"/>
          <w:lang w:eastAsia="zh-TW"/>
        </w:rPr>
        <w:t>5</w:t>
      </w:r>
      <w:r w:rsidR="00000000">
        <w:br w:type="page"/>
      </w:r>
    </w:p>
    <w:p w14:paraId="4E162F4B" w14:textId="77777777" w:rsidR="004076DC" w:rsidRDefault="00000000">
      <w:pPr>
        <w:pStyle w:val="1"/>
        <w:spacing w:before="200" w:after="100"/>
      </w:pPr>
      <w:r>
        <w:rPr>
          <w:rFonts w:ascii="Noto Sans CJK TC" w:eastAsia="Noto Sans CJK TC" w:hAnsi="Noto Sans CJK TC"/>
        </w:rPr>
        <w:lastRenderedPageBreak/>
        <w:t>摘要</w:t>
      </w:r>
    </w:p>
    <w:p w14:paraId="44212B6F" w14:textId="77777777" w:rsidR="004076DC" w:rsidRDefault="00000000">
      <w:pPr>
        <w:ind w:firstLine="420"/>
        <w:rPr>
          <w:lang w:eastAsia="zh-TW"/>
        </w:rPr>
      </w:pPr>
      <w:r>
        <w:t>本專案以半導體晶圓製程資料為分析對象，資料包含 245 片 wafer、10 個 LOT、1 個品質量測值 OBSERVATION，以及 2,740 個匿名二元製程變數 T0001–T2740。</w:t>
      </w:r>
      <w:r>
        <w:rPr>
          <w:lang w:eastAsia="zh-TW"/>
        </w:rPr>
        <w:t>分析目的在於利用統計品質管制與高維變數篩選方法，掌握品質量測值的分布特性、批次間差異、製程穩定性，以及可能與平均水準或變異程度相關的重要製程變數。</w:t>
      </w:r>
    </w:p>
    <w:p w14:paraId="478C1D56" w14:textId="77777777" w:rsidR="004076DC" w:rsidRDefault="00000000">
      <w:pPr>
        <w:ind w:firstLine="420"/>
      </w:pPr>
      <w:proofErr w:type="spellStart"/>
      <w:r>
        <w:t>分析流程依序包含</w:t>
      </w:r>
      <w:proofErr w:type="spellEnd"/>
      <w:r>
        <w:t xml:space="preserve"> Exploratory Data </w:t>
      </w:r>
      <w:proofErr w:type="spellStart"/>
      <w:r>
        <w:t>Analysis（EDA</w:t>
      </w:r>
      <w:proofErr w:type="spellEnd"/>
      <w:r>
        <w:t>）、Process Capability、Individuals / X-bar / R / S 管制圖、高相關孿生變數辨識、Orthogonal Greedy Algorithm（OGA）、LASSO，以及 Two-stage OGA + HDIC + Trim。結果顯示 OBSERVATION 在不同 LOT 間具有明顯的中心差異；以課堂假設規格 LSL=12、USL=20 計算時 Cp=0.7268、Cpk=0.6737，而以 1% / 99% 分位數作為 proxy 時 Cp=</w:t>
      </w:r>
      <w:proofErr w:type="gramStart"/>
      <w:r>
        <w:t>0.741。管制圖亦顯示整體製程中心存在顯著的</w:t>
      </w:r>
      <w:proofErr w:type="gramEnd"/>
      <w:r>
        <w:t xml:space="preserve"> LOT-to-LOT shift。</w:t>
      </w:r>
    </w:p>
    <w:p w14:paraId="654E482D" w14:textId="77777777" w:rsidR="004076DC" w:rsidRDefault="00000000">
      <w:pPr>
        <w:ind w:firstLine="420"/>
      </w:pPr>
      <w:r>
        <w:t>高維變數分析方面，移除 15 個 constant variables 後，以 0.8 &lt; |r| &lt; 1 定義高度相關變數，共得到 35,026 筆高度相關紀錄與 38 個 correlation clusters，整理後保留 291 個代表／獨立變數。Raw OGA 選出 27 個變數，Twin-aware OGA 選出 32 個變數；LASSO 在 lambda.min 與 lambda.1se 下分別選出 54 與 18 個變數。Two-stage OGA + HDIC + Trim 最終選出 T0404、T1370 作為 mean model 變數，T0456 作為 dispersion model 變數。</w:t>
      </w:r>
    </w:p>
    <w:p w14:paraId="0733E1AF" w14:textId="77777777" w:rsidR="004076DC" w:rsidRDefault="00000000">
      <w:pPr>
        <w:ind w:firstLine="420"/>
        <w:rPr>
          <w:lang w:eastAsia="zh-TW"/>
        </w:rPr>
      </w:pPr>
      <w:proofErr w:type="spellStart"/>
      <w:r>
        <w:t>本專案的重點為統計品質管制課堂方法的整合與實作</w:t>
      </w:r>
      <w:proofErr w:type="spellEnd"/>
      <w:r>
        <w:t>。</w:t>
      </w:r>
      <w:r>
        <w:rPr>
          <w:lang w:eastAsia="zh-TW"/>
        </w:rPr>
        <w:t xml:space="preserve">由於 </w:t>
      </w:r>
      <w:proofErr w:type="spellStart"/>
      <w:r>
        <w:rPr>
          <w:lang w:eastAsia="zh-TW"/>
        </w:rPr>
        <w:t>Txxxx</w:t>
      </w:r>
      <w:proofErr w:type="spellEnd"/>
      <w:r>
        <w:rPr>
          <w:lang w:eastAsia="zh-TW"/>
        </w:rPr>
        <w:t xml:space="preserve"> 變數為匿名製程指標，且缺乏實際設備與製程 metadata，因此結果應解讀為統計關聯與後續製程調查線索，而非直接的因果結論。</w:t>
      </w:r>
    </w:p>
    <w:p w14:paraId="6C65A94C" w14:textId="77777777" w:rsidR="004076DC" w:rsidRDefault="00000000">
      <w:pPr>
        <w:spacing w:before="160"/>
        <w:rPr>
          <w:rFonts w:eastAsia="新細明體"/>
          <w:sz w:val="21"/>
          <w:lang w:eastAsia="zh-TW"/>
        </w:rPr>
      </w:pPr>
      <w:r>
        <w:rPr>
          <w:rFonts w:ascii="Noto Sans CJK TC" w:eastAsia="Noto Sans CJK TC" w:hAnsi="Noto Sans CJK TC"/>
          <w:b/>
          <w:sz w:val="21"/>
          <w:lang w:eastAsia="zh-TW"/>
        </w:rPr>
        <w:t>關鍵字：</w:t>
      </w:r>
      <w:r>
        <w:rPr>
          <w:sz w:val="21"/>
          <w:lang w:eastAsia="zh-TW"/>
        </w:rPr>
        <w:t>半導體晶圓、統計品質管制、SPC、OGA、LASSO、HDIC、製程變異</w:t>
      </w:r>
    </w:p>
    <w:p w14:paraId="79DAA736" w14:textId="77777777" w:rsidR="00D75988" w:rsidRDefault="00D75988">
      <w:pPr>
        <w:spacing w:before="160"/>
        <w:rPr>
          <w:rFonts w:eastAsia="新細明體"/>
          <w:sz w:val="21"/>
          <w:lang w:eastAsia="zh-TW"/>
        </w:rPr>
      </w:pPr>
    </w:p>
    <w:p w14:paraId="44D35413" w14:textId="77777777" w:rsidR="00D75988" w:rsidRDefault="00D75988">
      <w:pPr>
        <w:spacing w:before="160"/>
        <w:rPr>
          <w:rFonts w:eastAsia="新細明體"/>
          <w:sz w:val="21"/>
          <w:lang w:eastAsia="zh-TW"/>
        </w:rPr>
      </w:pPr>
    </w:p>
    <w:p w14:paraId="7C4BAA72" w14:textId="77777777" w:rsidR="00D75988" w:rsidRDefault="00D75988">
      <w:pPr>
        <w:spacing w:before="160"/>
        <w:rPr>
          <w:rFonts w:eastAsia="新細明體"/>
          <w:sz w:val="21"/>
          <w:lang w:eastAsia="zh-TW"/>
        </w:rPr>
      </w:pPr>
    </w:p>
    <w:p w14:paraId="3642D856" w14:textId="77777777" w:rsidR="00D75988" w:rsidRDefault="00D75988">
      <w:pPr>
        <w:spacing w:before="160"/>
        <w:rPr>
          <w:rFonts w:eastAsia="新細明體"/>
          <w:sz w:val="21"/>
          <w:lang w:eastAsia="zh-TW"/>
        </w:rPr>
      </w:pPr>
    </w:p>
    <w:p w14:paraId="5F828E49" w14:textId="77777777" w:rsidR="00D75988" w:rsidRDefault="00D75988">
      <w:pPr>
        <w:spacing w:before="160"/>
        <w:rPr>
          <w:rFonts w:eastAsia="新細明體"/>
          <w:sz w:val="21"/>
          <w:lang w:eastAsia="zh-TW"/>
        </w:rPr>
      </w:pPr>
    </w:p>
    <w:p w14:paraId="31C72E47" w14:textId="77777777" w:rsidR="00D75988" w:rsidRDefault="00D75988">
      <w:pPr>
        <w:spacing w:before="160"/>
        <w:rPr>
          <w:rFonts w:eastAsia="新細明體"/>
          <w:sz w:val="21"/>
          <w:lang w:eastAsia="zh-TW"/>
        </w:rPr>
      </w:pPr>
    </w:p>
    <w:p w14:paraId="615E5900" w14:textId="77777777" w:rsidR="00D75988" w:rsidRPr="00D75988" w:rsidRDefault="00D75988">
      <w:pPr>
        <w:spacing w:before="160"/>
        <w:rPr>
          <w:rFonts w:eastAsia="新細明體" w:hint="eastAsia"/>
          <w:lang w:eastAsia="zh-TW"/>
        </w:rPr>
      </w:pPr>
    </w:p>
    <w:p w14:paraId="131CC7B1" w14:textId="77777777" w:rsidR="004076DC" w:rsidRDefault="00000000">
      <w:pPr>
        <w:pStyle w:val="1"/>
        <w:spacing w:before="200" w:after="100"/>
        <w:rPr>
          <w:lang w:eastAsia="zh-TW"/>
        </w:rPr>
      </w:pPr>
      <w:r>
        <w:rPr>
          <w:rFonts w:ascii="Noto Sans CJK TC" w:eastAsia="Noto Sans CJK TC" w:hAnsi="Noto Sans CJK TC"/>
          <w:lang w:eastAsia="zh-TW"/>
        </w:rPr>
        <w:lastRenderedPageBreak/>
        <w:t>1. 專案背景與資料說明</w:t>
      </w:r>
    </w:p>
    <w:p w14:paraId="5225872C" w14:textId="77777777" w:rsidR="004076DC" w:rsidRDefault="00000000">
      <w:pPr>
        <w:pStyle w:val="21"/>
        <w:spacing w:before="140" w:after="100"/>
        <w:rPr>
          <w:lang w:eastAsia="zh-TW"/>
        </w:rPr>
      </w:pPr>
      <w:r>
        <w:rPr>
          <w:rFonts w:ascii="Noto Sans CJK TC" w:eastAsia="Noto Sans CJK TC" w:hAnsi="Noto Sans CJK TC"/>
          <w:lang w:eastAsia="zh-TW"/>
        </w:rPr>
        <w:t>1.1 分析目的</w:t>
      </w:r>
    </w:p>
    <w:p w14:paraId="04BF93D5" w14:textId="77777777" w:rsidR="004076DC" w:rsidRDefault="00000000">
      <w:pPr>
        <w:ind w:firstLine="420"/>
        <w:rPr>
          <w:lang w:eastAsia="zh-TW"/>
        </w:rPr>
      </w:pPr>
      <w:r>
        <w:rPr>
          <w:lang w:eastAsia="zh-TW"/>
        </w:rPr>
        <w:t>半導體製程具有高維度、多站點與批次化生產等特性，品質量測值可能同時受到批次差異、製程路徑與設備條件影響。本專案以統計品質管制課程中所學的方法，從資料分布、控制圖與高維變數篩選三個層面進行分析。</w:t>
      </w:r>
    </w:p>
    <w:p w14:paraId="4496F49F" w14:textId="77777777" w:rsidR="004076DC" w:rsidRDefault="00000000">
      <w:pPr>
        <w:pStyle w:val="a0"/>
        <w:spacing w:after="60" w:line="312" w:lineRule="auto"/>
      </w:pPr>
      <w:proofErr w:type="spellStart"/>
      <w:r>
        <w:t>描述</w:t>
      </w:r>
      <w:proofErr w:type="spellEnd"/>
      <w:r>
        <w:t xml:space="preserve"> OBSERVATION </w:t>
      </w:r>
      <w:proofErr w:type="spellStart"/>
      <w:r>
        <w:t>的整體分布與不同</w:t>
      </w:r>
      <w:proofErr w:type="spellEnd"/>
      <w:r>
        <w:t xml:space="preserve"> LOT 間差異。</w:t>
      </w:r>
    </w:p>
    <w:p w14:paraId="6E3351F9" w14:textId="77777777" w:rsidR="004076DC" w:rsidRDefault="00000000">
      <w:pPr>
        <w:pStyle w:val="a0"/>
        <w:spacing w:after="60" w:line="312" w:lineRule="auto"/>
        <w:rPr>
          <w:lang w:eastAsia="zh-TW"/>
        </w:rPr>
      </w:pPr>
      <w:r>
        <w:rPr>
          <w:lang w:eastAsia="zh-TW"/>
        </w:rPr>
        <w:t>建立管制圖，檢視 wafer 間與 LOT 間的製程變異。</w:t>
      </w:r>
    </w:p>
    <w:p w14:paraId="41DCB1F9" w14:textId="77777777" w:rsidR="004076DC" w:rsidRDefault="00000000">
      <w:pPr>
        <w:pStyle w:val="a0"/>
        <w:spacing w:after="60" w:line="312" w:lineRule="auto"/>
        <w:rPr>
          <w:lang w:eastAsia="zh-TW"/>
        </w:rPr>
      </w:pPr>
      <w:r>
        <w:rPr>
          <w:lang w:eastAsia="zh-TW"/>
        </w:rPr>
        <w:t>辨識高度相關的孿生製程變數，降低高維資料的冗餘。</w:t>
      </w:r>
    </w:p>
    <w:p w14:paraId="4AA46251" w14:textId="77777777" w:rsidR="004076DC" w:rsidRDefault="00000000">
      <w:pPr>
        <w:pStyle w:val="a0"/>
        <w:spacing w:after="60" w:line="312" w:lineRule="auto"/>
      </w:pPr>
      <w:proofErr w:type="spellStart"/>
      <w:r>
        <w:t>使用</w:t>
      </w:r>
      <w:proofErr w:type="spellEnd"/>
      <w:r>
        <w:t xml:space="preserve"> OGA 與 LASSO 篩選與 OBSERVATION 關聯較強的製程變數。</w:t>
      </w:r>
    </w:p>
    <w:p w14:paraId="1F5C947F" w14:textId="77777777" w:rsidR="004076DC" w:rsidRDefault="00000000">
      <w:pPr>
        <w:pStyle w:val="a0"/>
        <w:spacing w:after="60" w:line="312" w:lineRule="auto"/>
      </w:pPr>
      <w:r>
        <w:t>利用 Two-stage OGA + HDIC + Trim 同時分析平均水準與變異程度。</w:t>
      </w:r>
    </w:p>
    <w:p w14:paraId="3DB98229" w14:textId="77777777" w:rsidR="004076DC" w:rsidRDefault="00000000">
      <w:pPr>
        <w:pStyle w:val="21"/>
        <w:spacing w:before="140" w:after="100"/>
      </w:pPr>
      <w:r>
        <w:rPr>
          <w:rFonts w:ascii="Noto Sans CJK TC" w:eastAsia="Noto Sans CJK TC" w:hAnsi="Noto Sans CJK TC"/>
        </w:rPr>
        <w:t>1.2 資料結構</w:t>
      </w:r>
    </w:p>
    <w:p w14:paraId="10C33750" w14:textId="77777777" w:rsidR="004076DC" w:rsidRDefault="00000000">
      <w:pPr>
        <w:ind w:firstLine="420"/>
        <w:rPr>
          <w:lang w:eastAsia="zh-TW"/>
        </w:rPr>
      </w:pPr>
      <w:r>
        <w:rPr>
          <w:lang w:eastAsia="zh-TW"/>
        </w:rPr>
        <w:t xml:space="preserve">清理 CSV 匯出產生的流水號欄位後，分析資料共有 245 列、2,743 欄；其中包含 LOT、WAFER、OBSERVATION 與 2,740 個 </w:t>
      </w:r>
      <w:proofErr w:type="spellStart"/>
      <w:r>
        <w:rPr>
          <w:lang w:eastAsia="zh-TW"/>
        </w:rPr>
        <w:t>Txxxx</w:t>
      </w:r>
      <w:proofErr w:type="spellEnd"/>
      <w:r>
        <w:rPr>
          <w:lang w:eastAsia="zh-TW"/>
        </w:rPr>
        <w:t xml:space="preserve"> 製程變數。資料無缺失值與完全重複資料列。</w:t>
      </w:r>
    </w:p>
    <w:tbl>
      <w:tblPr>
        <w:tblStyle w:val="aff2"/>
        <w:tblW w:w="0" w:type="auto"/>
        <w:jc w:val="center"/>
        <w:tblLook w:val="04A0" w:firstRow="1" w:lastRow="0" w:firstColumn="1" w:lastColumn="0" w:noHBand="0" w:noVBand="1"/>
      </w:tblPr>
      <w:tblGrid>
        <w:gridCol w:w="4535"/>
        <w:gridCol w:w="2835"/>
      </w:tblGrid>
      <w:tr w:rsidR="004076DC" w14:paraId="029A436C" w14:textId="77777777">
        <w:trPr>
          <w:jc w:val="center"/>
        </w:trPr>
        <w:tc>
          <w:tcPr>
            <w:tcW w:w="4535" w:type="dxa"/>
            <w:shd w:val="clear" w:color="auto" w:fill="D9EAF2"/>
            <w:tcMar>
              <w:top w:w="80" w:type="dxa"/>
              <w:left w:w="100" w:type="dxa"/>
              <w:bottom w:w="80" w:type="dxa"/>
              <w:right w:w="100" w:type="dxa"/>
            </w:tcMar>
            <w:vAlign w:val="center"/>
          </w:tcPr>
          <w:p w14:paraId="2C2DB86D" w14:textId="77777777" w:rsidR="004076DC" w:rsidRDefault="00000000">
            <w:pPr>
              <w:spacing w:after="0" w:line="264" w:lineRule="auto"/>
              <w:jc w:val="center"/>
            </w:pPr>
            <w:proofErr w:type="spellStart"/>
            <w:r>
              <w:rPr>
                <w:rFonts w:ascii="Noto Sans CJK TC" w:eastAsia="Noto Sans CJK TC" w:hAnsi="Noto Sans CJK TC"/>
                <w:b/>
                <w:sz w:val="19"/>
              </w:rPr>
              <w:t>項目</w:t>
            </w:r>
            <w:proofErr w:type="spellEnd"/>
          </w:p>
        </w:tc>
        <w:tc>
          <w:tcPr>
            <w:tcW w:w="2835" w:type="dxa"/>
            <w:shd w:val="clear" w:color="auto" w:fill="D9EAF2"/>
            <w:tcMar>
              <w:top w:w="80" w:type="dxa"/>
              <w:left w:w="100" w:type="dxa"/>
              <w:bottom w:w="80" w:type="dxa"/>
              <w:right w:w="100" w:type="dxa"/>
            </w:tcMar>
            <w:vAlign w:val="center"/>
          </w:tcPr>
          <w:p w14:paraId="7109088F" w14:textId="77777777" w:rsidR="004076DC" w:rsidRDefault="00000000">
            <w:pPr>
              <w:spacing w:after="0" w:line="264" w:lineRule="auto"/>
              <w:jc w:val="center"/>
            </w:pPr>
            <w:r>
              <w:rPr>
                <w:rFonts w:ascii="Noto Sans CJK TC" w:eastAsia="Noto Sans CJK TC" w:hAnsi="Noto Sans CJK TC"/>
                <w:b/>
                <w:sz w:val="19"/>
              </w:rPr>
              <w:t>結果</w:t>
            </w:r>
          </w:p>
        </w:tc>
      </w:tr>
      <w:tr w:rsidR="004076DC" w14:paraId="026490A5" w14:textId="77777777">
        <w:trPr>
          <w:jc w:val="center"/>
        </w:trPr>
        <w:tc>
          <w:tcPr>
            <w:tcW w:w="4535" w:type="dxa"/>
            <w:tcMar>
              <w:top w:w="80" w:type="dxa"/>
              <w:left w:w="100" w:type="dxa"/>
              <w:bottom w:w="80" w:type="dxa"/>
              <w:right w:w="100" w:type="dxa"/>
            </w:tcMar>
            <w:vAlign w:val="center"/>
          </w:tcPr>
          <w:p w14:paraId="7319483E" w14:textId="77777777" w:rsidR="004076DC" w:rsidRDefault="00000000">
            <w:pPr>
              <w:spacing w:after="0" w:line="264" w:lineRule="auto"/>
              <w:jc w:val="center"/>
            </w:pPr>
            <w:r>
              <w:rPr>
                <w:rFonts w:ascii="Noto Sans CJK TC" w:eastAsia="Noto Sans CJK TC" w:hAnsi="Noto Sans CJK TC"/>
                <w:sz w:val="19"/>
              </w:rPr>
              <w:t>Wafer samples</w:t>
            </w:r>
          </w:p>
        </w:tc>
        <w:tc>
          <w:tcPr>
            <w:tcW w:w="2835" w:type="dxa"/>
            <w:tcMar>
              <w:top w:w="80" w:type="dxa"/>
              <w:left w:w="100" w:type="dxa"/>
              <w:bottom w:w="80" w:type="dxa"/>
              <w:right w:w="100" w:type="dxa"/>
            </w:tcMar>
            <w:vAlign w:val="center"/>
          </w:tcPr>
          <w:p w14:paraId="2BF573B4" w14:textId="77777777" w:rsidR="004076DC" w:rsidRDefault="00000000">
            <w:pPr>
              <w:spacing w:after="0" w:line="264" w:lineRule="auto"/>
              <w:jc w:val="center"/>
            </w:pPr>
            <w:r>
              <w:rPr>
                <w:rFonts w:ascii="Noto Sans CJK TC" w:eastAsia="Noto Sans CJK TC" w:hAnsi="Noto Sans CJK TC"/>
                <w:sz w:val="19"/>
              </w:rPr>
              <w:t>245</w:t>
            </w:r>
          </w:p>
        </w:tc>
      </w:tr>
      <w:tr w:rsidR="004076DC" w14:paraId="371B53CD" w14:textId="77777777">
        <w:trPr>
          <w:jc w:val="center"/>
        </w:trPr>
        <w:tc>
          <w:tcPr>
            <w:tcW w:w="4535" w:type="dxa"/>
            <w:tcMar>
              <w:top w:w="80" w:type="dxa"/>
              <w:left w:w="100" w:type="dxa"/>
              <w:bottom w:w="80" w:type="dxa"/>
              <w:right w:w="100" w:type="dxa"/>
            </w:tcMar>
            <w:vAlign w:val="center"/>
          </w:tcPr>
          <w:p w14:paraId="670DABA8" w14:textId="77777777" w:rsidR="004076DC" w:rsidRDefault="00000000">
            <w:pPr>
              <w:spacing w:after="0" w:line="264" w:lineRule="auto"/>
              <w:jc w:val="center"/>
            </w:pPr>
            <w:r>
              <w:rPr>
                <w:rFonts w:ascii="Noto Sans CJK TC" w:eastAsia="Noto Sans CJK TC" w:hAnsi="Noto Sans CJK TC"/>
                <w:sz w:val="19"/>
              </w:rPr>
              <w:t>LOT 數量</w:t>
            </w:r>
          </w:p>
        </w:tc>
        <w:tc>
          <w:tcPr>
            <w:tcW w:w="2835" w:type="dxa"/>
            <w:tcMar>
              <w:top w:w="80" w:type="dxa"/>
              <w:left w:w="100" w:type="dxa"/>
              <w:bottom w:w="80" w:type="dxa"/>
              <w:right w:w="100" w:type="dxa"/>
            </w:tcMar>
            <w:vAlign w:val="center"/>
          </w:tcPr>
          <w:p w14:paraId="127F4233" w14:textId="77777777" w:rsidR="004076DC" w:rsidRDefault="00000000">
            <w:pPr>
              <w:spacing w:after="0" w:line="264" w:lineRule="auto"/>
              <w:jc w:val="center"/>
            </w:pPr>
            <w:r>
              <w:rPr>
                <w:rFonts w:ascii="Noto Sans CJK TC" w:eastAsia="Noto Sans CJK TC" w:hAnsi="Noto Sans CJK TC"/>
                <w:sz w:val="19"/>
              </w:rPr>
              <w:t>10</w:t>
            </w:r>
          </w:p>
        </w:tc>
      </w:tr>
      <w:tr w:rsidR="004076DC" w14:paraId="33C1227D" w14:textId="77777777">
        <w:trPr>
          <w:jc w:val="center"/>
        </w:trPr>
        <w:tc>
          <w:tcPr>
            <w:tcW w:w="4535" w:type="dxa"/>
            <w:tcMar>
              <w:top w:w="80" w:type="dxa"/>
              <w:left w:w="100" w:type="dxa"/>
              <w:bottom w:w="80" w:type="dxa"/>
              <w:right w:w="100" w:type="dxa"/>
            </w:tcMar>
            <w:vAlign w:val="center"/>
          </w:tcPr>
          <w:p w14:paraId="2E6ABEEF" w14:textId="77777777" w:rsidR="004076DC" w:rsidRDefault="00000000">
            <w:pPr>
              <w:spacing w:after="0" w:line="264" w:lineRule="auto"/>
              <w:jc w:val="center"/>
            </w:pPr>
            <w:r>
              <w:rPr>
                <w:rFonts w:ascii="Noto Sans CJK TC" w:eastAsia="Noto Sans CJK TC" w:hAnsi="Noto Sans CJK TC"/>
                <w:sz w:val="19"/>
              </w:rPr>
              <w:t>製程變數 Txxxx</w:t>
            </w:r>
          </w:p>
        </w:tc>
        <w:tc>
          <w:tcPr>
            <w:tcW w:w="2835" w:type="dxa"/>
            <w:tcMar>
              <w:top w:w="80" w:type="dxa"/>
              <w:left w:w="100" w:type="dxa"/>
              <w:bottom w:w="80" w:type="dxa"/>
              <w:right w:w="100" w:type="dxa"/>
            </w:tcMar>
            <w:vAlign w:val="center"/>
          </w:tcPr>
          <w:p w14:paraId="502B9A09" w14:textId="77777777" w:rsidR="004076DC" w:rsidRDefault="00000000">
            <w:pPr>
              <w:spacing w:after="0" w:line="264" w:lineRule="auto"/>
              <w:jc w:val="center"/>
            </w:pPr>
            <w:r>
              <w:rPr>
                <w:rFonts w:ascii="Noto Sans CJK TC" w:eastAsia="Noto Sans CJK TC" w:hAnsi="Noto Sans CJK TC"/>
                <w:sz w:val="19"/>
              </w:rPr>
              <w:t>2,740</w:t>
            </w:r>
          </w:p>
        </w:tc>
      </w:tr>
      <w:tr w:rsidR="004076DC" w14:paraId="3095DE0D" w14:textId="77777777">
        <w:trPr>
          <w:jc w:val="center"/>
        </w:trPr>
        <w:tc>
          <w:tcPr>
            <w:tcW w:w="4535" w:type="dxa"/>
            <w:tcMar>
              <w:top w:w="80" w:type="dxa"/>
              <w:left w:w="100" w:type="dxa"/>
              <w:bottom w:w="80" w:type="dxa"/>
              <w:right w:w="100" w:type="dxa"/>
            </w:tcMar>
            <w:vAlign w:val="center"/>
          </w:tcPr>
          <w:p w14:paraId="1354D960" w14:textId="77777777" w:rsidR="004076DC" w:rsidRDefault="00000000">
            <w:pPr>
              <w:spacing w:after="0" w:line="264" w:lineRule="auto"/>
              <w:jc w:val="center"/>
            </w:pPr>
            <w:r>
              <w:rPr>
                <w:rFonts w:ascii="Noto Sans CJK TC" w:eastAsia="Noto Sans CJK TC" w:hAnsi="Noto Sans CJK TC"/>
                <w:sz w:val="19"/>
              </w:rPr>
              <w:t>Constant variables</w:t>
            </w:r>
          </w:p>
        </w:tc>
        <w:tc>
          <w:tcPr>
            <w:tcW w:w="2835" w:type="dxa"/>
            <w:tcMar>
              <w:top w:w="80" w:type="dxa"/>
              <w:left w:w="100" w:type="dxa"/>
              <w:bottom w:w="80" w:type="dxa"/>
              <w:right w:w="100" w:type="dxa"/>
            </w:tcMar>
            <w:vAlign w:val="center"/>
          </w:tcPr>
          <w:p w14:paraId="3923E1B0" w14:textId="77777777" w:rsidR="004076DC" w:rsidRDefault="00000000">
            <w:pPr>
              <w:spacing w:after="0" w:line="264" w:lineRule="auto"/>
              <w:jc w:val="center"/>
            </w:pPr>
            <w:r>
              <w:rPr>
                <w:rFonts w:ascii="Noto Sans CJK TC" w:eastAsia="Noto Sans CJK TC" w:hAnsi="Noto Sans CJK TC"/>
                <w:sz w:val="19"/>
              </w:rPr>
              <w:t>15</w:t>
            </w:r>
          </w:p>
        </w:tc>
      </w:tr>
      <w:tr w:rsidR="004076DC" w14:paraId="6B8C2293" w14:textId="77777777">
        <w:trPr>
          <w:jc w:val="center"/>
        </w:trPr>
        <w:tc>
          <w:tcPr>
            <w:tcW w:w="4535" w:type="dxa"/>
            <w:tcMar>
              <w:top w:w="80" w:type="dxa"/>
              <w:left w:w="100" w:type="dxa"/>
              <w:bottom w:w="80" w:type="dxa"/>
              <w:right w:w="100" w:type="dxa"/>
            </w:tcMar>
            <w:vAlign w:val="center"/>
          </w:tcPr>
          <w:p w14:paraId="00746CA6" w14:textId="77777777" w:rsidR="004076DC" w:rsidRDefault="00000000">
            <w:pPr>
              <w:spacing w:after="0" w:line="264" w:lineRule="auto"/>
              <w:jc w:val="center"/>
            </w:pPr>
            <w:r>
              <w:rPr>
                <w:rFonts w:ascii="Noto Sans CJK TC" w:eastAsia="Noto Sans CJK TC" w:hAnsi="Noto Sans CJK TC"/>
                <w:sz w:val="19"/>
              </w:rPr>
              <w:t>Missing values</w:t>
            </w:r>
          </w:p>
        </w:tc>
        <w:tc>
          <w:tcPr>
            <w:tcW w:w="2835" w:type="dxa"/>
            <w:tcMar>
              <w:top w:w="80" w:type="dxa"/>
              <w:left w:w="100" w:type="dxa"/>
              <w:bottom w:w="80" w:type="dxa"/>
              <w:right w:w="100" w:type="dxa"/>
            </w:tcMar>
            <w:vAlign w:val="center"/>
          </w:tcPr>
          <w:p w14:paraId="0D78BA34" w14:textId="77777777" w:rsidR="004076DC" w:rsidRDefault="00000000">
            <w:pPr>
              <w:spacing w:after="0" w:line="264" w:lineRule="auto"/>
              <w:jc w:val="center"/>
            </w:pPr>
            <w:r>
              <w:rPr>
                <w:rFonts w:ascii="Noto Sans CJK TC" w:eastAsia="Noto Sans CJK TC" w:hAnsi="Noto Sans CJK TC"/>
                <w:sz w:val="19"/>
              </w:rPr>
              <w:t>0</w:t>
            </w:r>
          </w:p>
        </w:tc>
      </w:tr>
      <w:tr w:rsidR="004076DC" w14:paraId="02D9ECCF" w14:textId="77777777">
        <w:trPr>
          <w:jc w:val="center"/>
        </w:trPr>
        <w:tc>
          <w:tcPr>
            <w:tcW w:w="4535" w:type="dxa"/>
            <w:tcMar>
              <w:top w:w="80" w:type="dxa"/>
              <w:left w:w="100" w:type="dxa"/>
              <w:bottom w:w="80" w:type="dxa"/>
              <w:right w:w="100" w:type="dxa"/>
            </w:tcMar>
            <w:vAlign w:val="center"/>
          </w:tcPr>
          <w:p w14:paraId="7A1743E4" w14:textId="77777777" w:rsidR="004076DC" w:rsidRDefault="00000000">
            <w:pPr>
              <w:spacing w:after="0" w:line="264" w:lineRule="auto"/>
              <w:jc w:val="center"/>
            </w:pPr>
            <w:r>
              <w:rPr>
                <w:rFonts w:ascii="Noto Sans CJK TC" w:eastAsia="Noto Sans CJK TC" w:hAnsi="Noto Sans CJK TC"/>
                <w:sz w:val="19"/>
              </w:rPr>
              <w:t>Duplicate rows</w:t>
            </w:r>
          </w:p>
        </w:tc>
        <w:tc>
          <w:tcPr>
            <w:tcW w:w="2835" w:type="dxa"/>
            <w:tcMar>
              <w:top w:w="80" w:type="dxa"/>
              <w:left w:w="100" w:type="dxa"/>
              <w:bottom w:w="80" w:type="dxa"/>
              <w:right w:w="100" w:type="dxa"/>
            </w:tcMar>
            <w:vAlign w:val="center"/>
          </w:tcPr>
          <w:p w14:paraId="69948C5E" w14:textId="77777777" w:rsidR="004076DC" w:rsidRDefault="00000000">
            <w:pPr>
              <w:spacing w:after="0" w:line="264" w:lineRule="auto"/>
              <w:jc w:val="center"/>
            </w:pPr>
            <w:r>
              <w:rPr>
                <w:rFonts w:ascii="Noto Sans CJK TC" w:eastAsia="Noto Sans CJK TC" w:hAnsi="Noto Sans CJK TC"/>
                <w:sz w:val="19"/>
              </w:rPr>
              <w:t>0</w:t>
            </w:r>
          </w:p>
        </w:tc>
      </w:tr>
    </w:tbl>
    <w:p w14:paraId="7D5E81EF" w14:textId="77777777" w:rsidR="004076DC" w:rsidRDefault="004076DC">
      <w:pPr>
        <w:spacing w:after="20"/>
      </w:pPr>
    </w:p>
    <w:p w14:paraId="2DABABA2" w14:textId="77777777" w:rsidR="004076DC" w:rsidRDefault="00000000">
      <w:pPr>
        <w:ind w:firstLine="420"/>
        <w:rPr>
          <w:lang w:eastAsia="zh-TW"/>
        </w:rPr>
      </w:pPr>
      <w:proofErr w:type="spellStart"/>
      <w:r>
        <w:rPr>
          <w:lang w:eastAsia="zh-TW"/>
        </w:rPr>
        <w:t>Txxxx</w:t>
      </w:r>
      <w:proofErr w:type="spellEnd"/>
      <w:r>
        <w:rPr>
          <w:lang w:eastAsia="zh-TW"/>
        </w:rPr>
        <w:t xml:space="preserve"> 變數皆為 0/1 二元欄位。15 個 constant variables 在所有 wafer 上皆無變化，因此在 correlation analysis 中移除，以避免相關係數無法定義。</w:t>
      </w:r>
    </w:p>
    <w:p w14:paraId="2DE42F5C" w14:textId="77777777" w:rsidR="004076DC" w:rsidRDefault="00000000">
      <w:pPr>
        <w:pStyle w:val="1"/>
        <w:spacing w:before="200" w:after="100"/>
        <w:rPr>
          <w:lang w:eastAsia="zh-TW"/>
        </w:rPr>
      </w:pPr>
      <w:r>
        <w:rPr>
          <w:rFonts w:ascii="Noto Sans CJK TC" w:eastAsia="Noto Sans CJK TC" w:hAnsi="Noto Sans CJK TC"/>
          <w:lang w:eastAsia="zh-TW"/>
        </w:rPr>
        <w:t>2. 探索性資料分析（EDA）</w:t>
      </w:r>
    </w:p>
    <w:p w14:paraId="25F9972B" w14:textId="77777777" w:rsidR="004076DC" w:rsidRDefault="00000000">
      <w:pPr>
        <w:pStyle w:val="21"/>
        <w:spacing w:before="140" w:after="100"/>
        <w:rPr>
          <w:lang w:eastAsia="zh-TW"/>
        </w:rPr>
      </w:pPr>
      <w:r>
        <w:rPr>
          <w:rFonts w:ascii="Noto Sans CJK TC" w:eastAsia="Noto Sans CJK TC" w:hAnsi="Noto Sans CJK TC"/>
          <w:lang w:eastAsia="zh-TW"/>
        </w:rPr>
        <w:t>2.1 OBSERVATION 整體分布</w:t>
      </w:r>
    </w:p>
    <w:p w14:paraId="73290FAE" w14:textId="77777777" w:rsidR="004076DC" w:rsidRDefault="00000000">
      <w:pPr>
        <w:ind w:firstLine="420"/>
        <w:rPr>
          <w:lang w:eastAsia="zh-TW"/>
        </w:rPr>
      </w:pPr>
      <w:r>
        <w:rPr>
          <w:lang w:eastAsia="zh-TW"/>
        </w:rPr>
        <w:t>OBSERVATION 的平均值為 16.2925、標準差為 1.8345，中位數為 15.96，資料範圍介於 11.20 與 22.14。直方圖顯示樣本主要集中於約 14–19 區間，兩端存在少量較極端的觀測值。</w:t>
      </w:r>
    </w:p>
    <w:p w14:paraId="094B75DC" w14:textId="77777777" w:rsidR="004076DC" w:rsidRDefault="00000000">
      <w:pPr>
        <w:spacing w:after="60"/>
        <w:jc w:val="center"/>
      </w:pPr>
      <w:r>
        <w:rPr>
          <w:noProof/>
        </w:rPr>
        <w:lastRenderedPageBreak/>
        <w:drawing>
          <wp:inline distT="0" distB="0" distL="0" distR="0" wp14:anchorId="0790B8E5" wp14:editId="5611DDB7">
            <wp:extent cx="5760000" cy="29748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e8bbf-b415-490b-ba48-f5e99e3fafd5.png"/>
                    <pic:cNvPicPr/>
                  </pic:nvPicPr>
                  <pic:blipFill>
                    <a:blip r:embed="rId8"/>
                    <a:stretch>
                      <a:fillRect/>
                    </a:stretch>
                  </pic:blipFill>
                  <pic:spPr>
                    <a:xfrm>
                      <a:off x="0" y="0"/>
                      <a:ext cx="5760000" cy="2974801"/>
                    </a:xfrm>
                    <a:prstGeom prst="rect">
                      <a:avLst/>
                    </a:prstGeom>
                  </pic:spPr>
                </pic:pic>
              </a:graphicData>
            </a:graphic>
          </wp:inline>
        </w:drawing>
      </w:r>
    </w:p>
    <w:p w14:paraId="2EF51EE9" w14:textId="77777777" w:rsidR="004076DC" w:rsidRDefault="00000000">
      <w:pPr>
        <w:spacing w:after="160"/>
        <w:jc w:val="center"/>
      </w:pPr>
      <w:r>
        <w:rPr>
          <w:rFonts w:ascii="Noto Sans CJK TC" w:eastAsia="Noto Sans CJK TC" w:hAnsi="Noto Sans CJK TC"/>
          <w:sz w:val="19"/>
        </w:rPr>
        <w:t>圖 1　OBSERVATION 整體分布</w:t>
      </w:r>
    </w:p>
    <w:p w14:paraId="0CAFAE02" w14:textId="77777777" w:rsidR="004076DC" w:rsidRDefault="00000000">
      <w:pPr>
        <w:ind w:firstLine="420"/>
      </w:pPr>
      <w:r>
        <w:t>Normal Q-Q Plot 在兩端呈現偏離理論常態線的情形。Shapiro-Wilk 常態性檢定得到 W=0.96979、p-value=4.574×10⁻⁵，在 5% 顯著水準下拒絕常態分布假設。</w:t>
      </w:r>
    </w:p>
    <w:p w14:paraId="4AB342A4" w14:textId="77777777" w:rsidR="004076DC" w:rsidRDefault="00000000">
      <w:pPr>
        <w:spacing w:after="60"/>
        <w:jc w:val="center"/>
      </w:pPr>
      <w:r>
        <w:rPr>
          <w:noProof/>
        </w:rPr>
        <w:drawing>
          <wp:inline distT="0" distB="0" distL="0" distR="0" wp14:anchorId="06739BFC" wp14:editId="1C33D89B">
            <wp:extent cx="5760000" cy="2974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b4429f-0d1d-4cb5-b33c-4cdf431d66e6.png"/>
                    <pic:cNvPicPr/>
                  </pic:nvPicPr>
                  <pic:blipFill>
                    <a:blip r:embed="rId9"/>
                    <a:stretch>
                      <a:fillRect/>
                    </a:stretch>
                  </pic:blipFill>
                  <pic:spPr>
                    <a:xfrm>
                      <a:off x="0" y="0"/>
                      <a:ext cx="5760000" cy="2974801"/>
                    </a:xfrm>
                    <a:prstGeom prst="rect">
                      <a:avLst/>
                    </a:prstGeom>
                  </pic:spPr>
                </pic:pic>
              </a:graphicData>
            </a:graphic>
          </wp:inline>
        </w:drawing>
      </w:r>
    </w:p>
    <w:p w14:paraId="5A106518" w14:textId="77777777" w:rsidR="004076DC" w:rsidRDefault="00000000">
      <w:pPr>
        <w:spacing w:after="160"/>
        <w:jc w:val="center"/>
      </w:pPr>
      <w:r>
        <w:rPr>
          <w:rFonts w:ascii="Noto Sans CJK TC" w:eastAsia="Noto Sans CJK TC" w:hAnsi="Noto Sans CJK TC"/>
          <w:sz w:val="19"/>
        </w:rPr>
        <w:t>圖 2　OBSERVATION Normal Q-Q Plot</w:t>
      </w:r>
    </w:p>
    <w:p w14:paraId="4203298D" w14:textId="77777777" w:rsidR="004076DC" w:rsidRDefault="00000000">
      <w:pPr>
        <w:pStyle w:val="21"/>
        <w:spacing w:before="140" w:after="100"/>
      </w:pPr>
      <w:r>
        <w:rPr>
          <w:rFonts w:ascii="Noto Sans CJK TC" w:eastAsia="Noto Sans CJK TC" w:hAnsi="Noto Sans CJK TC"/>
        </w:rPr>
        <w:t>2.2 LOT 間差異</w:t>
      </w:r>
    </w:p>
    <w:p w14:paraId="0E5DEC47" w14:textId="77777777" w:rsidR="004076DC" w:rsidRDefault="00000000">
      <w:pPr>
        <w:ind w:firstLine="420"/>
      </w:pPr>
      <w:r>
        <w:t>各 LOT 的平均值差異明顯：LOT7 平均約 14.4，LOT10 平均約 19.2；LOT10 同時具有較大的標準差（約 1.51）。LOT2 與 LOT9 分別出現 11.2 與 12.0 的低值。</w:t>
      </w:r>
    </w:p>
    <w:p w14:paraId="443E2267" w14:textId="77777777" w:rsidR="004076DC" w:rsidRDefault="00000000">
      <w:pPr>
        <w:spacing w:after="60"/>
        <w:jc w:val="center"/>
      </w:pPr>
      <w:r>
        <w:rPr>
          <w:noProof/>
        </w:rPr>
        <w:lastRenderedPageBreak/>
        <w:drawing>
          <wp:inline distT="0" distB="0" distL="0" distR="0" wp14:anchorId="0C0985C8" wp14:editId="645E0A78">
            <wp:extent cx="5760000" cy="29748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b76cb-c6ec-47c0-86ed-2e231adfd71c.png"/>
                    <pic:cNvPicPr/>
                  </pic:nvPicPr>
                  <pic:blipFill>
                    <a:blip r:embed="rId10"/>
                    <a:stretch>
                      <a:fillRect/>
                    </a:stretch>
                  </pic:blipFill>
                  <pic:spPr>
                    <a:xfrm>
                      <a:off x="0" y="0"/>
                      <a:ext cx="5760000" cy="2974801"/>
                    </a:xfrm>
                    <a:prstGeom prst="rect">
                      <a:avLst/>
                    </a:prstGeom>
                  </pic:spPr>
                </pic:pic>
              </a:graphicData>
            </a:graphic>
          </wp:inline>
        </w:drawing>
      </w:r>
    </w:p>
    <w:p w14:paraId="1EBAB59E" w14:textId="77777777" w:rsidR="004076DC" w:rsidRDefault="00000000">
      <w:pPr>
        <w:spacing w:after="160"/>
        <w:jc w:val="center"/>
      </w:pPr>
      <w:r>
        <w:rPr>
          <w:rFonts w:ascii="Noto Sans CJK TC" w:eastAsia="Noto Sans CJK TC" w:hAnsi="Noto Sans CJK TC"/>
          <w:sz w:val="19"/>
        </w:rPr>
        <w:t>圖 3　各 LOT 的 OBSERVATION 分布</w:t>
      </w:r>
    </w:p>
    <w:p w14:paraId="7BD62CF6" w14:textId="77777777" w:rsidR="004076DC" w:rsidRDefault="00000000">
      <w:pPr>
        <w:ind w:firstLine="420"/>
      </w:pPr>
      <w:r>
        <w:t>Kruskal-Wallis rank-sum test 的結果為 χ²=178.92、df=9、p-value&lt;2.2×10⁻¹⁶，顯示不同 LOT 的分布位置具有顯著差異。</w:t>
      </w:r>
    </w:p>
    <w:p w14:paraId="6287CCE8" w14:textId="77777777" w:rsidR="004076DC" w:rsidRDefault="00000000">
      <w:pPr>
        <w:spacing w:after="60"/>
        <w:jc w:val="center"/>
      </w:pPr>
      <w:r>
        <w:rPr>
          <w:noProof/>
        </w:rPr>
        <w:drawing>
          <wp:inline distT="0" distB="0" distL="0" distR="0" wp14:anchorId="06C47C02" wp14:editId="3AD6071C">
            <wp:extent cx="5760000" cy="29748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ae434a-9de3-41e2-a651-2fa57113fee5.png"/>
                    <pic:cNvPicPr/>
                  </pic:nvPicPr>
                  <pic:blipFill>
                    <a:blip r:embed="rId11"/>
                    <a:stretch>
                      <a:fillRect/>
                    </a:stretch>
                  </pic:blipFill>
                  <pic:spPr>
                    <a:xfrm>
                      <a:off x="0" y="0"/>
                      <a:ext cx="5760000" cy="2974801"/>
                    </a:xfrm>
                    <a:prstGeom prst="rect">
                      <a:avLst/>
                    </a:prstGeom>
                  </pic:spPr>
                </pic:pic>
              </a:graphicData>
            </a:graphic>
          </wp:inline>
        </w:drawing>
      </w:r>
    </w:p>
    <w:p w14:paraId="0ECCBDB8" w14:textId="77777777" w:rsidR="004076DC" w:rsidRDefault="00000000">
      <w:pPr>
        <w:spacing w:after="160"/>
        <w:jc w:val="center"/>
      </w:pPr>
      <w:r>
        <w:rPr>
          <w:rFonts w:ascii="Noto Sans CJK TC" w:eastAsia="Noto Sans CJK TC" w:hAnsi="Noto Sans CJK TC"/>
          <w:sz w:val="19"/>
        </w:rPr>
        <w:t>圖 4　各 LOT 內 Wafer 的 OBSERVATION 變化</w:t>
      </w:r>
    </w:p>
    <w:p w14:paraId="5F9702B9" w14:textId="77777777" w:rsidR="004076DC" w:rsidRDefault="00000000">
      <w:pPr>
        <w:ind w:firstLine="420"/>
      </w:pPr>
      <w:r>
        <w:t>Wafer sequence 圖可用來觀察每個 LOT 內的局部變化與極端值。由於 WAFER 欄位在此僅作為 wafer 編號／順序使用，若無法確認其為實際加工時間順序，則不宜直接將圖形解讀為時間趨勢。</w:t>
      </w:r>
    </w:p>
    <w:p w14:paraId="3F506CF7" w14:textId="77777777" w:rsidR="004076DC" w:rsidRDefault="00000000">
      <w:pPr>
        <w:pStyle w:val="1"/>
        <w:spacing w:before="200" w:after="100"/>
        <w:rPr>
          <w:lang w:eastAsia="zh-TW"/>
        </w:rPr>
      </w:pPr>
      <w:r>
        <w:rPr>
          <w:rFonts w:ascii="Noto Sans CJK TC" w:eastAsia="Noto Sans CJK TC" w:hAnsi="Noto Sans CJK TC"/>
          <w:lang w:eastAsia="zh-TW"/>
        </w:rPr>
        <w:lastRenderedPageBreak/>
        <w:t>3. 製程能力分析</w:t>
      </w:r>
    </w:p>
    <w:p w14:paraId="0B711FF1" w14:textId="77777777" w:rsidR="004076DC" w:rsidRDefault="00000000">
      <w:pPr>
        <w:ind w:firstLine="420"/>
        <w:rPr>
          <w:lang w:eastAsia="zh-TW"/>
        </w:rPr>
      </w:pPr>
      <w:r>
        <w:rPr>
          <w:lang w:eastAsia="zh-TW"/>
        </w:rPr>
        <w:t>本專案保留課堂中使用的三種規格／界限設定，以呈現不同定義下的製程能力描述。必須注意，只有具工程意義的正式 specification limits 才適合用於正式 Cp/</w:t>
      </w:r>
      <w:proofErr w:type="spellStart"/>
      <w:r>
        <w:rPr>
          <w:lang w:eastAsia="zh-TW"/>
        </w:rPr>
        <w:t>Cpk</w:t>
      </w:r>
      <w:proofErr w:type="spellEnd"/>
      <w:r>
        <w:rPr>
          <w:lang w:eastAsia="zh-TW"/>
        </w:rPr>
        <w:t xml:space="preserve"> 評估；以資料分位數或 Mean±3SD 建立的界限主要作為課堂分析與分布描述。</w:t>
      </w:r>
    </w:p>
    <w:p w14:paraId="0DE31CB9" w14:textId="77777777" w:rsidR="004076DC" w:rsidRDefault="00000000">
      <w:pPr>
        <w:pStyle w:val="21"/>
        <w:spacing w:before="140" w:after="100"/>
        <w:rPr>
          <w:lang w:eastAsia="zh-TW"/>
        </w:rPr>
      </w:pPr>
      <w:r>
        <w:rPr>
          <w:rFonts w:ascii="Noto Sans CJK TC" w:eastAsia="Noto Sans CJK TC" w:hAnsi="Noto Sans CJK TC"/>
          <w:lang w:eastAsia="zh-TW"/>
        </w:rPr>
        <w:t>3.1 假設工程規格 LSL=12、USL=20</w:t>
      </w:r>
    </w:p>
    <w:tbl>
      <w:tblPr>
        <w:tblStyle w:val="aff2"/>
        <w:tblW w:w="0" w:type="auto"/>
        <w:jc w:val="center"/>
        <w:tblLook w:val="04A0" w:firstRow="1" w:lastRow="0" w:firstColumn="1" w:lastColumn="0" w:noHBand="0" w:noVBand="1"/>
      </w:tblPr>
      <w:tblGrid>
        <w:gridCol w:w="4535"/>
        <w:gridCol w:w="2835"/>
      </w:tblGrid>
      <w:tr w:rsidR="004076DC" w14:paraId="579B6F42" w14:textId="77777777">
        <w:trPr>
          <w:jc w:val="center"/>
        </w:trPr>
        <w:tc>
          <w:tcPr>
            <w:tcW w:w="4535" w:type="dxa"/>
            <w:shd w:val="clear" w:color="auto" w:fill="D9EAF2"/>
            <w:tcMar>
              <w:top w:w="80" w:type="dxa"/>
              <w:left w:w="100" w:type="dxa"/>
              <w:bottom w:w="80" w:type="dxa"/>
              <w:right w:w="100" w:type="dxa"/>
            </w:tcMar>
            <w:vAlign w:val="center"/>
          </w:tcPr>
          <w:p w14:paraId="5CD19336" w14:textId="77777777" w:rsidR="004076DC" w:rsidRDefault="00000000">
            <w:pPr>
              <w:spacing w:after="0" w:line="264" w:lineRule="auto"/>
              <w:jc w:val="center"/>
            </w:pPr>
            <w:proofErr w:type="spellStart"/>
            <w:r>
              <w:rPr>
                <w:rFonts w:ascii="Noto Sans CJK TC" w:eastAsia="Noto Sans CJK TC" w:hAnsi="Noto Sans CJK TC"/>
                <w:b/>
                <w:sz w:val="19"/>
              </w:rPr>
              <w:t>指標</w:t>
            </w:r>
            <w:proofErr w:type="spellEnd"/>
          </w:p>
        </w:tc>
        <w:tc>
          <w:tcPr>
            <w:tcW w:w="2835" w:type="dxa"/>
            <w:shd w:val="clear" w:color="auto" w:fill="D9EAF2"/>
            <w:tcMar>
              <w:top w:w="80" w:type="dxa"/>
              <w:left w:w="100" w:type="dxa"/>
              <w:bottom w:w="80" w:type="dxa"/>
              <w:right w:w="100" w:type="dxa"/>
            </w:tcMar>
            <w:vAlign w:val="center"/>
          </w:tcPr>
          <w:p w14:paraId="6F096CAF" w14:textId="77777777" w:rsidR="004076DC" w:rsidRDefault="00000000">
            <w:pPr>
              <w:spacing w:after="0" w:line="264" w:lineRule="auto"/>
              <w:jc w:val="center"/>
            </w:pPr>
            <w:r>
              <w:rPr>
                <w:rFonts w:ascii="Noto Sans CJK TC" w:eastAsia="Noto Sans CJK TC" w:hAnsi="Noto Sans CJK TC"/>
                <w:b/>
                <w:sz w:val="19"/>
              </w:rPr>
              <w:t>數值</w:t>
            </w:r>
          </w:p>
        </w:tc>
      </w:tr>
      <w:tr w:rsidR="004076DC" w14:paraId="484FBED9" w14:textId="77777777">
        <w:trPr>
          <w:jc w:val="center"/>
        </w:trPr>
        <w:tc>
          <w:tcPr>
            <w:tcW w:w="4535" w:type="dxa"/>
            <w:tcMar>
              <w:top w:w="80" w:type="dxa"/>
              <w:left w:w="100" w:type="dxa"/>
              <w:bottom w:w="80" w:type="dxa"/>
              <w:right w:w="100" w:type="dxa"/>
            </w:tcMar>
            <w:vAlign w:val="center"/>
          </w:tcPr>
          <w:p w14:paraId="01081038" w14:textId="77777777" w:rsidR="004076DC" w:rsidRDefault="00000000">
            <w:pPr>
              <w:spacing w:after="0" w:line="264" w:lineRule="auto"/>
              <w:jc w:val="center"/>
            </w:pPr>
            <w:r>
              <w:rPr>
                <w:rFonts w:ascii="Noto Sans CJK TC" w:eastAsia="Noto Sans CJK TC" w:hAnsi="Noto Sans CJK TC"/>
                <w:sz w:val="19"/>
              </w:rPr>
              <w:t>Mean</w:t>
            </w:r>
          </w:p>
        </w:tc>
        <w:tc>
          <w:tcPr>
            <w:tcW w:w="2835" w:type="dxa"/>
            <w:tcMar>
              <w:top w:w="80" w:type="dxa"/>
              <w:left w:w="100" w:type="dxa"/>
              <w:bottom w:w="80" w:type="dxa"/>
              <w:right w:w="100" w:type="dxa"/>
            </w:tcMar>
            <w:vAlign w:val="center"/>
          </w:tcPr>
          <w:p w14:paraId="2D62F4A2" w14:textId="77777777" w:rsidR="004076DC" w:rsidRDefault="00000000">
            <w:pPr>
              <w:spacing w:after="0" w:line="264" w:lineRule="auto"/>
              <w:jc w:val="center"/>
            </w:pPr>
            <w:r>
              <w:rPr>
                <w:rFonts w:ascii="Noto Sans CJK TC" w:eastAsia="Noto Sans CJK TC" w:hAnsi="Noto Sans CJK TC"/>
                <w:sz w:val="19"/>
              </w:rPr>
              <w:t>16.2925</w:t>
            </w:r>
          </w:p>
        </w:tc>
      </w:tr>
      <w:tr w:rsidR="004076DC" w14:paraId="193FF987" w14:textId="77777777">
        <w:trPr>
          <w:jc w:val="center"/>
        </w:trPr>
        <w:tc>
          <w:tcPr>
            <w:tcW w:w="4535" w:type="dxa"/>
            <w:tcMar>
              <w:top w:w="80" w:type="dxa"/>
              <w:left w:w="100" w:type="dxa"/>
              <w:bottom w:w="80" w:type="dxa"/>
              <w:right w:w="100" w:type="dxa"/>
            </w:tcMar>
            <w:vAlign w:val="center"/>
          </w:tcPr>
          <w:p w14:paraId="36596190" w14:textId="77777777" w:rsidR="004076DC" w:rsidRDefault="00000000">
            <w:pPr>
              <w:spacing w:after="0" w:line="264" w:lineRule="auto"/>
              <w:jc w:val="center"/>
            </w:pPr>
            <w:r>
              <w:rPr>
                <w:rFonts w:ascii="Noto Sans CJK TC" w:eastAsia="Noto Sans CJK TC" w:hAnsi="Noto Sans CJK TC"/>
                <w:sz w:val="19"/>
              </w:rPr>
              <w:t>SD</w:t>
            </w:r>
          </w:p>
        </w:tc>
        <w:tc>
          <w:tcPr>
            <w:tcW w:w="2835" w:type="dxa"/>
            <w:tcMar>
              <w:top w:w="80" w:type="dxa"/>
              <w:left w:w="100" w:type="dxa"/>
              <w:bottom w:w="80" w:type="dxa"/>
              <w:right w:w="100" w:type="dxa"/>
            </w:tcMar>
            <w:vAlign w:val="center"/>
          </w:tcPr>
          <w:p w14:paraId="1E00A17D" w14:textId="77777777" w:rsidR="004076DC" w:rsidRDefault="00000000">
            <w:pPr>
              <w:spacing w:after="0" w:line="264" w:lineRule="auto"/>
              <w:jc w:val="center"/>
            </w:pPr>
            <w:r>
              <w:rPr>
                <w:rFonts w:ascii="Noto Sans CJK TC" w:eastAsia="Noto Sans CJK TC" w:hAnsi="Noto Sans CJK TC"/>
                <w:sz w:val="19"/>
              </w:rPr>
              <w:t>1.8345</w:t>
            </w:r>
          </w:p>
        </w:tc>
      </w:tr>
      <w:tr w:rsidR="004076DC" w14:paraId="2D1033F0" w14:textId="77777777">
        <w:trPr>
          <w:jc w:val="center"/>
        </w:trPr>
        <w:tc>
          <w:tcPr>
            <w:tcW w:w="4535" w:type="dxa"/>
            <w:tcMar>
              <w:top w:w="80" w:type="dxa"/>
              <w:left w:w="100" w:type="dxa"/>
              <w:bottom w:w="80" w:type="dxa"/>
              <w:right w:w="100" w:type="dxa"/>
            </w:tcMar>
            <w:vAlign w:val="center"/>
          </w:tcPr>
          <w:p w14:paraId="46545D99" w14:textId="77777777" w:rsidR="004076DC" w:rsidRDefault="00000000">
            <w:pPr>
              <w:spacing w:after="0" w:line="264" w:lineRule="auto"/>
              <w:jc w:val="center"/>
            </w:pPr>
            <w:r>
              <w:rPr>
                <w:rFonts w:ascii="Noto Sans CJK TC" w:eastAsia="Noto Sans CJK TC" w:hAnsi="Noto Sans CJK TC"/>
                <w:sz w:val="19"/>
              </w:rPr>
              <w:t>Cp</w:t>
            </w:r>
          </w:p>
        </w:tc>
        <w:tc>
          <w:tcPr>
            <w:tcW w:w="2835" w:type="dxa"/>
            <w:tcMar>
              <w:top w:w="80" w:type="dxa"/>
              <w:left w:w="100" w:type="dxa"/>
              <w:bottom w:w="80" w:type="dxa"/>
              <w:right w:w="100" w:type="dxa"/>
            </w:tcMar>
            <w:vAlign w:val="center"/>
          </w:tcPr>
          <w:p w14:paraId="2D97A135" w14:textId="77777777" w:rsidR="004076DC" w:rsidRDefault="00000000">
            <w:pPr>
              <w:spacing w:after="0" w:line="264" w:lineRule="auto"/>
              <w:jc w:val="center"/>
            </w:pPr>
            <w:r>
              <w:rPr>
                <w:rFonts w:ascii="Noto Sans CJK TC" w:eastAsia="Noto Sans CJK TC" w:hAnsi="Noto Sans CJK TC"/>
                <w:sz w:val="19"/>
              </w:rPr>
              <w:t>0.7268</w:t>
            </w:r>
          </w:p>
        </w:tc>
      </w:tr>
      <w:tr w:rsidR="004076DC" w14:paraId="04691D87" w14:textId="77777777">
        <w:trPr>
          <w:jc w:val="center"/>
        </w:trPr>
        <w:tc>
          <w:tcPr>
            <w:tcW w:w="4535" w:type="dxa"/>
            <w:tcMar>
              <w:top w:w="80" w:type="dxa"/>
              <w:left w:w="100" w:type="dxa"/>
              <w:bottom w:w="80" w:type="dxa"/>
              <w:right w:w="100" w:type="dxa"/>
            </w:tcMar>
            <w:vAlign w:val="center"/>
          </w:tcPr>
          <w:p w14:paraId="61A5552D" w14:textId="77777777" w:rsidR="004076DC" w:rsidRDefault="00000000">
            <w:pPr>
              <w:spacing w:after="0" w:line="264" w:lineRule="auto"/>
              <w:jc w:val="center"/>
            </w:pPr>
            <w:r>
              <w:rPr>
                <w:rFonts w:ascii="Noto Sans CJK TC" w:eastAsia="Noto Sans CJK TC" w:hAnsi="Noto Sans CJK TC"/>
                <w:sz w:val="19"/>
              </w:rPr>
              <w:t>Cpk</w:t>
            </w:r>
          </w:p>
        </w:tc>
        <w:tc>
          <w:tcPr>
            <w:tcW w:w="2835" w:type="dxa"/>
            <w:tcMar>
              <w:top w:w="80" w:type="dxa"/>
              <w:left w:w="100" w:type="dxa"/>
              <w:bottom w:w="80" w:type="dxa"/>
              <w:right w:w="100" w:type="dxa"/>
            </w:tcMar>
            <w:vAlign w:val="center"/>
          </w:tcPr>
          <w:p w14:paraId="1EC19B22" w14:textId="77777777" w:rsidR="004076DC" w:rsidRDefault="00000000">
            <w:pPr>
              <w:spacing w:after="0" w:line="264" w:lineRule="auto"/>
              <w:jc w:val="center"/>
            </w:pPr>
            <w:r>
              <w:rPr>
                <w:rFonts w:ascii="Noto Sans CJK TC" w:eastAsia="Noto Sans CJK TC" w:hAnsi="Noto Sans CJK TC"/>
                <w:sz w:val="19"/>
              </w:rPr>
              <w:t>0.6737</w:t>
            </w:r>
          </w:p>
        </w:tc>
      </w:tr>
      <w:tr w:rsidR="004076DC" w14:paraId="0CA7A90B" w14:textId="77777777">
        <w:trPr>
          <w:jc w:val="center"/>
        </w:trPr>
        <w:tc>
          <w:tcPr>
            <w:tcW w:w="4535" w:type="dxa"/>
            <w:tcMar>
              <w:top w:w="80" w:type="dxa"/>
              <w:left w:w="100" w:type="dxa"/>
              <w:bottom w:w="80" w:type="dxa"/>
              <w:right w:w="100" w:type="dxa"/>
            </w:tcMar>
            <w:vAlign w:val="center"/>
          </w:tcPr>
          <w:p w14:paraId="4F9E8408" w14:textId="77777777" w:rsidR="004076DC" w:rsidRDefault="00000000">
            <w:pPr>
              <w:spacing w:after="0" w:line="264" w:lineRule="auto"/>
              <w:jc w:val="center"/>
            </w:pPr>
            <w:r>
              <w:rPr>
                <w:rFonts w:ascii="Noto Sans CJK TC" w:eastAsia="Noto Sans CJK TC" w:hAnsi="Noto Sans CJK TC"/>
                <w:sz w:val="19"/>
              </w:rPr>
              <w:t>超出假設規格比例</w:t>
            </w:r>
          </w:p>
        </w:tc>
        <w:tc>
          <w:tcPr>
            <w:tcW w:w="2835" w:type="dxa"/>
            <w:tcMar>
              <w:top w:w="80" w:type="dxa"/>
              <w:left w:w="100" w:type="dxa"/>
              <w:bottom w:w="80" w:type="dxa"/>
              <w:right w:w="100" w:type="dxa"/>
            </w:tcMar>
            <w:vAlign w:val="center"/>
          </w:tcPr>
          <w:p w14:paraId="0F3C0565" w14:textId="77777777" w:rsidR="004076DC" w:rsidRDefault="00000000">
            <w:pPr>
              <w:spacing w:after="0" w:line="264" w:lineRule="auto"/>
              <w:jc w:val="center"/>
            </w:pPr>
            <w:r>
              <w:rPr>
                <w:rFonts w:ascii="Noto Sans CJK TC" w:eastAsia="Noto Sans CJK TC" w:hAnsi="Noto Sans CJK TC"/>
                <w:sz w:val="19"/>
              </w:rPr>
              <w:t>2.8571%</w:t>
            </w:r>
          </w:p>
        </w:tc>
      </w:tr>
    </w:tbl>
    <w:p w14:paraId="170CCB10" w14:textId="77777777" w:rsidR="004076DC" w:rsidRDefault="004076DC">
      <w:pPr>
        <w:spacing w:after="20"/>
      </w:pPr>
    </w:p>
    <w:p w14:paraId="60D6E3E7" w14:textId="77777777" w:rsidR="004076DC" w:rsidRDefault="00000000">
      <w:pPr>
        <w:ind w:firstLine="420"/>
        <w:rPr>
          <w:lang w:eastAsia="zh-TW"/>
        </w:rPr>
      </w:pPr>
      <w:r>
        <w:rPr>
          <w:lang w:eastAsia="zh-TW"/>
        </w:rPr>
        <w:t xml:space="preserve">Cp 與 </w:t>
      </w:r>
      <w:proofErr w:type="spellStart"/>
      <w:r>
        <w:rPr>
          <w:lang w:eastAsia="zh-TW"/>
        </w:rPr>
        <w:t>Cpk</w:t>
      </w:r>
      <w:proofErr w:type="spellEnd"/>
      <w:r>
        <w:rPr>
          <w:lang w:eastAsia="zh-TW"/>
        </w:rPr>
        <w:t xml:space="preserve"> 均低於 1，表示在這組假設規格下，製程變異寬度相對於規格寬度偏大，且製程中心並非完全位於規格中心。</w:t>
      </w:r>
    </w:p>
    <w:p w14:paraId="2EF1EC83" w14:textId="77777777" w:rsidR="004076DC" w:rsidRDefault="00000000">
      <w:pPr>
        <w:pStyle w:val="21"/>
        <w:spacing w:before="140" w:after="100"/>
        <w:rPr>
          <w:lang w:eastAsia="zh-TW"/>
        </w:rPr>
      </w:pPr>
      <w:r>
        <w:rPr>
          <w:rFonts w:ascii="Noto Sans CJK TC" w:eastAsia="Noto Sans CJK TC" w:hAnsi="Noto Sans CJK TC"/>
          <w:lang w:eastAsia="zh-TW"/>
        </w:rPr>
        <w:t>3.2 1% / 99% 分位數作為規格 proxy</w:t>
      </w:r>
    </w:p>
    <w:p w14:paraId="120B1E08" w14:textId="77777777" w:rsidR="004076DC" w:rsidRDefault="00000000">
      <w:pPr>
        <w:ind w:firstLine="420"/>
        <w:rPr>
          <w:lang w:eastAsia="zh-TW"/>
        </w:rPr>
      </w:pPr>
      <w:r>
        <w:rPr>
          <w:lang w:eastAsia="zh-TW"/>
        </w:rPr>
        <w:t>以 OBSERVATION 的 1% 與 99% 分位數作為 proxy 時，計算得到 Cp≈0.741。此值可作為資料分布寬度的比較指標，但不應與正式工程規格下的 Cp 混為一談。</w:t>
      </w:r>
    </w:p>
    <w:p w14:paraId="4F8BD479" w14:textId="77777777" w:rsidR="004076DC" w:rsidRDefault="00000000">
      <w:pPr>
        <w:pStyle w:val="21"/>
        <w:spacing w:before="140" w:after="100"/>
        <w:rPr>
          <w:lang w:eastAsia="zh-TW"/>
        </w:rPr>
      </w:pPr>
      <w:r>
        <w:rPr>
          <w:rFonts w:ascii="Noto Sans CJK TC" w:eastAsia="Noto Sans CJK TC" w:hAnsi="Noto Sans CJK TC"/>
          <w:lang w:eastAsia="zh-TW"/>
        </w:rPr>
        <w:t>3.3 Mean ± 3 SD 自然界限</w:t>
      </w:r>
    </w:p>
    <w:p w14:paraId="42630F4E" w14:textId="77777777" w:rsidR="004076DC" w:rsidRDefault="00000000">
      <w:pPr>
        <w:ind w:firstLine="420"/>
        <w:rPr>
          <w:lang w:eastAsia="zh-TW"/>
        </w:rPr>
      </w:pPr>
      <w:r>
        <w:rPr>
          <w:lang w:eastAsia="zh-TW"/>
        </w:rPr>
        <w:t>使用 Mean±3SD 作為自然界限時，樣本超出該範圍的比例為 0.4082%。此結果描述的是資料相對於自身平均值與標準差的極端程度，而不是產品不良率。</w:t>
      </w:r>
    </w:p>
    <w:p w14:paraId="6D4F0C02" w14:textId="77777777" w:rsidR="004076DC" w:rsidRDefault="00000000">
      <w:pPr>
        <w:pStyle w:val="1"/>
        <w:spacing w:before="200" w:after="100"/>
        <w:rPr>
          <w:lang w:eastAsia="zh-TW"/>
        </w:rPr>
      </w:pPr>
      <w:r>
        <w:rPr>
          <w:rFonts w:ascii="Noto Sans CJK TC" w:eastAsia="Noto Sans CJK TC" w:hAnsi="Noto Sans CJK TC"/>
          <w:lang w:eastAsia="zh-TW"/>
        </w:rPr>
        <w:t>4. 統計製程管制（SPC）</w:t>
      </w:r>
    </w:p>
    <w:p w14:paraId="0C8C9F6B" w14:textId="77777777" w:rsidR="004076DC" w:rsidRDefault="00000000">
      <w:pPr>
        <w:pStyle w:val="21"/>
        <w:spacing w:before="140" w:after="100"/>
      </w:pPr>
      <w:r>
        <w:rPr>
          <w:rFonts w:ascii="Noto Sans CJK TC" w:eastAsia="Noto Sans CJK TC" w:hAnsi="Noto Sans CJK TC"/>
        </w:rPr>
        <w:t>4.1 Individuals Chart</w:t>
      </w:r>
    </w:p>
    <w:p w14:paraId="09CC7490" w14:textId="77777777" w:rsidR="004076DC" w:rsidRDefault="00000000">
      <w:pPr>
        <w:ind w:firstLine="420"/>
      </w:pPr>
      <w:r>
        <w:t>將全部 245 片 wafer 視為單一 sequence 建立 Individuals Chart，中心線為 16.29249，估計標準差為 0.9653863，LCL=13.39633、UCL=19.18865。圖中共有 17 個點超出管制界限，並偵測到大量 run-rule violations。</w:t>
      </w:r>
    </w:p>
    <w:p w14:paraId="03A05DA1" w14:textId="77777777" w:rsidR="004076DC" w:rsidRDefault="00000000">
      <w:pPr>
        <w:spacing w:after="60"/>
        <w:jc w:val="center"/>
      </w:pPr>
      <w:r>
        <w:rPr>
          <w:noProof/>
        </w:rPr>
        <w:lastRenderedPageBreak/>
        <w:drawing>
          <wp:inline distT="0" distB="0" distL="0" distR="0" wp14:anchorId="3FDB815B" wp14:editId="62FE6523">
            <wp:extent cx="5760000" cy="29748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7dd262-9158-433b-8b3e-41c21083cf98.png"/>
                    <pic:cNvPicPr/>
                  </pic:nvPicPr>
                  <pic:blipFill>
                    <a:blip r:embed="rId12"/>
                    <a:stretch>
                      <a:fillRect/>
                    </a:stretch>
                  </pic:blipFill>
                  <pic:spPr>
                    <a:xfrm>
                      <a:off x="0" y="0"/>
                      <a:ext cx="5760000" cy="2974801"/>
                    </a:xfrm>
                    <a:prstGeom prst="rect">
                      <a:avLst/>
                    </a:prstGeom>
                  </pic:spPr>
                </pic:pic>
              </a:graphicData>
            </a:graphic>
          </wp:inline>
        </w:drawing>
      </w:r>
    </w:p>
    <w:p w14:paraId="3A34AE7F" w14:textId="77777777" w:rsidR="004076DC" w:rsidRDefault="00000000">
      <w:pPr>
        <w:spacing w:after="160"/>
        <w:jc w:val="center"/>
      </w:pPr>
      <w:r>
        <w:rPr>
          <w:rFonts w:ascii="Noto Sans CJK TC" w:eastAsia="Noto Sans CJK TC" w:hAnsi="Noto Sans CJK TC"/>
          <w:sz w:val="19"/>
        </w:rPr>
        <w:t>圖 5　Individuals Chart：OBSERVATION</w:t>
      </w:r>
    </w:p>
    <w:p w14:paraId="12172325" w14:textId="77777777" w:rsidR="004076DC" w:rsidRDefault="00000000">
      <w:pPr>
        <w:ind w:firstLine="420"/>
      </w:pPr>
      <w:r>
        <w:t>此 global chart 將不同 LOT 串接在同一條序列，因此 LOT mean shift 會直接反映在管制圖上。從圖形可見多段不同的中心水準，說明整體資料並非來自單一穩定中心的製程狀態。</w:t>
      </w:r>
    </w:p>
    <w:p w14:paraId="1CABF03A" w14:textId="77777777" w:rsidR="004076DC" w:rsidRDefault="00000000">
      <w:pPr>
        <w:pStyle w:val="21"/>
        <w:spacing w:before="140" w:after="100"/>
      </w:pPr>
      <w:r>
        <w:rPr>
          <w:rFonts w:ascii="Noto Sans CJK TC" w:eastAsia="Noto Sans CJK TC" w:hAnsi="Noto Sans CJK TC"/>
        </w:rPr>
        <w:t>4.2 每 5 片 wafer 的平均變化</w:t>
      </w:r>
    </w:p>
    <w:p w14:paraId="0B2B93E0" w14:textId="77777777" w:rsidR="004076DC" w:rsidRDefault="00000000">
      <w:pPr>
        <w:spacing w:after="60"/>
        <w:jc w:val="center"/>
      </w:pPr>
      <w:r>
        <w:rPr>
          <w:noProof/>
        </w:rPr>
        <w:drawing>
          <wp:inline distT="0" distB="0" distL="0" distR="0" wp14:anchorId="547ACAD4" wp14:editId="05C3FC10">
            <wp:extent cx="5760000" cy="2974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dec1f4-ba52-425c-9801-671500ed7681.png"/>
                    <pic:cNvPicPr/>
                  </pic:nvPicPr>
                  <pic:blipFill>
                    <a:blip r:embed="rId13"/>
                    <a:stretch>
                      <a:fillRect/>
                    </a:stretch>
                  </pic:blipFill>
                  <pic:spPr>
                    <a:xfrm>
                      <a:off x="0" y="0"/>
                      <a:ext cx="5760000" cy="2974801"/>
                    </a:xfrm>
                    <a:prstGeom prst="rect">
                      <a:avLst/>
                    </a:prstGeom>
                  </pic:spPr>
                </pic:pic>
              </a:graphicData>
            </a:graphic>
          </wp:inline>
        </w:drawing>
      </w:r>
    </w:p>
    <w:p w14:paraId="21D4B1B3" w14:textId="77777777" w:rsidR="004076DC" w:rsidRDefault="00000000">
      <w:pPr>
        <w:spacing w:after="160"/>
        <w:jc w:val="center"/>
      </w:pPr>
      <w:r>
        <w:rPr>
          <w:rFonts w:ascii="Noto Sans CJK TC" w:eastAsia="Noto Sans CJK TC" w:hAnsi="Noto Sans CJK TC"/>
          <w:sz w:val="19"/>
        </w:rPr>
        <w:t>圖 6　各 LOT 內每 5 片 Wafer 的平均 OBSERVATION</w:t>
      </w:r>
    </w:p>
    <w:p w14:paraId="77B1D1C7" w14:textId="77777777" w:rsidR="004076DC" w:rsidRDefault="00000000">
      <w:pPr>
        <w:ind w:firstLine="420"/>
      </w:pPr>
      <w:r>
        <w:t>將各 LOT 依 wafer 順序每 5 片分組後，可更清楚比較 LOT 內局部平均的變化。LOT10、LOT5、LOT8 整體位於較高水準，而 LOT7、LOT1、LOT2 與 LOT3 多落在較低區間。</w:t>
      </w:r>
    </w:p>
    <w:p w14:paraId="7BC9B082" w14:textId="77777777" w:rsidR="004076DC" w:rsidRDefault="00000000">
      <w:pPr>
        <w:pStyle w:val="21"/>
        <w:spacing w:before="140" w:after="100"/>
      </w:pPr>
      <w:r>
        <w:rPr>
          <w:rFonts w:ascii="Noto Sans CJK TC" w:eastAsia="Noto Sans CJK TC" w:hAnsi="Noto Sans CJK TC"/>
        </w:rPr>
        <w:lastRenderedPageBreak/>
        <w:t>4.3 LOT 層級 X-bar、R 與 S Chart</w:t>
      </w:r>
    </w:p>
    <w:p w14:paraId="038556C1" w14:textId="77777777" w:rsidR="004076DC" w:rsidRDefault="00000000">
      <w:pPr>
        <w:ind w:firstLine="420"/>
      </w:pPr>
      <w:r>
        <w:t>每個 LOT 的 wafer 數量介於 23–25 片。為配合 qcc 的 subgroup matrix 格式，樣本數不足 25 的 LOT 以 NA 補齊後建立 X-bar、R 與 S Chart。</w:t>
      </w:r>
    </w:p>
    <w:p w14:paraId="2D5DD067" w14:textId="77777777" w:rsidR="004076DC" w:rsidRDefault="00000000">
      <w:pPr>
        <w:spacing w:after="60"/>
        <w:jc w:val="center"/>
      </w:pPr>
      <w:r>
        <w:rPr>
          <w:noProof/>
        </w:rPr>
        <w:drawing>
          <wp:inline distT="0" distB="0" distL="0" distR="0" wp14:anchorId="4AA9AB82" wp14:editId="6A256ED1">
            <wp:extent cx="5760000" cy="2974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226a-7a1f-4158-a520-c3aa4699c74e.png"/>
                    <pic:cNvPicPr/>
                  </pic:nvPicPr>
                  <pic:blipFill>
                    <a:blip r:embed="rId14"/>
                    <a:stretch>
                      <a:fillRect/>
                    </a:stretch>
                  </pic:blipFill>
                  <pic:spPr>
                    <a:xfrm>
                      <a:off x="0" y="0"/>
                      <a:ext cx="5760000" cy="2974801"/>
                    </a:xfrm>
                    <a:prstGeom prst="rect">
                      <a:avLst/>
                    </a:prstGeom>
                  </pic:spPr>
                </pic:pic>
              </a:graphicData>
            </a:graphic>
          </wp:inline>
        </w:drawing>
      </w:r>
    </w:p>
    <w:p w14:paraId="0310D24B" w14:textId="77777777" w:rsidR="004076DC" w:rsidRDefault="00000000">
      <w:pPr>
        <w:spacing w:after="160"/>
        <w:jc w:val="center"/>
      </w:pPr>
      <w:r>
        <w:rPr>
          <w:rFonts w:ascii="Noto Sans CJK TC" w:eastAsia="Noto Sans CJK TC" w:hAnsi="Noto Sans CJK TC"/>
          <w:sz w:val="19"/>
        </w:rPr>
        <w:t>圖 7　X-bar Chart for LOT Means</w:t>
      </w:r>
    </w:p>
    <w:p w14:paraId="376036AD" w14:textId="77777777" w:rsidR="004076DC" w:rsidRDefault="00000000">
      <w:pPr>
        <w:ind w:firstLine="420"/>
      </w:pPr>
      <w:r>
        <w:t>X-bar Chart 顯示 10 個 LOT 中有 9 個平均值超出共同管制界限，說明批次間中心差異非常明顯。若以單一共同中心線描述所有 LOT，製程並不呈現穩定狀態。</w:t>
      </w:r>
    </w:p>
    <w:p w14:paraId="011E63DE" w14:textId="77777777" w:rsidR="004076DC" w:rsidRDefault="00000000">
      <w:pPr>
        <w:spacing w:after="60"/>
        <w:jc w:val="center"/>
      </w:pPr>
      <w:r>
        <w:rPr>
          <w:noProof/>
        </w:rPr>
        <w:drawing>
          <wp:inline distT="0" distB="0" distL="0" distR="0" wp14:anchorId="39194AE7" wp14:editId="1A5B46E1">
            <wp:extent cx="5760000" cy="2974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040864-e67b-40a8-a627-d033a57201e3.png"/>
                    <pic:cNvPicPr/>
                  </pic:nvPicPr>
                  <pic:blipFill>
                    <a:blip r:embed="rId15"/>
                    <a:stretch>
                      <a:fillRect/>
                    </a:stretch>
                  </pic:blipFill>
                  <pic:spPr>
                    <a:xfrm>
                      <a:off x="0" y="0"/>
                      <a:ext cx="5760000" cy="2974801"/>
                    </a:xfrm>
                    <a:prstGeom prst="rect">
                      <a:avLst/>
                    </a:prstGeom>
                  </pic:spPr>
                </pic:pic>
              </a:graphicData>
            </a:graphic>
          </wp:inline>
        </w:drawing>
      </w:r>
    </w:p>
    <w:p w14:paraId="05E9FE0A" w14:textId="77777777" w:rsidR="004076DC" w:rsidRDefault="00000000">
      <w:pPr>
        <w:spacing w:after="160"/>
        <w:jc w:val="center"/>
      </w:pPr>
      <w:r>
        <w:rPr>
          <w:rFonts w:ascii="Noto Sans CJK TC" w:eastAsia="Noto Sans CJK TC" w:hAnsi="Noto Sans CJK TC"/>
          <w:sz w:val="19"/>
        </w:rPr>
        <w:t>圖 8　R Chart for LOT Ranges</w:t>
      </w:r>
    </w:p>
    <w:p w14:paraId="7CC3768F" w14:textId="77777777" w:rsidR="004076DC" w:rsidRDefault="00000000">
      <w:pPr>
        <w:ind w:firstLine="420"/>
      </w:pPr>
      <w:r>
        <w:t>R Chart 中 LOT9 超出上管制界限，表示其 range 相較其他 LOT 偏大。</w:t>
      </w:r>
    </w:p>
    <w:p w14:paraId="71A848BC" w14:textId="77777777" w:rsidR="004076DC" w:rsidRDefault="00000000">
      <w:pPr>
        <w:spacing w:after="60"/>
        <w:jc w:val="center"/>
      </w:pPr>
      <w:r>
        <w:rPr>
          <w:noProof/>
        </w:rPr>
        <w:lastRenderedPageBreak/>
        <w:drawing>
          <wp:inline distT="0" distB="0" distL="0" distR="0" wp14:anchorId="3ABAD9BD" wp14:editId="2D4003C0">
            <wp:extent cx="5760000" cy="2974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fd1a82-18ab-404b-a9ce-d87ba94d6818.png"/>
                    <pic:cNvPicPr/>
                  </pic:nvPicPr>
                  <pic:blipFill>
                    <a:blip r:embed="rId16"/>
                    <a:stretch>
                      <a:fillRect/>
                    </a:stretch>
                  </pic:blipFill>
                  <pic:spPr>
                    <a:xfrm>
                      <a:off x="0" y="0"/>
                      <a:ext cx="5760000" cy="2974801"/>
                    </a:xfrm>
                    <a:prstGeom prst="rect">
                      <a:avLst/>
                    </a:prstGeom>
                  </pic:spPr>
                </pic:pic>
              </a:graphicData>
            </a:graphic>
          </wp:inline>
        </w:drawing>
      </w:r>
    </w:p>
    <w:p w14:paraId="5FFB4DC1" w14:textId="77777777" w:rsidR="004076DC" w:rsidRDefault="00000000">
      <w:pPr>
        <w:spacing w:after="160"/>
        <w:jc w:val="center"/>
      </w:pPr>
      <w:r>
        <w:rPr>
          <w:rFonts w:ascii="Noto Sans CJK TC" w:eastAsia="Noto Sans CJK TC" w:hAnsi="Noto Sans CJK TC"/>
          <w:sz w:val="19"/>
        </w:rPr>
        <w:t>圖 9　S Chart for LOT Standard Deviations</w:t>
      </w:r>
    </w:p>
    <w:p w14:paraId="690EC870" w14:textId="7B89349B" w:rsidR="00D75988" w:rsidRPr="00D75988" w:rsidRDefault="00000000" w:rsidP="00D75988">
      <w:pPr>
        <w:ind w:firstLine="420"/>
        <w:rPr>
          <w:rFonts w:eastAsia="新細明體" w:hint="eastAsia"/>
          <w:lang w:eastAsia="zh-TW"/>
        </w:rPr>
      </w:pPr>
      <w:r>
        <w:t xml:space="preserve">S Chart 中 LOT10 超出上管制界限，顯示其 LOT 內標準差偏高。R 與 S Chart </w:t>
      </w:r>
      <w:proofErr w:type="spellStart"/>
      <w:r>
        <w:t>提供不同的離散程度觀點，兩者均顯示至少有個別</w:t>
      </w:r>
      <w:proofErr w:type="spellEnd"/>
      <w:r>
        <w:t xml:space="preserve"> LOT </w:t>
      </w:r>
      <w:proofErr w:type="spellStart"/>
      <w:r>
        <w:t>的變異程度高於其他批次</w:t>
      </w:r>
      <w:proofErr w:type="spellEnd"/>
      <w:r>
        <w:t>。</w:t>
      </w:r>
    </w:p>
    <w:p w14:paraId="064E0B17" w14:textId="77777777" w:rsidR="004076DC" w:rsidRDefault="00000000">
      <w:pPr>
        <w:pStyle w:val="1"/>
        <w:spacing w:before="200" w:after="100"/>
        <w:rPr>
          <w:lang w:eastAsia="zh-TW"/>
        </w:rPr>
      </w:pPr>
      <w:r>
        <w:rPr>
          <w:rFonts w:ascii="Noto Sans CJK TC" w:eastAsia="Noto Sans CJK TC" w:hAnsi="Noto Sans CJK TC"/>
          <w:lang w:eastAsia="zh-TW"/>
        </w:rPr>
        <w:t>5. 高相關孿生製程變數分析</w:t>
      </w:r>
    </w:p>
    <w:p w14:paraId="7B0C19BD" w14:textId="77777777" w:rsidR="004076DC" w:rsidRDefault="00000000">
      <w:pPr>
        <w:ind w:firstLine="420"/>
      </w:pPr>
      <w:r>
        <w:t xml:space="preserve">在 2,740 </w:t>
      </w:r>
      <w:proofErr w:type="spellStart"/>
      <w:r>
        <w:t>個製程變數中，先移除</w:t>
      </w:r>
      <w:proofErr w:type="spellEnd"/>
      <w:r>
        <w:t xml:space="preserve"> 15 個 constant variables，對剩餘 2,725 個變數計算 Pearson correlation。課堂專案將 0.8&lt;|r|&lt;1 定義為高度相關的孿生製程變數。</w:t>
      </w:r>
    </w:p>
    <w:tbl>
      <w:tblPr>
        <w:tblStyle w:val="aff2"/>
        <w:tblW w:w="0" w:type="auto"/>
        <w:jc w:val="center"/>
        <w:tblLook w:val="04A0" w:firstRow="1" w:lastRow="0" w:firstColumn="1" w:lastColumn="0" w:noHBand="0" w:noVBand="1"/>
      </w:tblPr>
      <w:tblGrid>
        <w:gridCol w:w="4535"/>
        <w:gridCol w:w="2835"/>
      </w:tblGrid>
      <w:tr w:rsidR="004076DC" w14:paraId="29A6BD7E" w14:textId="77777777">
        <w:trPr>
          <w:jc w:val="center"/>
        </w:trPr>
        <w:tc>
          <w:tcPr>
            <w:tcW w:w="4535" w:type="dxa"/>
            <w:shd w:val="clear" w:color="auto" w:fill="D9EAF2"/>
            <w:tcMar>
              <w:top w:w="80" w:type="dxa"/>
              <w:left w:w="100" w:type="dxa"/>
              <w:bottom w:w="80" w:type="dxa"/>
              <w:right w:w="100" w:type="dxa"/>
            </w:tcMar>
            <w:vAlign w:val="center"/>
          </w:tcPr>
          <w:p w14:paraId="1A446432" w14:textId="77777777" w:rsidR="004076DC" w:rsidRDefault="00000000">
            <w:pPr>
              <w:spacing w:after="0" w:line="264" w:lineRule="auto"/>
              <w:jc w:val="center"/>
            </w:pPr>
            <w:r>
              <w:rPr>
                <w:rFonts w:ascii="Noto Sans CJK TC" w:eastAsia="Noto Sans CJK TC" w:hAnsi="Noto Sans CJK TC"/>
                <w:b/>
                <w:sz w:val="19"/>
              </w:rPr>
              <w:t>項目</w:t>
            </w:r>
          </w:p>
        </w:tc>
        <w:tc>
          <w:tcPr>
            <w:tcW w:w="2835" w:type="dxa"/>
            <w:shd w:val="clear" w:color="auto" w:fill="D9EAF2"/>
            <w:tcMar>
              <w:top w:w="80" w:type="dxa"/>
              <w:left w:w="100" w:type="dxa"/>
              <w:bottom w:w="80" w:type="dxa"/>
              <w:right w:w="100" w:type="dxa"/>
            </w:tcMar>
            <w:vAlign w:val="center"/>
          </w:tcPr>
          <w:p w14:paraId="4CC48172" w14:textId="77777777" w:rsidR="004076DC" w:rsidRDefault="00000000">
            <w:pPr>
              <w:spacing w:after="0" w:line="264" w:lineRule="auto"/>
              <w:jc w:val="center"/>
            </w:pPr>
            <w:r>
              <w:rPr>
                <w:rFonts w:ascii="Noto Sans CJK TC" w:eastAsia="Noto Sans CJK TC" w:hAnsi="Noto Sans CJK TC"/>
                <w:b/>
                <w:sz w:val="19"/>
              </w:rPr>
              <w:t>結果</w:t>
            </w:r>
          </w:p>
        </w:tc>
      </w:tr>
      <w:tr w:rsidR="004076DC" w14:paraId="51DB48ED" w14:textId="77777777">
        <w:trPr>
          <w:jc w:val="center"/>
        </w:trPr>
        <w:tc>
          <w:tcPr>
            <w:tcW w:w="4535" w:type="dxa"/>
            <w:tcMar>
              <w:top w:w="80" w:type="dxa"/>
              <w:left w:w="100" w:type="dxa"/>
              <w:bottom w:w="80" w:type="dxa"/>
              <w:right w:w="100" w:type="dxa"/>
            </w:tcMar>
            <w:vAlign w:val="center"/>
          </w:tcPr>
          <w:p w14:paraId="7CC064C2" w14:textId="77777777" w:rsidR="004076DC" w:rsidRDefault="00000000">
            <w:pPr>
              <w:spacing w:after="0" w:line="264" w:lineRule="auto"/>
              <w:jc w:val="center"/>
            </w:pPr>
            <w:r>
              <w:rPr>
                <w:rFonts w:ascii="Noto Sans CJK TC" w:eastAsia="Noto Sans CJK TC" w:hAnsi="Noto Sans CJK TC"/>
                <w:sz w:val="19"/>
              </w:rPr>
              <w:t>Correlation threshold</w:t>
            </w:r>
          </w:p>
        </w:tc>
        <w:tc>
          <w:tcPr>
            <w:tcW w:w="2835" w:type="dxa"/>
            <w:tcMar>
              <w:top w:w="80" w:type="dxa"/>
              <w:left w:w="100" w:type="dxa"/>
              <w:bottom w:w="80" w:type="dxa"/>
              <w:right w:w="100" w:type="dxa"/>
            </w:tcMar>
            <w:vAlign w:val="center"/>
          </w:tcPr>
          <w:p w14:paraId="7BE66C72" w14:textId="77777777" w:rsidR="004076DC" w:rsidRDefault="00000000">
            <w:pPr>
              <w:spacing w:after="0" w:line="264" w:lineRule="auto"/>
              <w:jc w:val="center"/>
            </w:pPr>
            <w:r>
              <w:rPr>
                <w:rFonts w:ascii="Noto Sans CJK TC" w:eastAsia="Noto Sans CJK TC" w:hAnsi="Noto Sans CJK TC"/>
                <w:sz w:val="19"/>
              </w:rPr>
              <w:t>0.8 &lt; |r| &lt; 1</w:t>
            </w:r>
          </w:p>
        </w:tc>
      </w:tr>
      <w:tr w:rsidR="004076DC" w14:paraId="6425560E" w14:textId="77777777">
        <w:trPr>
          <w:jc w:val="center"/>
        </w:trPr>
        <w:tc>
          <w:tcPr>
            <w:tcW w:w="4535" w:type="dxa"/>
            <w:tcMar>
              <w:top w:w="80" w:type="dxa"/>
              <w:left w:w="100" w:type="dxa"/>
              <w:bottom w:w="80" w:type="dxa"/>
              <w:right w:w="100" w:type="dxa"/>
            </w:tcMar>
            <w:vAlign w:val="center"/>
          </w:tcPr>
          <w:p w14:paraId="64897B25" w14:textId="77777777" w:rsidR="004076DC" w:rsidRDefault="00000000">
            <w:pPr>
              <w:spacing w:after="0" w:line="264" w:lineRule="auto"/>
              <w:jc w:val="center"/>
            </w:pPr>
            <w:r>
              <w:rPr>
                <w:rFonts w:ascii="Noto Sans CJK TC" w:eastAsia="Noto Sans CJK TC" w:hAnsi="Noto Sans CJK TC"/>
                <w:sz w:val="19"/>
              </w:rPr>
              <w:t>高度相關紀錄數</w:t>
            </w:r>
          </w:p>
        </w:tc>
        <w:tc>
          <w:tcPr>
            <w:tcW w:w="2835" w:type="dxa"/>
            <w:tcMar>
              <w:top w:w="80" w:type="dxa"/>
              <w:left w:w="100" w:type="dxa"/>
              <w:bottom w:w="80" w:type="dxa"/>
              <w:right w:w="100" w:type="dxa"/>
            </w:tcMar>
            <w:vAlign w:val="center"/>
          </w:tcPr>
          <w:p w14:paraId="09462C7C" w14:textId="77777777" w:rsidR="004076DC" w:rsidRDefault="00000000">
            <w:pPr>
              <w:spacing w:after="0" w:line="264" w:lineRule="auto"/>
              <w:jc w:val="center"/>
            </w:pPr>
            <w:r>
              <w:rPr>
                <w:rFonts w:ascii="Noto Sans CJK TC" w:eastAsia="Noto Sans CJK TC" w:hAnsi="Noto Sans CJK TC"/>
                <w:sz w:val="19"/>
              </w:rPr>
              <w:t>35,026</w:t>
            </w:r>
          </w:p>
        </w:tc>
      </w:tr>
      <w:tr w:rsidR="004076DC" w14:paraId="2EA391AB" w14:textId="77777777">
        <w:trPr>
          <w:jc w:val="center"/>
        </w:trPr>
        <w:tc>
          <w:tcPr>
            <w:tcW w:w="4535" w:type="dxa"/>
            <w:tcMar>
              <w:top w:w="80" w:type="dxa"/>
              <w:left w:w="100" w:type="dxa"/>
              <w:bottom w:w="80" w:type="dxa"/>
              <w:right w:w="100" w:type="dxa"/>
            </w:tcMar>
            <w:vAlign w:val="center"/>
          </w:tcPr>
          <w:p w14:paraId="07633C18" w14:textId="77777777" w:rsidR="004076DC" w:rsidRDefault="00000000">
            <w:pPr>
              <w:spacing w:after="0" w:line="264" w:lineRule="auto"/>
              <w:jc w:val="center"/>
            </w:pPr>
            <w:r>
              <w:rPr>
                <w:rFonts w:ascii="Noto Sans CJK TC" w:eastAsia="Noto Sans CJK TC" w:hAnsi="Noto Sans CJK TC"/>
                <w:sz w:val="19"/>
              </w:rPr>
              <w:t>Correlation clusters</w:t>
            </w:r>
          </w:p>
        </w:tc>
        <w:tc>
          <w:tcPr>
            <w:tcW w:w="2835" w:type="dxa"/>
            <w:tcMar>
              <w:top w:w="80" w:type="dxa"/>
              <w:left w:w="100" w:type="dxa"/>
              <w:bottom w:w="80" w:type="dxa"/>
              <w:right w:w="100" w:type="dxa"/>
            </w:tcMar>
            <w:vAlign w:val="center"/>
          </w:tcPr>
          <w:p w14:paraId="05051281" w14:textId="77777777" w:rsidR="004076DC" w:rsidRDefault="00000000">
            <w:pPr>
              <w:spacing w:after="0" w:line="264" w:lineRule="auto"/>
              <w:jc w:val="center"/>
            </w:pPr>
            <w:r>
              <w:rPr>
                <w:rFonts w:ascii="Noto Sans CJK TC" w:eastAsia="Noto Sans CJK TC" w:hAnsi="Noto Sans CJK TC"/>
                <w:sz w:val="19"/>
              </w:rPr>
              <w:t>38</w:t>
            </w:r>
          </w:p>
        </w:tc>
      </w:tr>
      <w:tr w:rsidR="004076DC" w14:paraId="1DB93D7A" w14:textId="77777777">
        <w:trPr>
          <w:jc w:val="center"/>
        </w:trPr>
        <w:tc>
          <w:tcPr>
            <w:tcW w:w="4535" w:type="dxa"/>
            <w:tcMar>
              <w:top w:w="80" w:type="dxa"/>
              <w:left w:w="100" w:type="dxa"/>
              <w:bottom w:w="80" w:type="dxa"/>
              <w:right w:w="100" w:type="dxa"/>
            </w:tcMar>
            <w:vAlign w:val="center"/>
          </w:tcPr>
          <w:p w14:paraId="54180671" w14:textId="77777777" w:rsidR="004076DC" w:rsidRDefault="00000000">
            <w:pPr>
              <w:spacing w:after="0" w:line="264" w:lineRule="auto"/>
              <w:jc w:val="center"/>
            </w:pPr>
            <w:r>
              <w:rPr>
                <w:rFonts w:ascii="Noto Sans CJK TC" w:eastAsia="Noto Sans CJK TC" w:hAnsi="Noto Sans CJK TC"/>
                <w:sz w:val="19"/>
              </w:rPr>
              <w:t>Cluster representatives</w:t>
            </w:r>
          </w:p>
        </w:tc>
        <w:tc>
          <w:tcPr>
            <w:tcW w:w="2835" w:type="dxa"/>
            <w:tcMar>
              <w:top w:w="80" w:type="dxa"/>
              <w:left w:w="100" w:type="dxa"/>
              <w:bottom w:w="80" w:type="dxa"/>
              <w:right w:w="100" w:type="dxa"/>
            </w:tcMar>
            <w:vAlign w:val="center"/>
          </w:tcPr>
          <w:p w14:paraId="38BBF52B" w14:textId="77777777" w:rsidR="004076DC" w:rsidRDefault="00000000">
            <w:pPr>
              <w:spacing w:after="0" w:line="264" w:lineRule="auto"/>
              <w:jc w:val="center"/>
            </w:pPr>
            <w:r>
              <w:rPr>
                <w:rFonts w:ascii="Noto Sans CJK TC" w:eastAsia="Noto Sans CJK TC" w:hAnsi="Noto Sans CJK TC"/>
                <w:sz w:val="19"/>
              </w:rPr>
              <w:t>38</w:t>
            </w:r>
          </w:p>
        </w:tc>
      </w:tr>
      <w:tr w:rsidR="004076DC" w14:paraId="282B415A" w14:textId="77777777">
        <w:trPr>
          <w:jc w:val="center"/>
        </w:trPr>
        <w:tc>
          <w:tcPr>
            <w:tcW w:w="4535" w:type="dxa"/>
            <w:tcMar>
              <w:top w:w="80" w:type="dxa"/>
              <w:left w:w="100" w:type="dxa"/>
              <w:bottom w:w="80" w:type="dxa"/>
              <w:right w:w="100" w:type="dxa"/>
            </w:tcMar>
            <w:vAlign w:val="center"/>
          </w:tcPr>
          <w:p w14:paraId="66783667" w14:textId="77777777" w:rsidR="004076DC" w:rsidRDefault="00000000">
            <w:pPr>
              <w:spacing w:after="0" w:line="264" w:lineRule="auto"/>
              <w:jc w:val="center"/>
            </w:pPr>
            <w:r>
              <w:rPr>
                <w:rFonts w:ascii="Noto Sans CJK TC" w:eastAsia="Noto Sans CJK TC" w:hAnsi="Noto Sans CJK TC"/>
                <w:sz w:val="19"/>
              </w:rPr>
              <w:t>Independent variables</w:t>
            </w:r>
          </w:p>
        </w:tc>
        <w:tc>
          <w:tcPr>
            <w:tcW w:w="2835" w:type="dxa"/>
            <w:tcMar>
              <w:top w:w="80" w:type="dxa"/>
              <w:left w:w="100" w:type="dxa"/>
              <w:bottom w:w="80" w:type="dxa"/>
              <w:right w:w="100" w:type="dxa"/>
            </w:tcMar>
            <w:vAlign w:val="center"/>
          </w:tcPr>
          <w:p w14:paraId="2CCBF964" w14:textId="77777777" w:rsidR="004076DC" w:rsidRDefault="00000000">
            <w:pPr>
              <w:spacing w:after="0" w:line="264" w:lineRule="auto"/>
              <w:jc w:val="center"/>
            </w:pPr>
            <w:r>
              <w:rPr>
                <w:rFonts w:ascii="Noto Sans CJK TC" w:eastAsia="Noto Sans CJK TC" w:hAnsi="Noto Sans CJK TC"/>
                <w:sz w:val="19"/>
              </w:rPr>
              <w:t>253</w:t>
            </w:r>
          </w:p>
        </w:tc>
      </w:tr>
      <w:tr w:rsidR="004076DC" w14:paraId="3A2340E1" w14:textId="77777777">
        <w:trPr>
          <w:jc w:val="center"/>
        </w:trPr>
        <w:tc>
          <w:tcPr>
            <w:tcW w:w="4535" w:type="dxa"/>
            <w:tcMar>
              <w:top w:w="80" w:type="dxa"/>
              <w:left w:w="100" w:type="dxa"/>
              <w:bottom w:w="80" w:type="dxa"/>
              <w:right w:w="100" w:type="dxa"/>
            </w:tcMar>
            <w:vAlign w:val="center"/>
          </w:tcPr>
          <w:p w14:paraId="1E76F33D" w14:textId="77777777" w:rsidR="004076DC" w:rsidRDefault="00000000">
            <w:pPr>
              <w:spacing w:after="0" w:line="264" w:lineRule="auto"/>
              <w:jc w:val="center"/>
            </w:pPr>
            <w:r>
              <w:rPr>
                <w:rFonts w:ascii="Noto Sans CJK TC" w:eastAsia="Noto Sans CJK TC" w:hAnsi="Noto Sans CJK TC"/>
                <w:sz w:val="19"/>
              </w:rPr>
              <w:t>整理後變數總數</w:t>
            </w:r>
          </w:p>
        </w:tc>
        <w:tc>
          <w:tcPr>
            <w:tcW w:w="2835" w:type="dxa"/>
            <w:tcMar>
              <w:top w:w="80" w:type="dxa"/>
              <w:left w:w="100" w:type="dxa"/>
              <w:bottom w:w="80" w:type="dxa"/>
              <w:right w:w="100" w:type="dxa"/>
            </w:tcMar>
            <w:vAlign w:val="center"/>
          </w:tcPr>
          <w:p w14:paraId="545E20F5" w14:textId="77777777" w:rsidR="004076DC" w:rsidRDefault="00000000">
            <w:pPr>
              <w:spacing w:after="0" w:line="264" w:lineRule="auto"/>
              <w:jc w:val="center"/>
            </w:pPr>
            <w:r>
              <w:rPr>
                <w:rFonts w:ascii="Noto Sans CJK TC" w:eastAsia="Noto Sans CJK TC" w:hAnsi="Noto Sans CJK TC"/>
                <w:sz w:val="19"/>
              </w:rPr>
              <w:t>291</w:t>
            </w:r>
          </w:p>
        </w:tc>
      </w:tr>
    </w:tbl>
    <w:p w14:paraId="757CC476" w14:textId="77777777" w:rsidR="004076DC" w:rsidRDefault="004076DC">
      <w:pPr>
        <w:spacing w:after="20"/>
      </w:pPr>
    </w:p>
    <w:p w14:paraId="4E89E312" w14:textId="77777777" w:rsidR="004076DC" w:rsidRDefault="00000000">
      <w:pPr>
        <w:ind w:firstLine="420"/>
      </w:pPr>
      <w:r>
        <w:t>接著以 graph connected components 將高度相關變數組成 cluster。每個 cluster 選擇與 OBSERVATION 絕對相關係數最大的變數作為代表，再加上未落入任何 cluster 的獨立變數，形成 291 個代表／獨立變數供 Twin-aware OGA 使用。</w:t>
      </w:r>
    </w:p>
    <w:p w14:paraId="1AD8FB4A" w14:textId="77777777" w:rsidR="004076DC" w:rsidRDefault="00000000">
      <w:pPr>
        <w:ind w:firstLine="420"/>
        <w:rPr>
          <w:lang w:eastAsia="zh-TW"/>
        </w:rPr>
      </w:pPr>
      <w:r>
        <w:rPr>
          <w:lang w:eastAsia="zh-TW"/>
        </w:rPr>
        <w:t xml:space="preserve">此步驟的目的主要是降低高維資料中的共線與冗餘問題。由於 </w:t>
      </w:r>
      <w:proofErr w:type="spellStart"/>
      <w:r>
        <w:rPr>
          <w:lang w:eastAsia="zh-TW"/>
        </w:rPr>
        <w:t>Txxxx</w:t>
      </w:r>
      <w:proofErr w:type="spellEnd"/>
      <w:r>
        <w:rPr>
          <w:lang w:eastAsia="zh-TW"/>
        </w:rPr>
        <w:t xml:space="preserve"> 為匿名製程指標，「孿生」在此代表統計上高度相似的 0/1 行為，不等同於工程上確認為同一設備或同一站點。</w:t>
      </w:r>
    </w:p>
    <w:p w14:paraId="112CFFE1" w14:textId="77777777" w:rsidR="004076DC" w:rsidRDefault="00000000">
      <w:pPr>
        <w:pStyle w:val="1"/>
        <w:spacing w:before="200" w:after="100"/>
      </w:pPr>
      <w:r>
        <w:rPr>
          <w:rFonts w:ascii="Noto Sans CJK TC" w:eastAsia="Noto Sans CJK TC" w:hAnsi="Noto Sans CJK TC"/>
        </w:rPr>
        <w:lastRenderedPageBreak/>
        <w:t xml:space="preserve">6. Orthogonal Greedy </w:t>
      </w:r>
      <w:proofErr w:type="spellStart"/>
      <w:r>
        <w:rPr>
          <w:rFonts w:ascii="Noto Sans CJK TC" w:eastAsia="Noto Sans CJK TC" w:hAnsi="Noto Sans CJK TC"/>
        </w:rPr>
        <w:t>Algorithm（OGA</w:t>
      </w:r>
      <w:proofErr w:type="spellEnd"/>
      <w:r>
        <w:rPr>
          <w:rFonts w:ascii="Noto Sans CJK TC" w:eastAsia="Noto Sans CJK TC" w:hAnsi="Noto Sans CJK TC"/>
        </w:rPr>
        <w:t>）</w:t>
      </w:r>
    </w:p>
    <w:p w14:paraId="066124D9" w14:textId="77777777" w:rsidR="004076DC" w:rsidRDefault="00000000">
      <w:pPr>
        <w:ind w:firstLine="420"/>
        <w:rPr>
          <w:lang w:eastAsia="zh-TW"/>
        </w:rPr>
      </w:pPr>
      <w:r>
        <w:rPr>
          <w:lang w:eastAsia="zh-TW"/>
        </w:rPr>
        <w:t>OGA 以逐步方式選擇與目前 residual 關聯最大的變數，並透過正交化更新 residual，使後續步驟能持續尋找額外的解釋訊號。本專案比較直接使用全部變數的 Raw OGA，以及先處理孿生變數後的 Twin-aware OGA。</w:t>
      </w:r>
    </w:p>
    <w:p w14:paraId="57CF3E98" w14:textId="77777777" w:rsidR="004076DC" w:rsidRDefault="00000000">
      <w:pPr>
        <w:pStyle w:val="21"/>
        <w:spacing w:before="140" w:after="100"/>
        <w:rPr>
          <w:lang w:eastAsia="zh-TW"/>
        </w:rPr>
      </w:pPr>
      <w:r>
        <w:rPr>
          <w:rFonts w:ascii="Noto Sans CJK TC" w:eastAsia="Noto Sans CJK TC" w:hAnsi="Noto Sans CJK TC"/>
          <w:lang w:eastAsia="zh-TW"/>
        </w:rPr>
        <w:t>6.1 Raw OGA</w:t>
      </w:r>
    </w:p>
    <w:p w14:paraId="44A13C0A" w14:textId="77777777" w:rsidR="004076DC" w:rsidRDefault="00000000">
      <w:pPr>
        <w:ind w:firstLine="420"/>
        <w:rPr>
          <w:lang w:eastAsia="zh-TW"/>
        </w:rPr>
      </w:pPr>
      <w:r>
        <w:rPr>
          <w:lang w:eastAsia="zh-TW"/>
        </w:rPr>
        <w:t>Raw OGA 對全部 2,740 個製程變數進行篩選，共選出 27 個變數。前幾個依序為 T0404、T1370、T1241、T2395、T1202、T0447 等。</w:t>
      </w:r>
    </w:p>
    <w:p w14:paraId="788917E8" w14:textId="77777777" w:rsidR="004076DC" w:rsidRDefault="00000000">
      <w:pPr>
        <w:pStyle w:val="21"/>
        <w:spacing w:before="140" w:after="100"/>
      </w:pPr>
      <w:r>
        <w:rPr>
          <w:rFonts w:ascii="Noto Sans CJK TC" w:eastAsia="Noto Sans CJK TC" w:hAnsi="Noto Sans CJK TC"/>
        </w:rPr>
        <w:t>6.2 Twin-aware OGA</w:t>
      </w:r>
    </w:p>
    <w:p w14:paraId="3E671C0A" w14:textId="77777777" w:rsidR="004076DC" w:rsidRDefault="00000000">
      <w:pPr>
        <w:ind w:firstLine="420"/>
      </w:pPr>
      <w:r>
        <w:t>Twin-aware OGA 使用前述 291 個代表／獨立變數，共選出 32 個變數。前幾個依序為 T0404、T0050、T2045、T0450、T0447、T0872 等。</w:t>
      </w:r>
    </w:p>
    <w:tbl>
      <w:tblPr>
        <w:tblStyle w:val="aff2"/>
        <w:tblW w:w="0" w:type="auto"/>
        <w:jc w:val="center"/>
        <w:tblLook w:val="04A0" w:firstRow="1" w:lastRow="0" w:firstColumn="1" w:lastColumn="0" w:noHBand="0" w:noVBand="1"/>
      </w:tblPr>
      <w:tblGrid>
        <w:gridCol w:w="3969"/>
        <w:gridCol w:w="1701"/>
        <w:gridCol w:w="1701"/>
      </w:tblGrid>
      <w:tr w:rsidR="004076DC" w14:paraId="3015842A" w14:textId="77777777">
        <w:trPr>
          <w:jc w:val="center"/>
        </w:trPr>
        <w:tc>
          <w:tcPr>
            <w:tcW w:w="3969" w:type="dxa"/>
            <w:shd w:val="clear" w:color="auto" w:fill="D9EAF2"/>
            <w:tcMar>
              <w:top w:w="80" w:type="dxa"/>
              <w:left w:w="100" w:type="dxa"/>
              <w:bottom w:w="80" w:type="dxa"/>
              <w:right w:w="100" w:type="dxa"/>
            </w:tcMar>
            <w:vAlign w:val="center"/>
          </w:tcPr>
          <w:p w14:paraId="14AB6FBF" w14:textId="77777777" w:rsidR="004076DC" w:rsidRDefault="00000000">
            <w:pPr>
              <w:spacing w:after="0" w:line="264" w:lineRule="auto"/>
              <w:jc w:val="center"/>
            </w:pPr>
            <w:r>
              <w:rPr>
                <w:rFonts w:ascii="Noto Sans CJK TC" w:eastAsia="Noto Sans CJK TC" w:hAnsi="Noto Sans CJK TC"/>
                <w:b/>
                <w:sz w:val="19"/>
              </w:rPr>
              <w:t>OGA 設定</w:t>
            </w:r>
          </w:p>
        </w:tc>
        <w:tc>
          <w:tcPr>
            <w:tcW w:w="1701" w:type="dxa"/>
            <w:shd w:val="clear" w:color="auto" w:fill="D9EAF2"/>
            <w:tcMar>
              <w:top w:w="80" w:type="dxa"/>
              <w:left w:w="100" w:type="dxa"/>
              <w:bottom w:w="80" w:type="dxa"/>
              <w:right w:w="100" w:type="dxa"/>
            </w:tcMar>
            <w:vAlign w:val="center"/>
          </w:tcPr>
          <w:p w14:paraId="0FEAAA23" w14:textId="77777777" w:rsidR="004076DC" w:rsidRDefault="00000000">
            <w:pPr>
              <w:spacing w:after="0" w:line="264" w:lineRule="auto"/>
              <w:jc w:val="center"/>
            </w:pPr>
            <w:r>
              <w:rPr>
                <w:rFonts w:ascii="Noto Sans CJK TC" w:eastAsia="Noto Sans CJK TC" w:hAnsi="Noto Sans CJK TC"/>
                <w:b/>
                <w:sz w:val="19"/>
              </w:rPr>
              <w:t>輸入變數數</w:t>
            </w:r>
          </w:p>
        </w:tc>
        <w:tc>
          <w:tcPr>
            <w:tcW w:w="1701" w:type="dxa"/>
            <w:shd w:val="clear" w:color="auto" w:fill="D9EAF2"/>
            <w:tcMar>
              <w:top w:w="80" w:type="dxa"/>
              <w:left w:w="100" w:type="dxa"/>
              <w:bottom w:w="80" w:type="dxa"/>
              <w:right w:w="100" w:type="dxa"/>
            </w:tcMar>
            <w:vAlign w:val="center"/>
          </w:tcPr>
          <w:p w14:paraId="388DB996" w14:textId="77777777" w:rsidR="004076DC" w:rsidRDefault="00000000">
            <w:pPr>
              <w:spacing w:after="0" w:line="264" w:lineRule="auto"/>
              <w:jc w:val="center"/>
            </w:pPr>
            <w:r>
              <w:rPr>
                <w:rFonts w:ascii="Noto Sans CJK TC" w:eastAsia="Noto Sans CJK TC" w:hAnsi="Noto Sans CJK TC"/>
                <w:b/>
                <w:sz w:val="19"/>
              </w:rPr>
              <w:t>選出變數數</w:t>
            </w:r>
          </w:p>
        </w:tc>
      </w:tr>
      <w:tr w:rsidR="004076DC" w14:paraId="0FF093A3" w14:textId="77777777">
        <w:trPr>
          <w:jc w:val="center"/>
        </w:trPr>
        <w:tc>
          <w:tcPr>
            <w:tcW w:w="3969" w:type="dxa"/>
            <w:tcMar>
              <w:top w:w="80" w:type="dxa"/>
              <w:left w:w="100" w:type="dxa"/>
              <w:bottom w:w="80" w:type="dxa"/>
              <w:right w:w="100" w:type="dxa"/>
            </w:tcMar>
            <w:vAlign w:val="center"/>
          </w:tcPr>
          <w:p w14:paraId="447BFC79" w14:textId="77777777" w:rsidR="004076DC" w:rsidRDefault="00000000">
            <w:pPr>
              <w:spacing w:after="0" w:line="264" w:lineRule="auto"/>
              <w:jc w:val="center"/>
            </w:pPr>
            <w:r>
              <w:rPr>
                <w:rFonts w:ascii="Noto Sans CJK TC" w:eastAsia="Noto Sans CJK TC" w:hAnsi="Noto Sans CJK TC"/>
                <w:sz w:val="19"/>
              </w:rPr>
              <w:t>Raw OGA</w:t>
            </w:r>
          </w:p>
        </w:tc>
        <w:tc>
          <w:tcPr>
            <w:tcW w:w="1701" w:type="dxa"/>
            <w:tcMar>
              <w:top w:w="80" w:type="dxa"/>
              <w:left w:w="100" w:type="dxa"/>
              <w:bottom w:w="80" w:type="dxa"/>
              <w:right w:w="100" w:type="dxa"/>
            </w:tcMar>
            <w:vAlign w:val="center"/>
          </w:tcPr>
          <w:p w14:paraId="63919728" w14:textId="77777777" w:rsidR="004076DC" w:rsidRDefault="00000000">
            <w:pPr>
              <w:spacing w:after="0" w:line="264" w:lineRule="auto"/>
              <w:jc w:val="center"/>
            </w:pPr>
            <w:r>
              <w:rPr>
                <w:rFonts w:ascii="Noto Sans CJK TC" w:eastAsia="Noto Sans CJK TC" w:hAnsi="Noto Sans CJK TC"/>
                <w:sz w:val="19"/>
              </w:rPr>
              <w:t>2,740</w:t>
            </w:r>
          </w:p>
        </w:tc>
        <w:tc>
          <w:tcPr>
            <w:tcW w:w="1701" w:type="dxa"/>
            <w:tcMar>
              <w:top w:w="80" w:type="dxa"/>
              <w:left w:w="100" w:type="dxa"/>
              <w:bottom w:w="80" w:type="dxa"/>
              <w:right w:w="100" w:type="dxa"/>
            </w:tcMar>
            <w:vAlign w:val="center"/>
          </w:tcPr>
          <w:p w14:paraId="6360B444" w14:textId="77777777" w:rsidR="004076DC" w:rsidRDefault="00000000">
            <w:pPr>
              <w:spacing w:after="0" w:line="264" w:lineRule="auto"/>
              <w:jc w:val="center"/>
            </w:pPr>
            <w:r>
              <w:rPr>
                <w:rFonts w:ascii="Noto Sans CJK TC" w:eastAsia="Noto Sans CJK TC" w:hAnsi="Noto Sans CJK TC"/>
                <w:sz w:val="19"/>
              </w:rPr>
              <w:t>27</w:t>
            </w:r>
          </w:p>
        </w:tc>
      </w:tr>
      <w:tr w:rsidR="004076DC" w14:paraId="4FF8EAD5" w14:textId="77777777">
        <w:trPr>
          <w:jc w:val="center"/>
        </w:trPr>
        <w:tc>
          <w:tcPr>
            <w:tcW w:w="3969" w:type="dxa"/>
            <w:tcMar>
              <w:top w:w="80" w:type="dxa"/>
              <w:left w:w="100" w:type="dxa"/>
              <w:bottom w:w="80" w:type="dxa"/>
              <w:right w:w="100" w:type="dxa"/>
            </w:tcMar>
            <w:vAlign w:val="center"/>
          </w:tcPr>
          <w:p w14:paraId="1B5C7C27" w14:textId="77777777" w:rsidR="004076DC" w:rsidRDefault="00000000">
            <w:pPr>
              <w:spacing w:after="0" w:line="264" w:lineRule="auto"/>
              <w:jc w:val="center"/>
            </w:pPr>
            <w:r>
              <w:rPr>
                <w:rFonts w:ascii="Noto Sans CJK TC" w:eastAsia="Noto Sans CJK TC" w:hAnsi="Noto Sans CJK TC"/>
                <w:sz w:val="19"/>
              </w:rPr>
              <w:t>Twin-aware OGA</w:t>
            </w:r>
          </w:p>
        </w:tc>
        <w:tc>
          <w:tcPr>
            <w:tcW w:w="1701" w:type="dxa"/>
            <w:tcMar>
              <w:top w:w="80" w:type="dxa"/>
              <w:left w:w="100" w:type="dxa"/>
              <w:bottom w:w="80" w:type="dxa"/>
              <w:right w:w="100" w:type="dxa"/>
            </w:tcMar>
            <w:vAlign w:val="center"/>
          </w:tcPr>
          <w:p w14:paraId="4613B6E4" w14:textId="77777777" w:rsidR="004076DC" w:rsidRDefault="00000000">
            <w:pPr>
              <w:spacing w:after="0" w:line="264" w:lineRule="auto"/>
              <w:jc w:val="center"/>
            </w:pPr>
            <w:r>
              <w:rPr>
                <w:rFonts w:ascii="Noto Sans CJK TC" w:eastAsia="Noto Sans CJK TC" w:hAnsi="Noto Sans CJK TC"/>
                <w:sz w:val="19"/>
              </w:rPr>
              <w:t>291</w:t>
            </w:r>
          </w:p>
        </w:tc>
        <w:tc>
          <w:tcPr>
            <w:tcW w:w="1701" w:type="dxa"/>
            <w:tcMar>
              <w:top w:w="80" w:type="dxa"/>
              <w:left w:w="100" w:type="dxa"/>
              <w:bottom w:w="80" w:type="dxa"/>
              <w:right w:w="100" w:type="dxa"/>
            </w:tcMar>
            <w:vAlign w:val="center"/>
          </w:tcPr>
          <w:p w14:paraId="7D5C10AE" w14:textId="77777777" w:rsidR="004076DC" w:rsidRDefault="00000000">
            <w:pPr>
              <w:spacing w:after="0" w:line="264" w:lineRule="auto"/>
              <w:jc w:val="center"/>
            </w:pPr>
            <w:r>
              <w:rPr>
                <w:rFonts w:ascii="Noto Sans CJK TC" w:eastAsia="Noto Sans CJK TC" w:hAnsi="Noto Sans CJK TC"/>
                <w:sz w:val="19"/>
              </w:rPr>
              <w:t>32</w:t>
            </w:r>
          </w:p>
        </w:tc>
      </w:tr>
    </w:tbl>
    <w:p w14:paraId="1B55BE87" w14:textId="77777777" w:rsidR="004076DC" w:rsidRDefault="004076DC">
      <w:pPr>
        <w:spacing w:after="20"/>
      </w:pPr>
    </w:p>
    <w:p w14:paraId="437B1004" w14:textId="77777777" w:rsidR="004076DC" w:rsidRDefault="00000000">
      <w:pPr>
        <w:ind w:firstLine="420"/>
        <w:rPr>
          <w:lang w:eastAsia="zh-TW"/>
        </w:rPr>
      </w:pPr>
      <w:r>
        <w:rPr>
          <w:lang w:eastAsia="zh-TW"/>
        </w:rPr>
        <w:t>兩種設定都選到 T0404，且部分變數在不同模型中重複出現。這些結果可作為後續製程追蹤的候選名單，但不宜直接解讀為因果影響。</w:t>
      </w:r>
    </w:p>
    <w:p w14:paraId="63225486" w14:textId="77777777" w:rsidR="004076DC" w:rsidRDefault="00000000">
      <w:pPr>
        <w:pStyle w:val="1"/>
        <w:spacing w:before="200" w:after="100"/>
      </w:pPr>
      <w:r>
        <w:rPr>
          <w:rFonts w:ascii="Noto Sans CJK TC" w:eastAsia="Noto Sans CJK TC" w:hAnsi="Noto Sans CJK TC"/>
        </w:rPr>
        <w:t xml:space="preserve">7. LASSO </w:t>
      </w:r>
      <w:proofErr w:type="spellStart"/>
      <w:r>
        <w:rPr>
          <w:rFonts w:ascii="Noto Sans CJK TC" w:eastAsia="Noto Sans CJK TC" w:hAnsi="Noto Sans CJK TC"/>
        </w:rPr>
        <w:t>變數選擇</w:t>
      </w:r>
      <w:proofErr w:type="spellEnd"/>
    </w:p>
    <w:p w14:paraId="3711882D" w14:textId="77777777" w:rsidR="004076DC" w:rsidRDefault="00000000">
      <w:pPr>
        <w:ind w:firstLine="420"/>
      </w:pPr>
      <w:r>
        <w:t>LASSO（Least Absolute Shrinkage and Selection Operator）透過 L1 penalty 將部分迴歸係數壓縮為 0，兼具正則化與變數選擇效果。本專案使用 10-fold cross-validation 選擇懲罰參數 λ，並固定 set.seed(42) 以利重現。</w:t>
      </w:r>
    </w:p>
    <w:p w14:paraId="36A1E49D" w14:textId="77777777" w:rsidR="004076DC" w:rsidRDefault="00000000">
      <w:pPr>
        <w:spacing w:after="60"/>
        <w:jc w:val="center"/>
      </w:pPr>
      <w:r>
        <w:rPr>
          <w:noProof/>
        </w:rPr>
        <w:drawing>
          <wp:inline distT="0" distB="0" distL="0" distR="0" wp14:anchorId="0BDC994C" wp14:editId="28F1A318">
            <wp:extent cx="5760000" cy="29748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e6f84c-e935-40d4-b1ea-585709cd9a4b.png"/>
                    <pic:cNvPicPr/>
                  </pic:nvPicPr>
                  <pic:blipFill>
                    <a:blip r:embed="rId17"/>
                    <a:stretch>
                      <a:fillRect/>
                    </a:stretch>
                  </pic:blipFill>
                  <pic:spPr>
                    <a:xfrm>
                      <a:off x="0" y="0"/>
                      <a:ext cx="5760000" cy="2974801"/>
                    </a:xfrm>
                    <a:prstGeom prst="rect">
                      <a:avLst/>
                    </a:prstGeom>
                  </pic:spPr>
                </pic:pic>
              </a:graphicData>
            </a:graphic>
          </wp:inline>
        </w:drawing>
      </w:r>
    </w:p>
    <w:p w14:paraId="7BCC32B3" w14:textId="77777777" w:rsidR="004076DC" w:rsidRDefault="00000000">
      <w:pPr>
        <w:spacing w:after="160"/>
        <w:jc w:val="center"/>
      </w:pPr>
      <w:r>
        <w:rPr>
          <w:rFonts w:ascii="Noto Sans CJK TC" w:eastAsia="Noto Sans CJK TC" w:hAnsi="Noto Sans CJK TC"/>
          <w:sz w:val="19"/>
        </w:rPr>
        <w:lastRenderedPageBreak/>
        <w:t>圖 10　LASSO 10-fold Cross-Validation</w:t>
      </w:r>
    </w:p>
    <w:tbl>
      <w:tblPr>
        <w:tblStyle w:val="aff2"/>
        <w:tblW w:w="0" w:type="auto"/>
        <w:jc w:val="center"/>
        <w:tblLook w:val="04A0" w:firstRow="1" w:lastRow="0" w:firstColumn="1" w:lastColumn="0" w:noHBand="0" w:noVBand="1"/>
      </w:tblPr>
      <w:tblGrid>
        <w:gridCol w:w="2835"/>
        <w:gridCol w:w="2835"/>
        <w:gridCol w:w="1701"/>
      </w:tblGrid>
      <w:tr w:rsidR="004076DC" w14:paraId="155F9DC4" w14:textId="77777777">
        <w:trPr>
          <w:jc w:val="center"/>
        </w:trPr>
        <w:tc>
          <w:tcPr>
            <w:tcW w:w="2835" w:type="dxa"/>
            <w:shd w:val="clear" w:color="auto" w:fill="D9EAF2"/>
            <w:tcMar>
              <w:top w:w="80" w:type="dxa"/>
              <w:left w:w="100" w:type="dxa"/>
              <w:bottom w:w="80" w:type="dxa"/>
              <w:right w:w="100" w:type="dxa"/>
            </w:tcMar>
            <w:vAlign w:val="center"/>
          </w:tcPr>
          <w:p w14:paraId="63C1EACC" w14:textId="77777777" w:rsidR="004076DC" w:rsidRDefault="00000000">
            <w:pPr>
              <w:spacing w:after="0" w:line="264" w:lineRule="auto"/>
              <w:jc w:val="center"/>
            </w:pPr>
            <w:r>
              <w:rPr>
                <w:rFonts w:ascii="Noto Sans CJK TC" w:eastAsia="Noto Sans CJK TC" w:hAnsi="Noto Sans CJK TC"/>
                <w:b/>
                <w:sz w:val="19"/>
              </w:rPr>
              <w:t>準則</w:t>
            </w:r>
          </w:p>
        </w:tc>
        <w:tc>
          <w:tcPr>
            <w:tcW w:w="2835" w:type="dxa"/>
            <w:shd w:val="clear" w:color="auto" w:fill="D9EAF2"/>
            <w:tcMar>
              <w:top w:w="80" w:type="dxa"/>
              <w:left w:w="100" w:type="dxa"/>
              <w:bottom w:w="80" w:type="dxa"/>
              <w:right w:w="100" w:type="dxa"/>
            </w:tcMar>
            <w:vAlign w:val="center"/>
          </w:tcPr>
          <w:p w14:paraId="215971FF" w14:textId="77777777" w:rsidR="004076DC" w:rsidRDefault="00000000">
            <w:pPr>
              <w:spacing w:after="0" w:line="264" w:lineRule="auto"/>
              <w:jc w:val="center"/>
            </w:pPr>
            <w:r>
              <w:rPr>
                <w:rFonts w:ascii="Noto Sans CJK TC" w:eastAsia="Noto Sans CJK TC" w:hAnsi="Noto Sans CJK TC"/>
                <w:b/>
                <w:sz w:val="19"/>
              </w:rPr>
              <w:t>Lambda</w:t>
            </w:r>
          </w:p>
        </w:tc>
        <w:tc>
          <w:tcPr>
            <w:tcW w:w="1701" w:type="dxa"/>
            <w:shd w:val="clear" w:color="auto" w:fill="D9EAF2"/>
            <w:tcMar>
              <w:top w:w="80" w:type="dxa"/>
              <w:left w:w="100" w:type="dxa"/>
              <w:bottom w:w="80" w:type="dxa"/>
              <w:right w:w="100" w:type="dxa"/>
            </w:tcMar>
            <w:vAlign w:val="center"/>
          </w:tcPr>
          <w:p w14:paraId="7F770DF6" w14:textId="77777777" w:rsidR="004076DC" w:rsidRDefault="00000000">
            <w:pPr>
              <w:spacing w:after="0" w:line="264" w:lineRule="auto"/>
              <w:jc w:val="center"/>
            </w:pPr>
            <w:r>
              <w:rPr>
                <w:rFonts w:ascii="Noto Sans CJK TC" w:eastAsia="Noto Sans CJK TC" w:hAnsi="Noto Sans CJK TC"/>
                <w:b/>
                <w:sz w:val="19"/>
              </w:rPr>
              <w:t>非零變數數</w:t>
            </w:r>
          </w:p>
        </w:tc>
      </w:tr>
      <w:tr w:rsidR="004076DC" w14:paraId="53D00D85" w14:textId="77777777">
        <w:trPr>
          <w:jc w:val="center"/>
        </w:trPr>
        <w:tc>
          <w:tcPr>
            <w:tcW w:w="2835" w:type="dxa"/>
            <w:tcMar>
              <w:top w:w="80" w:type="dxa"/>
              <w:left w:w="100" w:type="dxa"/>
              <w:bottom w:w="80" w:type="dxa"/>
              <w:right w:w="100" w:type="dxa"/>
            </w:tcMar>
            <w:vAlign w:val="center"/>
          </w:tcPr>
          <w:p w14:paraId="10342460" w14:textId="77777777" w:rsidR="004076DC" w:rsidRDefault="00000000">
            <w:pPr>
              <w:spacing w:after="0" w:line="264" w:lineRule="auto"/>
              <w:jc w:val="center"/>
            </w:pPr>
            <w:r>
              <w:rPr>
                <w:rFonts w:ascii="Noto Sans CJK TC" w:eastAsia="Noto Sans CJK TC" w:hAnsi="Noto Sans CJK TC"/>
                <w:sz w:val="19"/>
              </w:rPr>
              <w:t>lambda.min</w:t>
            </w:r>
          </w:p>
        </w:tc>
        <w:tc>
          <w:tcPr>
            <w:tcW w:w="2835" w:type="dxa"/>
            <w:tcMar>
              <w:top w:w="80" w:type="dxa"/>
              <w:left w:w="100" w:type="dxa"/>
              <w:bottom w:w="80" w:type="dxa"/>
              <w:right w:w="100" w:type="dxa"/>
            </w:tcMar>
            <w:vAlign w:val="center"/>
          </w:tcPr>
          <w:p w14:paraId="3B6424E2" w14:textId="77777777" w:rsidR="004076DC" w:rsidRDefault="00000000">
            <w:pPr>
              <w:spacing w:after="0" w:line="264" w:lineRule="auto"/>
              <w:jc w:val="center"/>
            </w:pPr>
            <w:r>
              <w:rPr>
                <w:rFonts w:ascii="Noto Sans CJK TC" w:eastAsia="Noto Sans CJK TC" w:hAnsi="Noto Sans CJK TC"/>
                <w:sz w:val="19"/>
              </w:rPr>
              <w:t>0.05726786</w:t>
            </w:r>
          </w:p>
        </w:tc>
        <w:tc>
          <w:tcPr>
            <w:tcW w:w="1701" w:type="dxa"/>
            <w:tcMar>
              <w:top w:w="80" w:type="dxa"/>
              <w:left w:w="100" w:type="dxa"/>
              <w:bottom w:w="80" w:type="dxa"/>
              <w:right w:w="100" w:type="dxa"/>
            </w:tcMar>
            <w:vAlign w:val="center"/>
          </w:tcPr>
          <w:p w14:paraId="0BE7B9D0" w14:textId="77777777" w:rsidR="004076DC" w:rsidRDefault="00000000">
            <w:pPr>
              <w:spacing w:after="0" w:line="264" w:lineRule="auto"/>
              <w:jc w:val="center"/>
            </w:pPr>
            <w:r>
              <w:rPr>
                <w:rFonts w:ascii="Noto Sans CJK TC" w:eastAsia="Noto Sans CJK TC" w:hAnsi="Noto Sans CJK TC"/>
                <w:sz w:val="19"/>
              </w:rPr>
              <w:t>54</w:t>
            </w:r>
          </w:p>
        </w:tc>
      </w:tr>
      <w:tr w:rsidR="004076DC" w14:paraId="7AE13F92" w14:textId="77777777">
        <w:trPr>
          <w:jc w:val="center"/>
        </w:trPr>
        <w:tc>
          <w:tcPr>
            <w:tcW w:w="2835" w:type="dxa"/>
            <w:tcMar>
              <w:top w:w="80" w:type="dxa"/>
              <w:left w:w="100" w:type="dxa"/>
              <w:bottom w:w="80" w:type="dxa"/>
              <w:right w:w="100" w:type="dxa"/>
            </w:tcMar>
            <w:vAlign w:val="center"/>
          </w:tcPr>
          <w:p w14:paraId="6FA3808E" w14:textId="77777777" w:rsidR="004076DC" w:rsidRDefault="00000000">
            <w:pPr>
              <w:spacing w:after="0" w:line="264" w:lineRule="auto"/>
              <w:jc w:val="center"/>
            </w:pPr>
            <w:r>
              <w:rPr>
                <w:rFonts w:ascii="Noto Sans CJK TC" w:eastAsia="Noto Sans CJK TC" w:hAnsi="Noto Sans CJK TC"/>
                <w:sz w:val="19"/>
              </w:rPr>
              <w:t>lambda.1se</w:t>
            </w:r>
          </w:p>
        </w:tc>
        <w:tc>
          <w:tcPr>
            <w:tcW w:w="2835" w:type="dxa"/>
            <w:tcMar>
              <w:top w:w="80" w:type="dxa"/>
              <w:left w:w="100" w:type="dxa"/>
              <w:bottom w:w="80" w:type="dxa"/>
              <w:right w:w="100" w:type="dxa"/>
            </w:tcMar>
            <w:vAlign w:val="center"/>
          </w:tcPr>
          <w:p w14:paraId="6E87AE3C" w14:textId="77777777" w:rsidR="004076DC" w:rsidRDefault="00000000">
            <w:pPr>
              <w:spacing w:after="0" w:line="264" w:lineRule="auto"/>
              <w:jc w:val="center"/>
            </w:pPr>
            <w:r>
              <w:rPr>
                <w:rFonts w:ascii="Noto Sans CJK TC" w:eastAsia="Noto Sans CJK TC" w:hAnsi="Noto Sans CJK TC"/>
                <w:sz w:val="19"/>
              </w:rPr>
              <w:t>0.2311913</w:t>
            </w:r>
          </w:p>
        </w:tc>
        <w:tc>
          <w:tcPr>
            <w:tcW w:w="1701" w:type="dxa"/>
            <w:tcMar>
              <w:top w:w="80" w:type="dxa"/>
              <w:left w:w="100" w:type="dxa"/>
              <w:bottom w:w="80" w:type="dxa"/>
              <w:right w:w="100" w:type="dxa"/>
            </w:tcMar>
            <w:vAlign w:val="center"/>
          </w:tcPr>
          <w:p w14:paraId="66342E4D" w14:textId="77777777" w:rsidR="004076DC" w:rsidRDefault="00000000">
            <w:pPr>
              <w:spacing w:after="0" w:line="264" w:lineRule="auto"/>
              <w:jc w:val="center"/>
            </w:pPr>
            <w:r>
              <w:rPr>
                <w:rFonts w:ascii="Noto Sans CJK TC" w:eastAsia="Noto Sans CJK TC" w:hAnsi="Noto Sans CJK TC"/>
                <w:sz w:val="19"/>
              </w:rPr>
              <w:t>18</w:t>
            </w:r>
          </w:p>
        </w:tc>
      </w:tr>
    </w:tbl>
    <w:p w14:paraId="2E50D10E" w14:textId="77777777" w:rsidR="004076DC" w:rsidRDefault="004076DC">
      <w:pPr>
        <w:spacing w:after="20"/>
      </w:pPr>
    </w:p>
    <w:p w14:paraId="6D70DA3A" w14:textId="77777777" w:rsidR="004076DC" w:rsidRDefault="00000000">
      <w:pPr>
        <w:ind w:firstLine="420"/>
      </w:pPr>
      <w:r>
        <w:t>lambda.min 對應平均 cross-validation error 最低的 λ，因此保留較多變數；lambda.1se 則選擇在最低誤差加一個標準誤範圍內的較大 λ，模型較精簡。</w:t>
      </w:r>
    </w:p>
    <w:p w14:paraId="1D70E29A" w14:textId="77777777" w:rsidR="004076DC" w:rsidRDefault="00000000">
      <w:pPr>
        <w:ind w:firstLine="420"/>
        <w:rPr>
          <w:lang w:eastAsia="zh-TW"/>
        </w:rPr>
      </w:pPr>
      <w:r>
        <w:rPr>
          <w:lang w:eastAsia="zh-TW"/>
        </w:rPr>
        <w:t xml:space="preserve">兩種 </w:t>
      </w:r>
      <w:r>
        <w:t>λ</w:t>
      </w:r>
      <w:r>
        <w:rPr>
          <w:lang w:eastAsia="zh-TW"/>
        </w:rPr>
        <w:t xml:space="preserve"> 設定中共同出現的 9 個變數為：T0404、T0447、T0510、T0851、T1026、T1203、T1490、T2352、T2398。這些變數在較完整與較保守的 LASSO 模型中皆被保留，可視為相對穩定的候選製程因子。</w:t>
      </w:r>
    </w:p>
    <w:p w14:paraId="0EB1E76B" w14:textId="77777777" w:rsidR="004076DC" w:rsidRDefault="00000000">
      <w:pPr>
        <w:pStyle w:val="1"/>
        <w:spacing w:before="200" w:after="100"/>
      </w:pPr>
      <w:r>
        <w:rPr>
          <w:rFonts w:ascii="Noto Sans CJK TC" w:eastAsia="Noto Sans CJK TC" w:hAnsi="Noto Sans CJK TC"/>
        </w:rPr>
        <w:t>8. Two-stage OGA + HDIC + Trim</w:t>
      </w:r>
    </w:p>
    <w:p w14:paraId="5A07B38F" w14:textId="77777777" w:rsidR="004076DC" w:rsidRDefault="00000000">
      <w:pPr>
        <w:ind w:firstLine="420"/>
      </w:pPr>
      <w:r>
        <w:t>Two-stage OGA + HDIC + Trim 的目的，是分別選出與品質平均水準（mean）及變異程度（dispersion）相關的製程變數。第一階段針對 OBSERVATION 建立 mean model；第二階段再對 mean model residual 的 log squared residual 進行 dispersion variable selection，最後以 joint objective 估計兩部分係數。</w:t>
      </w:r>
    </w:p>
    <w:p w14:paraId="74805DEC" w14:textId="77777777" w:rsidR="004076DC" w:rsidRDefault="00000000">
      <w:pPr>
        <w:pStyle w:val="21"/>
        <w:spacing w:before="140" w:after="100"/>
      </w:pPr>
      <w:r>
        <w:rPr>
          <w:rFonts w:ascii="Noto Sans CJK TC" w:eastAsia="Noto Sans CJK TC" w:hAnsi="Noto Sans CJK TC"/>
        </w:rPr>
        <w:t>8.1 Mean model</w:t>
      </w:r>
    </w:p>
    <w:p w14:paraId="7BA012ED" w14:textId="77777777" w:rsidR="004076DC" w:rsidRDefault="00000000">
      <w:r>
        <w:t>最終 mean model 選出 T0404 與 T1370，估計式為：</w:t>
      </w:r>
    </w:p>
    <w:p w14:paraId="47031964" w14:textId="77777777" w:rsidR="004076DC" w:rsidRDefault="00000000">
      <w:pPr>
        <w:jc w:val="center"/>
      </w:pPr>
      <w:r>
        <w:rPr>
          <w:rFonts w:ascii="Noto Sans CJK TC" w:eastAsia="Noto Sans CJK TC" w:hAnsi="Noto Sans CJK TC"/>
          <w:b/>
        </w:rPr>
        <w:t>Mean = 14.992340 + 2.811701 × T0404 + 1.698212 × T1370</w:t>
      </w:r>
    </w:p>
    <w:p w14:paraId="5CF1DE94" w14:textId="77777777" w:rsidR="004076DC" w:rsidRDefault="00000000">
      <w:pPr>
        <w:ind w:firstLine="420"/>
        <w:rPr>
          <w:lang w:eastAsia="zh-TW"/>
        </w:rPr>
      </w:pPr>
      <w:r>
        <w:t xml:space="preserve">在模型設定下，T0404=1 與較高的 OBSERVATION 平均水準相關，T1370=1 </w:t>
      </w:r>
      <w:proofErr w:type="spellStart"/>
      <w:r>
        <w:t>亦呈現正向關聯</w:t>
      </w:r>
      <w:proofErr w:type="spellEnd"/>
      <w:r>
        <w:t>。</w:t>
      </w:r>
      <w:r>
        <w:rPr>
          <w:lang w:eastAsia="zh-TW"/>
        </w:rPr>
        <w:t>由於製程變數缺乏實際工程定義，此處僅作為統計關聯解讀。</w:t>
      </w:r>
    </w:p>
    <w:p w14:paraId="45F4B805" w14:textId="77777777" w:rsidR="004076DC" w:rsidRDefault="00000000">
      <w:pPr>
        <w:pStyle w:val="21"/>
        <w:spacing w:before="140" w:after="100"/>
      </w:pPr>
      <w:r>
        <w:rPr>
          <w:rFonts w:ascii="Noto Sans CJK TC" w:eastAsia="Noto Sans CJK TC" w:hAnsi="Noto Sans CJK TC"/>
        </w:rPr>
        <w:t>8.2 Dispersion model</w:t>
      </w:r>
    </w:p>
    <w:p w14:paraId="58447301" w14:textId="77777777" w:rsidR="004076DC" w:rsidRDefault="00000000">
      <w:r>
        <w:t>dispersion model 選出 T0456，估計式為：</w:t>
      </w:r>
    </w:p>
    <w:p w14:paraId="54FCC960" w14:textId="77777777" w:rsidR="004076DC" w:rsidRDefault="00000000">
      <w:pPr>
        <w:jc w:val="center"/>
      </w:pPr>
      <w:r>
        <w:rPr>
          <w:rFonts w:ascii="Noto Sans CJK TC" w:eastAsia="Noto Sans CJK TC" w:hAnsi="Noto Sans CJK TC"/>
          <w:b/>
          <w:sz w:val="23"/>
        </w:rPr>
        <w:t>log(σ²) = -0.2905104 + 0.5958349 × T0456</w:t>
      </w:r>
    </w:p>
    <w:p w14:paraId="00C643D1" w14:textId="77777777" w:rsidR="004076DC" w:rsidRDefault="00000000">
      <w:pPr>
        <w:ind w:firstLine="420"/>
      </w:pPr>
      <w:r>
        <w:t>T0456 的係數為正，表示 T0456=1 與較高的條件變異程度相關。</w:t>
      </w:r>
    </w:p>
    <w:p w14:paraId="51245788" w14:textId="77777777" w:rsidR="004076DC" w:rsidRDefault="00000000">
      <w:pPr>
        <w:spacing w:after="60"/>
        <w:jc w:val="center"/>
      </w:pPr>
      <w:r>
        <w:rPr>
          <w:noProof/>
        </w:rPr>
        <w:lastRenderedPageBreak/>
        <w:drawing>
          <wp:inline distT="0" distB="0" distL="0" distR="0" wp14:anchorId="590AA92F" wp14:editId="09094545">
            <wp:extent cx="5760000" cy="29748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febcf6-89df-4a25-9679-e0c0823b50a7.png"/>
                    <pic:cNvPicPr/>
                  </pic:nvPicPr>
                  <pic:blipFill>
                    <a:blip r:embed="rId18"/>
                    <a:stretch>
                      <a:fillRect/>
                    </a:stretch>
                  </pic:blipFill>
                  <pic:spPr>
                    <a:xfrm>
                      <a:off x="0" y="0"/>
                      <a:ext cx="5760000" cy="2974801"/>
                    </a:xfrm>
                    <a:prstGeom prst="rect">
                      <a:avLst/>
                    </a:prstGeom>
                  </pic:spPr>
                </pic:pic>
              </a:graphicData>
            </a:graphic>
          </wp:inline>
        </w:drawing>
      </w:r>
    </w:p>
    <w:p w14:paraId="7A3ED57E" w14:textId="77777777" w:rsidR="004076DC" w:rsidRDefault="00000000">
      <w:pPr>
        <w:spacing w:after="160"/>
        <w:jc w:val="center"/>
      </w:pPr>
      <w:r>
        <w:rPr>
          <w:rFonts w:ascii="Noto Sans CJK TC" w:eastAsia="Noto Sans CJK TC" w:hAnsi="Noto Sans CJK TC"/>
          <w:sz w:val="19"/>
        </w:rPr>
        <w:t>圖 11　Two-stage OGA + HDIC + Trim：Mean 與 Dispersion 模型</w:t>
      </w:r>
    </w:p>
    <w:p w14:paraId="57914D51" w14:textId="77777777" w:rsidR="004076DC" w:rsidRDefault="00000000">
      <w:pPr>
        <w:ind w:firstLine="420"/>
        <w:rPr>
          <w:lang w:eastAsia="zh-TW"/>
        </w:rPr>
      </w:pPr>
      <w:r>
        <w:t>圖中的黑實線為 mean model 預測值；紅色虛線為預測平均值 ±2 個 model-based standard deviations。</w:t>
      </w:r>
      <w:r>
        <w:rPr>
          <w:lang w:eastAsia="zh-TW"/>
        </w:rPr>
        <w:t>由於 T0404、T1370、T0456 為二元變數，模型預測呈現階梯狀變化。</w:t>
      </w:r>
    </w:p>
    <w:p w14:paraId="7C4FF0B7" w14:textId="77777777" w:rsidR="004076DC" w:rsidRDefault="00000000">
      <w:pPr>
        <w:pStyle w:val="1"/>
        <w:spacing w:before="200" w:after="100"/>
      </w:pPr>
      <w:r>
        <w:rPr>
          <w:rFonts w:ascii="Noto Sans CJK TC" w:eastAsia="Noto Sans CJK TC" w:hAnsi="Noto Sans CJK TC"/>
        </w:rPr>
        <w:t xml:space="preserve">9. </w:t>
      </w:r>
      <w:proofErr w:type="spellStart"/>
      <w:r>
        <w:rPr>
          <w:rFonts w:ascii="Noto Sans CJK TC" w:eastAsia="Noto Sans CJK TC" w:hAnsi="Noto Sans CJK TC"/>
        </w:rPr>
        <w:t>綜合結果與討論</w:t>
      </w:r>
      <w:proofErr w:type="spellEnd"/>
    </w:p>
    <w:tbl>
      <w:tblPr>
        <w:tblStyle w:val="aff2"/>
        <w:tblW w:w="0" w:type="auto"/>
        <w:jc w:val="center"/>
        <w:tblLook w:val="04A0" w:firstRow="1" w:lastRow="0" w:firstColumn="1" w:lastColumn="0" w:noHBand="0" w:noVBand="1"/>
      </w:tblPr>
      <w:tblGrid>
        <w:gridCol w:w="3402"/>
        <w:gridCol w:w="3969"/>
      </w:tblGrid>
      <w:tr w:rsidR="004076DC" w14:paraId="721EFBEC" w14:textId="77777777">
        <w:trPr>
          <w:jc w:val="center"/>
        </w:trPr>
        <w:tc>
          <w:tcPr>
            <w:tcW w:w="3402" w:type="dxa"/>
            <w:shd w:val="clear" w:color="auto" w:fill="D9EAF2"/>
            <w:tcMar>
              <w:top w:w="80" w:type="dxa"/>
              <w:left w:w="100" w:type="dxa"/>
              <w:bottom w:w="80" w:type="dxa"/>
              <w:right w:w="100" w:type="dxa"/>
            </w:tcMar>
            <w:vAlign w:val="center"/>
          </w:tcPr>
          <w:p w14:paraId="21D2A9F2" w14:textId="77777777" w:rsidR="004076DC" w:rsidRDefault="00000000">
            <w:pPr>
              <w:spacing w:after="0" w:line="264" w:lineRule="auto"/>
              <w:jc w:val="center"/>
            </w:pPr>
            <w:r>
              <w:rPr>
                <w:rFonts w:ascii="Noto Sans CJK TC" w:eastAsia="Noto Sans CJK TC" w:hAnsi="Noto Sans CJK TC"/>
                <w:b/>
                <w:sz w:val="19"/>
              </w:rPr>
              <w:t>分析</w:t>
            </w:r>
          </w:p>
        </w:tc>
        <w:tc>
          <w:tcPr>
            <w:tcW w:w="3969" w:type="dxa"/>
            <w:shd w:val="clear" w:color="auto" w:fill="D9EAF2"/>
            <w:tcMar>
              <w:top w:w="80" w:type="dxa"/>
              <w:left w:w="100" w:type="dxa"/>
              <w:bottom w:w="80" w:type="dxa"/>
              <w:right w:w="100" w:type="dxa"/>
            </w:tcMar>
            <w:vAlign w:val="center"/>
          </w:tcPr>
          <w:p w14:paraId="29CE805B" w14:textId="77777777" w:rsidR="004076DC" w:rsidRDefault="00000000">
            <w:pPr>
              <w:spacing w:after="0" w:line="264" w:lineRule="auto"/>
              <w:jc w:val="center"/>
            </w:pPr>
            <w:r>
              <w:rPr>
                <w:rFonts w:ascii="Noto Sans CJK TC" w:eastAsia="Noto Sans CJK TC" w:hAnsi="Noto Sans CJK TC"/>
                <w:b/>
                <w:sz w:val="19"/>
              </w:rPr>
              <w:t>主要結果</w:t>
            </w:r>
          </w:p>
        </w:tc>
      </w:tr>
      <w:tr w:rsidR="004076DC" w14:paraId="5510A953" w14:textId="77777777">
        <w:trPr>
          <w:jc w:val="center"/>
        </w:trPr>
        <w:tc>
          <w:tcPr>
            <w:tcW w:w="3402" w:type="dxa"/>
            <w:tcMar>
              <w:top w:w="80" w:type="dxa"/>
              <w:left w:w="100" w:type="dxa"/>
              <w:bottom w:w="80" w:type="dxa"/>
              <w:right w:w="100" w:type="dxa"/>
            </w:tcMar>
            <w:vAlign w:val="center"/>
          </w:tcPr>
          <w:p w14:paraId="29B376E9" w14:textId="77777777" w:rsidR="004076DC" w:rsidRDefault="00000000">
            <w:pPr>
              <w:spacing w:after="0" w:line="264" w:lineRule="auto"/>
              <w:jc w:val="center"/>
            </w:pPr>
            <w:r>
              <w:rPr>
                <w:rFonts w:ascii="Noto Sans CJK TC" w:eastAsia="Noto Sans CJK TC" w:hAnsi="Noto Sans CJK TC"/>
                <w:sz w:val="19"/>
              </w:rPr>
              <w:t>Shapiro-Wilk</w:t>
            </w:r>
          </w:p>
        </w:tc>
        <w:tc>
          <w:tcPr>
            <w:tcW w:w="3969" w:type="dxa"/>
            <w:tcMar>
              <w:top w:w="80" w:type="dxa"/>
              <w:left w:w="100" w:type="dxa"/>
              <w:bottom w:w="80" w:type="dxa"/>
              <w:right w:w="100" w:type="dxa"/>
            </w:tcMar>
            <w:vAlign w:val="center"/>
          </w:tcPr>
          <w:p w14:paraId="64E58AF4" w14:textId="77777777" w:rsidR="004076DC" w:rsidRDefault="00000000">
            <w:pPr>
              <w:spacing w:after="0" w:line="264" w:lineRule="auto"/>
              <w:jc w:val="center"/>
            </w:pPr>
            <w:r>
              <w:rPr>
                <w:rFonts w:ascii="Noto Sans CJK TC" w:eastAsia="Noto Sans CJK TC" w:hAnsi="Noto Sans CJK TC"/>
                <w:sz w:val="19"/>
              </w:rPr>
              <w:t>W=0.96979，p=4.574×10⁻⁵</w:t>
            </w:r>
          </w:p>
        </w:tc>
      </w:tr>
      <w:tr w:rsidR="004076DC" w14:paraId="7065B037" w14:textId="77777777">
        <w:trPr>
          <w:jc w:val="center"/>
        </w:trPr>
        <w:tc>
          <w:tcPr>
            <w:tcW w:w="3402" w:type="dxa"/>
            <w:tcMar>
              <w:top w:w="80" w:type="dxa"/>
              <w:left w:w="100" w:type="dxa"/>
              <w:bottom w:w="80" w:type="dxa"/>
              <w:right w:w="100" w:type="dxa"/>
            </w:tcMar>
            <w:vAlign w:val="center"/>
          </w:tcPr>
          <w:p w14:paraId="7B3CCA90" w14:textId="77777777" w:rsidR="004076DC" w:rsidRDefault="00000000">
            <w:pPr>
              <w:spacing w:after="0" w:line="264" w:lineRule="auto"/>
              <w:jc w:val="center"/>
            </w:pPr>
            <w:r>
              <w:rPr>
                <w:rFonts w:ascii="Noto Sans CJK TC" w:eastAsia="Noto Sans CJK TC" w:hAnsi="Noto Sans CJK TC"/>
                <w:sz w:val="19"/>
              </w:rPr>
              <w:t>LOT comparison</w:t>
            </w:r>
          </w:p>
        </w:tc>
        <w:tc>
          <w:tcPr>
            <w:tcW w:w="3969" w:type="dxa"/>
            <w:tcMar>
              <w:top w:w="80" w:type="dxa"/>
              <w:left w:w="100" w:type="dxa"/>
              <w:bottom w:w="80" w:type="dxa"/>
              <w:right w:w="100" w:type="dxa"/>
            </w:tcMar>
            <w:vAlign w:val="center"/>
          </w:tcPr>
          <w:p w14:paraId="6633E85A" w14:textId="77777777" w:rsidR="004076DC" w:rsidRDefault="00000000">
            <w:pPr>
              <w:spacing w:after="0" w:line="264" w:lineRule="auto"/>
              <w:jc w:val="center"/>
            </w:pPr>
            <w:r>
              <w:rPr>
                <w:rFonts w:ascii="Noto Sans CJK TC" w:eastAsia="Noto Sans CJK TC" w:hAnsi="Noto Sans CJK TC"/>
                <w:sz w:val="19"/>
              </w:rPr>
              <w:t>Kruskal-Wallis χ²=178.92，p&lt;2.2×10⁻¹⁶</w:t>
            </w:r>
          </w:p>
        </w:tc>
      </w:tr>
      <w:tr w:rsidR="004076DC" w14:paraId="0D4F0BE0" w14:textId="77777777">
        <w:trPr>
          <w:jc w:val="center"/>
        </w:trPr>
        <w:tc>
          <w:tcPr>
            <w:tcW w:w="3402" w:type="dxa"/>
            <w:tcMar>
              <w:top w:w="80" w:type="dxa"/>
              <w:left w:w="100" w:type="dxa"/>
              <w:bottom w:w="80" w:type="dxa"/>
              <w:right w:w="100" w:type="dxa"/>
            </w:tcMar>
            <w:vAlign w:val="center"/>
          </w:tcPr>
          <w:p w14:paraId="082620ED" w14:textId="77777777" w:rsidR="004076DC" w:rsidRDefault="00000000">
            <w:pPr>
              <w:spacing w:after="0" w:line="264" w:lineRule="auto"/>
              <w:jc w:val="center"/>
            </w:pPr>
            <w:r>
              <w:rPr>
                <w:rFonts w:ascii="Noto Sans CJK TC" w:eastAsia="Noto Sans CJK TC" w:hAnsi="Noto Sans CJK TC"/>
                <w:sz w:val="19"/>
              </w:rPr>
              <w:t>假設規格 Capability</w:t>
            </w:r>
          </w:p>
        </w:tc>
        <w:tc>
          <w:tcPr>
            <w:tcW w:w="3969" w:type="dxa"/>
            <w:tcMar>
              <w:top w:w="80" w:type="dxa"/>
              <w:left w:w="100" w:type="dxa"/>
              <w:bottom w:w="80" w:type="dxa"/>
              <w:right w:w="100" w:type="dxa"/>
            </w:tcMar>
            <w:vAlign w:val="center"/>
          </w:tcPr>
          <w:p w14:paraId="39C9C9CA" w14:textId="77777777" w:rsidR="004076DC" w:rsidRDefault="00000000">
            <w:pPr>
              <w:spacing w:after="0" w:line="264" w:lineRule="auto"/>
              <w:jc w:val="center"/>
            </w:pPr>
            <w:r>
              <w:rPr>
                <w:rFonts w:ascii="Noto Sans CJK TC" w:eastAsia="Noto Sans CJK TC" w:hAnsi="Noto Sans CJK TC"/>
                <w:sz w:val="19"/>
              </w:rPr>
              <w:t>Cp=0.7268，Cpk=0.6737</w:t>
            </w:r>
          </w:p>
        </w:tc>
      </w:tr>
      <w:tr w:rsidR="004076DC" w14:paraId="441EA6D0" w14:textId="77777777">
        <w:trPr>
          <w:jc w:val="center"/>
        </w:trPr>
        <w:tc>
          <w:tcPr>
            <w:tcW w:w="3402" w:type="dxa"/>
            <w:tcMar>
              <w:top w:w="80" w:type="dxa"/>
              <w:left w:w="100" w:type="dxa"/>
              <w:bottom w:w="80" w:type="dxa"/>
              <w:right w:w="100" w:type="dxa"/>
            </w:tcMar>
            <w:vAlign w:val="center"/>
          </w:tcPr>
          <w:p w14:paraId="2C873A69" w14:textId="77777777" w:rsidR="004076DC" w:rsidRDefault="00000000">
            <w:pPr>
              <w:spacing w:after="0" w:line="264" w:lineRule="auto"/>
              <w:jc w:val="center"/>
            </w:pPr>
            <w:r>
              <w:rPr>
                <w:rFonts w:ascii="Noto Sans CJK TC" w:eastAsia="Noto Sans CJK TC" w:hAnsi="Noto Sans CJK TC"/>
                <w:sz w:val="19"/>
              </w:rPr>
              <w:t>Quantile-based Cp</w:t>
            </w:r>
          </w:p>
        </w:tc>
        <w:tc>
          <w:tcPr>
            <w:tcW w:w="3969" w:type="dxa"/>
            <w:tcMar>
              <w:top w:w="80" w:type="dxa"/>
              <w:left w:w="100" w:type="dxa"/>
              <w:bottom w:w="80" w:type="dxa"/>
              <w:right w:w="100" w:type="dxa"/>
            </w:tcMar>
            <w:vAlign w:val="center"/>
          </w:tcPr>
          <w:p w14:paraId="5AD8A429" w14:textId="77777777" w:rsidR="004076DC" w:rsidRDefault="00000000">
            <w:pPr>
              <w:spacing w:after="0" w:line="264" w:lineRule="auto"/>
              <w:jc w:val="center"/>
            </w:pPr>
            <w:r>
              <w:rPr>
                <w:rFonts w:ascii="Noto Sans CJK TC" w:eastAsia="Noto Sans CJK TC" w:hAnsi="Noto Sans CJK TC"/>
                <w:sz w:val="19"/>
              </w:rPr>
              <w:t>0.741</w:t>
            </w:r>
          </w:p>
        </w:tc>
      </w:tr>
      <w:tr w:rsidR="004076DC" w14:paraId="4240EF9D" w14:textId="77777777">
        <w:trPr>
          <w:jc w:val="center"/>
        </w:trPr>
        <w:tc>
          <w:tcPr>
            <w:tcW w:w="3402" w:type="dxa"/>
            <w:tcMar>
              <w:top w:w="80" w:type="dxa"/>
              <w:left w:w="100" w:type="dxa"/>
              <w:bottom w:w="80" w:type="dxa"/>
              <w:right w:w="100" w:type="dxa"/>
            </w:tcMar>
            <w:vAlign w:val="center"/>
          </w:tcPr>
          <w:p w14:paraId="66F2654F" w14:textId="77777777" w:rsidR="004076DC" w:rsidRDefault="00000000">
            <w:pPr>
              <w:spacing w:after="0" w:line="264" w:lineRule="auto"/>
              <w:jc w:val="center"/>
            </w:pPr>
            <w:r>
              <w:rPr>
                <w:rFonts w:ascii="Noto Sans CJK TC" w:eastAsia="Noto Sans CJK TC" w:hAnsi="Noto Sans CJK TC"/>
                <w:sz w:val="19"/>
              </w:rPr>
              <w:t>Mean±3SD 範圍外比例</w:t>
            </w:r>
          </w:p>
        </w:tc>
        <w:tc>
          <w:tcPr>
            <w:tcW w:w="3969" w:type="dxa"/>
            <w:tcMar>
              <w:top w:w="80" w:type="dxa"/>
              <w:left w:w="100" w:type="dxa"/>
              <w:bottom w:w="80" w:type="dxa"/>
              <w:right w:w="100" w:type="dxa"/>
            </w:tcMar>
            <w:vAlign w:val="center"/>
          </w:tcPr>
          <w:p w14:paraId="7C25692D" w14:textId="77777777" w:rsidR="004076DC" w:rsidRDefault="00000000">
            <w:pPr>
              <w:spacing w:after="0" w:line="264" w:lineRule="auto"/>
              <w:jc w:val="center"/>
            </w:pPr>
            <w:r>
              <w:rPr>
                <w:rFonts w:ascii="Noto Sans CJK TC" w:eastAsia="Noto Sans CJK TC" w:hAnsi="Noto Sans CJK TC"/>
                <w:sz w:val="19"/>
              </w:rPr>
              <w:t>0.4082%</w:t>
            </w:r>
          </w:p>
        </w:tc>
      </w:tr>
      <w:tr w:rsidR="004076DC" w14:paraId="0F6D4601" w14:textId="77777777">
        <w:trPr>
          <w:jc w:val="center"/>
        </w:trPr>
        <w:tc>
          <w:tcPr>
            <w:tcW w:w="3402" w:type="dxa"/>
            <w:tcMar>
              <w:top w:w="80" w:type="dxa"/>
              <w:left w:w="100" w:type="dxa"/>
              <w:bottom w:w="80" w:type="dxa"/>
              <w:right w:w="100" w:type="dxa"/>
            </w:tcMar>
            <w:vAlign w:val="center"/>
          </w:tcPr>
          <w:p w14:paraId="50353513" w14:textId="77777777" w:rsidR="004076DC" w:rsidRDefault="00000000">
            <w:pPr>
              <w:spacing w:after="0" w:line="264" w:lineRule="auto"/>
              <w:jc w:val="center"/>
            </w:pPr>
            <w:r>
              <w:rPr>
                <w:rFonts w:ascii="Noto Sans CJK TC" w:eastAsia="Noto Sans CJK TC" w:hAnsi="Noto Sans CJK TC"/>
                <w:sz w:val="19"/>
              </w:rPr>
              <w:t>Twin-variable clusters</w:t>
            </w:r>
          </w:p>
        </w:tc>
        <w:tc>
          <w:tcPr>
            <w:tcW w:w="3969" w:type="dxa"/>
            <w:tcMar>
              <w:top w:w="80" w:type="dxa"/>
              <w:left w:w="100" w:type="dxa"/>
              <w:bottom w:w="80" w:type="dxa"/>
              <w:right w:w="100" w:type="dxa"/>
            </w:tcMar>
            <w:vAlign w:val="center"/>
          </w:tcPr>
          <w:p w14:paraId="2441E7FB" w14:textId="77777777" w:rsidR="004076DC" w:rsidRDefault="00000000">
            <w:pPr>
              <w:spacing w:after="0" w:line="264" w:lineRule="auto"/>
              <w:jc w:val="center"/>
            </w:pPr>
            <w:r>
              <w:rPr>
                <w:rFonts w:ascii="Noto Sans CJK TC" w:eastAsia="Noto Sans CJK TC" w:hAnsi="Noto Sans CJK TC"/>
                <w:sz w:val="19"/>
              </w:rPr>
              <w:t>38 clusters；291 代表／獨立變數</w:t>
            </w:r>
          </w:p>
        </w:tc>
      </w:tr>
      <w:tr w:rsidR="004076DC" w14:paraId="5959A9F5" w14:textId="77777777">
        <w:trPr>
          <w:jc w:val="center"/>
        </w:trPr>
        <w:tc>
          <w:tcPr>
            <w:tcW w:w="3402" w:type="dxa"/>
            <w:tcMar>
              <w:top w:w="80" w:type="dxa"/>
              <w:left w:w="100" w:type="dxa"/>
              <w:bottom w:w="80" w:type="dxa"/>
              <w:right w:w="100" w:type="dxa"/>
            </w:tcMar>
            <w:vAlign w:val="center"/>
          </w:tcPr>
          <w:p w14:paraId="6E234238" w14:textId="77777777" w:rsidR="004076DC" w:rsidRDefault="00000000">
            <w:pPr>
              <w:spacing w:after="0" w:line="264" w:lineRule="auto"/>
              <w:jc w:val="center"/>
            </w:pPr>
            <w:r>
              <w:rPr>
                <w:rFonts w:ascii="Noto Sans CJK TC" w:eastAsia="Noto Sans CJK TC" w:hAnsi="Noto Sans CJK TC"/>
                <w:sz w:val="19"/>
              </w:rPr>
              <w:t>Raw OGA</w:t>
            </w:r>
          </w:p>
        </w:tc>
        <w:tc>
          <w:tcPr>
            <w:tcW w:w="3969" w:type="dxa"/>
            <w:tcMar>
              <w:top w:w="80" w:type="dxa"/>
              <w:left w:w="100" w:type="dxa"/>
              <w:bottom w:w="80" w:type="dxa"/>
              <w:right w:w="100" w:type="dxa"/>
            </w:tcMar>
            <w:vAlign w:val="center"/>
          </w:tcPr>
          <w:p w14:paraId="59B03E7A" w14:textId="77777777" w:rsidR="004076DC" w:rsidRDefault="00000000">
            <w:pPr>
              <w:spacing w:after="0" w:line="264" w:lineRule="auto"/>
              <w:jc w:val="center"/>
            </w:pPr>
            <w:r>
              <w:rPr>
                <w:rFonts w:ascii="Noto Sans CJK TC" w:eastAsia="Noto Sans CJK TC" w:hAnsi="Noto Sans CJK TC"/>
                <w:sz w:val="19"/>
              </w:rPr>
              <w:t>27 variables</w:t>
            </w:r>
          </w:p>
        </w:tc>
      </w:tr>
      <w:tr w:rsidR="004076DC" w14:paraId="75401144" w14:textId="77777777">
        <w:trPr>
          <w:jc w:val="center"/>
        </w:trPr>
        <w:tc>
          <w:tcPr>
            <w:tcW w:w="3402" w:type="dxa"/>
            <w:tcMar>
              <w:top w:w="80" w:type="dxa"/>
              <w:left w:w="100" w:type="dxa"/>
              <w:bottom w:w="80" w:type="dxa"/>
              <w:right w:w="100" w:type="dxa"/>
            </w:tcMar>
            <w:vAlign w:val="center"/>
          </w:tcPr>
          <w:p w14:paraId="5FD9FB76" w14:textId="77777777" w:rsidR="004076DC" w:rsidRDefault="00000000">
            <w:pPr>
              <w:spacing w:after="0" w:line="264" w:lineRule="auto"/>
              <w:jc w:val="center"/>
            </w:pPr>
            <w:r>
              <w:rPr>
                <w:rFonts w:ascii="Noto Sans CJK TC" w:eastAsia="Noto Sans CJK TC" w:hAnsi="Noto Sans CJK TC"/>
                <w:sz w:val="19"/>
              </w:rPr>
              <w:t>Twin-aware OGA</w:t>
            </w:r>
          </w:p>
        </w:tc>
        <w:tc>
          <w:tcPr>
            <w:tcW w:w="3969" w:type="dxa"/>
            <w:tcMar>
              <w:top w:w="80" w:type="dxa"/>
              <w:left w:w="100" w:type="dxa"/>
              <w:bottom w:w="80" w:type="dxa"/>
              <w:right w:w="100" w:type="dxa"/>
            </w:tcMar>
            <w:vAlign w:val="center"/>
          </w:tcPr>
          <w:p w14:paraId="4890C771" w14:textId="77777777" w:rsidR="004076DC" w:rsidRDefault="00000000">
            <w:pPr>
              <w:spacing w:after="0" w:line="264" w:lineRule="auto"/>
              <w:jc w:val="center"/>
            </w:pPr>
            <w:r>
              <w:rPr>
                <w:rFonts w:ascii="Noto Sans CJK TC" w:eastAsia="Noto Sans CJK TC" w:hAnsi="Noto Sans CJK TC"/>
                <w:sz w:val="19"/>
              </w:rPr>
              <w:t>32 variables</w:t>
            </w:r>
          </w:p>
        </w:tc>
      </w:tr>
      <w:tr w:rsidR="004076DC" w14:paraId="5177A7D4" w14:textId="77777777">
        <w:trPr>
          <w:jc w:val="center"/>
        </w:trPr>
        <w:tc>
          <w:tcPr>
            <w:tcW w:w="3402" w:type="dxa"/>
            <w:tcMar>
              <w:top w:w="80" w:type="dxa"/>
              <w:left w:w="100" w:type="dxa"/>
              <w:bottom w:w="80" w:type="dxa"/>
              <w:right w:w="100" w:type="dxa"/>
            </w:tcMar>
            <w:vAlign w:val="center"/>
          </w:tcPr>
          <w:p w14:paraId="35E34807" w14:textId="77777777" w:rsidR="004076DC" w:rsidRDefault="00000000">
            <w:pPr>
              <w:spacing w:after="0" w:line="264" w:lineRule="auto"/>
              <w:jc w:val="center"/>
            </w:pPr>
            <w:r>
              <w:rPr>
                <w:rFonts w:ascii="Noto Sans CJK TC" w:eastAsia="Noto Sans CJK TC" w:hAnsi="Noto Sans CJK TC"/>
                <w:sz w:val="19"/>
              </w:rPr>
              <w:t>LASSO</w:t>
            </w:r>
          </w:p>
        </w:tc>
        <w:tc>
          <w:tcPr>
            <w:tcW w:w="3969" w:type="dxa"/>
            <w:tcMar>
              <w:top w:w="80" w:type="dxa"/>
              <w:left w:w="100" w:type="dxa"/>
              <w:bottom w:w="80" w:type="dxa"/>
              <w:right w:w="100" w:type="dxa"/>
            </w:tcMar>
            <w:vAlign w:val="center"/>
          </w:tcPr>
          <w:p w14:paraId="6B4F04CA" w14:textId="77777777" w:rsidR="004076DC" w:rsidRDefault="00000000">
            <w:pPr>
              <w:spacing w:after="0" w:line="264" w:lineRule="auto"/>
              <w:jc w:val="center"/>
            </w:pPr>
            <w:r>
              <w:rPr>
                <w:rFonts w:ascii="Noto Sans CJK TC" w:eastAsia="Noto Sans CJK TC" w:hAnsi="Noto Sans CJK TC"/>
                <w:sz w:val="19"/>
              </w:rPr>
              <w:t>lambda.min=54；lambda.1se=18</w:t>
            </w:r>
          </w:p>
        </w:tc>
      </w:tr>
      <w:tr w:rsidR="004076DC" w14:paraId="44099F68" w14:textId="77777777">
        <w:trPr>
          <w:jc w:val="center"/>
        </w:trPr>
        <w:tc>
          <w:tcPr>
            <w:tcW w:w="3402" w:type="dxa"/>
            <w:tcMar>
              <w:top w:w="80" w:type="dxa"/>
              <w:left w:w="100" w:type="dxa"/>
              <w:bottom w:w="80" w:type="dxa"/>
              <w:right w:w="100" w:type="dxa"/>
            </w:tcMar>
            <w:vAlign w:val="center"/>
          </w:tcPr>
          <w:p w14:paraId="766E3FF6" w14:textId="77777777" w:rsidR="004076DC" w:rsidRDefault="00000000">
            <w:pPr>
              <w:spacing w:after="0" w:line="264" w:lineRule="auto"/>
              <w:jc w:val="center"/>
            </w:pPr>
            <w:r>
              <w:rPr>
                <w:rFonts w:ascii="Noto Sans CJK TC" w:eastAsia="Noto Sans CJK TC" w:hAnsi="Noto Sans CJK TC"/>
                <w:sz w:val="19"/>
              </w:rPr>
              <w:t>Two-stage Mean</w:t>
            </w:r>
          </w:p>
        </w:tc>
        <w:tc>
          <w:tcPr>
            <w:tcW w:w="3969" w:type="dxa"/>
            <w:tcMar>
              <w:top w:w="80" w:type="dxa"/>
              <w:left w:w="100" w:type="dxa"/>
              <w:bottom w:w="80" w:type="dxa"/>
              <w:right w:w="100" w:type="dxa"/>
            </w:tcMar>
            <w:vAlign w:val="center"/>
          </w:tcPr>
          <w:p w14:paraId="7E98B94C" w14:textId="77777777" w:rsidR="004076DC" w:rsidRDefault="00000000">
            <w:pPr>
              <w:spacing w:after="0" w:line="264" w:lineRule="auto"/>
              <w:jc w:val="center"/>
            </w:pPr>
            <w:r>
              <w:rPr>
                <w:rFonts w:ascii="Noto Sans CJK TC" w:eastAsia="Noto Sans CJK TC" w:hAnsi="Noto Sans CJK TC"/>
                <w:sz w:val="19"/>
              </w:rPr>
              <w:t>T0404、T1370</w:t>
            </w:r>
          </w:p>
        </w:tc>
      </w:tr>
      <w:tr w:rsidR="004076DC" w14:paraId="6DB1B365" w14:textId="77777777">
        <w:trPr>
          <w:jc w:val="center"/>
        </w:trPr>
        <w:tc>
          <w:tcPr>
            <w:tcW w:w="3402" w:type="dxa"/>
            <w:tcMar>
              <w:top w:w="80" w:type="dxa"/>
              <w:left w:w="100" w:type="dxa"/>
              <w:bottom w:w="80" w:type="dxa"/>
              <w:right w:w="100" w:type="dxa"/>
            </w:tcMar>
            <w:vAlign w:val="center"/>
          </w:tcPr>
          <w:p w14:paraId="403529EE" w14:textId="77777777" w:rsidR="004076DC" w:rsidRDefault="00000000">
            <w:pPr>
              <w:spacing w:after="0" w:line="264" w:lineRule="auto"/>
              <w:jc w:val="center"/>
            </w:pPr>
            <w:r>
              <w:rPr>
                <w:rFonts w:ascii="Noto Sans CJK TC" w:eastAsia="Noto Sans CJK TC" w:hAnsi="Noto Sans CJK TC"/>
                <w:sz w:val="19"/>
              </w:rPr>
              <w:t>Two-stage Dispersion</w:t>
            </w:r>
          </w:p>
        </w:tc>
        <w:tc>
          <w:tcPr>
            <w:tcW w:w="3969" w:type="dxa"/>
            <w:tcMar>
              <w:top w:w="80" w:type="dxa"/>
              <w:left w:w="100" w:type="dxa"/>
              <w:bottom w:w="80" w:type="dxa"/>
              <w:right w:w="100" w:type="dxa"/>
            </w:tcMar>
            <w:vAlign w:val="center"/>
          </w:tcPr>
          <w:p w14:paraId="52965E6F" w14:textId="77777777" w:rsidR="004076DC" w:rsidRDefault="00000000">
            <w:pPr>
              <w:spacing w:after="0" w:line="264" w:lineRule="auto"/>
              <w:jc w:val="center"/>
            </w:pPr>
            <w:r>
              <w:rPr>
                <w:rFonts w:ascii="Noto Sans CJK TC" w:eastAsia="Noto Sans CJK TC" w:hAnsi="Noto Sans CJK TC"/>
                <w:sz w:val="19"/>
              </w:rPr>
              <w:t>T0456</w:t>
            </w:r>
          </w:p>
        </w:tc>
      </w:tr>
    </w:tbl>
    <w:p w14:paraId="553C192F" w14:textId="77777777" w:rsidR="004076DC" w:rsidRDefault="004076DC">
      <w:pPr>
        <w:spacing w:after="20"/>
      </w:pPr>
    </w:p>
    <w:p w14:paraId="7D9F04B3" w14:textId="77777777" w:rsidR="004076DC" w:rsidRDefault="00000000">
      <w:pPr>
        <w:pStyle w:val="21"/>
        <w:spacing w:before="140" w:after="100"/>
        <w:rPr>
          <w:lang w:eastAsia="zh-TW"/>
        </w:rPr>
      </w:pPr>
      <w:r>
        <w:rPr>
          <w:rFonts w:ascii="Noto Sans CJK TC" w:eastAsia="Noto Sans CJK TC" w:hAnsi="Noto Sans CJK TC"/>
          <w:lang w:eastAsia="zh-TW"/>
        </w:rPr>
        <w:t>9.1 LOT 間差異為主要製程特徵</w:t>
      </w:r>
    </w:p>
    <w:p w14:paraId="5884450E" w14:textId="77777777" w:rsidR="004076DC" w:rsidRDefault="00000000">
      <w:pPr>
        <w:ind w:firstLine="420"/>
      </w:pPr>
      <w:proofErr w:type="spellStart"/>
      <w:r>
        <w:t>EDA、Kruskal-Wallis</w:t>
      </w:r>
      <w:proofErr w:type="spellEnd"/>
      <w:r>
        <w:t xml:space="preserve"> 與 X-bar Chart 均指向一致結論：不同 LOT 的 OBSERVATION 中心水準差異非常明顯。整體製程若被視為單一穩定分布，會出現大量超限與 run-rule violations，因此在實際製程改善時應優先追查 LOT 間的製程條件、配方、設備路徑或原料差異。</w:t>
      </w:r>
    </w:p>
    <w:p w14:paraId="655A1801" w14:textId="77777777" w:rsidR="004076DC" w:rsidRDefault="00000000">
      <w:pPr>
        <w:pStyle w:val="21"/>
        <w:spacing w:before="140" w:after="100"/>
        <w:rPr>
          <w:lang w:eastAsia="zh-TW"/>
        </w:rPr>
      </w:pPr>
      <w:r>
        <w:rPr>
          <w:rFonts w:ascii="Noto Sans CJK TC" w:eastAsia="Noto Sans CJK TC" w:hAnsi="Noto Sans CJK TC"/>
          <w:lang w:eastAsia="zh-TW"/>
        </w:rPr>
        <w:lastRenderedPageBreak/>
        <w:t>9.2 高維製程變數存在大量冗餘</w:t>
      </w:r>
    </w:p>
    <w:p w14:paraId="4C57CA1C" w14:textId="77777777" w:rsidR="004076DC" w:rsidRDefault="00000000">
      <w:pPr>
        <w:ind w:firstLine="420"/>
        <w:rPr>
          <w:lang w:eastAsia="zh-TW"/>
        </w:rPr>
      </w:pPr>
      <w:r>
        <w:rPr>
          <w:lang w:eastAsia="zh-TW"/>
        </w:rPr>
        <w:t>2,740 個二元變數中存在大量高度相關結構。經 correlation clustering 後只保留 291 個代表／獨立變數，顯示製程變數之間可能存在相同或高度相似的路徑與狀態資訊。這也說明直接以單一變數名稱解讀模型結果時必須注意共線與替代關係。</w:t>
      </w:r>
    </w:p>
    <w:p w14:paraId="5EF175A7" w14:textId="77777777" w:rsidR="004076DC" w:rsidRDefault="00000000">
      <w:pPr>
        <w:pStyle w:val="21"/>
        <w:spacing w:before="140" w:after="100"/>
        <w:rPr>
          <w:lang w:eastAsia="zh-TW"/>
        </w:rPr>
      </w:pPr>
      <w:r>
        <w:rPr>
          <w:rFonts w:ascii="Noto Sans CJK TC" w:eastAsia="Noto Sans CJK TC" w:hAnsi="Noto Sans CJK TC"/>
          <w:lang w:eastAsia="zh-TW"/>
        </w:rPr>
        <w:t>9.3 多種篩選方法共同指出部分候選變數</w:t>
      </w:r>
    </w:p>
    <w:p w14:paraId="703B6D91" w14:textId="77777777" w:rsidR="004076DC" w:rsidRDefault="00000000">
      <w:pPr>
        <w:ind w:firstLine="420"/>
      </w:pPr>
      <w:r>
        <w:t xml:space="preserve">OGA、LASSO 與 Two-stage </w:t>
      </w:r>
      <w:proofErr w:type="spellStart"/>
      <w:r>
        <w:t>方法在變數數量與演算法上不同，但</w:t>
      </w:r>
      <w:proofErr w:type="spellEnd"/>
      <w:r>
        <w:t xml:space="preserve"> T0404 在多種結果中反覆出現，T0447、T0851、T1203 等也在 LASSO 或 OGA 中多次被選入。Two-stage 模型進一步將 T0404、T1370 歸於 mean structure，T0456 歸於 dispersion structure，提供比單純平均迴歸更完整的品質變異觀點。</w:t>
      </w:r>
    </w:p>
    <w:p w14:paraId="32E75514" w14:textId="77777777" w:rsidR="004076DC" w:rsidRDefault="00000000">
      <w:pPr>
        <w:pStyle w:val="1"/>
        <w:spacing w:before="200" w:after="100"/>
      </w:pPr>
      <w:r>
        <w:rPr>
          <w:rFonts w:ascii="Noto Sans CJK TC" w:eastAsia="Noto Sans CJK TC" w:hAnsi="Noto Sans CJK TC"/>
        </w:rPr>
        <w:t>10. 結論</w:t>
      </w:r>
    </w:p>
    <w:p w14:paraId="6FB7AE6A" w14:textId="77777777" w:rsidR="004076DC" w:rsidRDefault="00000000">
      <w:pPr>
        <w:ind w:firstLine="420"/>
        <w:rPr>
          <w:lang w:eastAsia="zh-TW"/>
        </w:rPr>
      </w:pPr>
      <w:r>
        <w:t xml:space="preserve">本專案將統計品質管制與高維變數篩選方法應用於半導體 wafer </w:t>
      </w:r>
      <w:proofErr w:type="spellStart"/>
      <w:r>
        <w:t>資料</w:t>
      </w:r>
      <w:proofErr w:type="spellEnd"/>
      <w:r>
        <w:t>。</w:t>
      </w:r>
      <w:r>
        <w:rPr>
          <w:lang w:eastAsia="zh-TW"/>
        </w:rPr>
        <w:t xml:space="preserve">首先，OBSERVATION 並非單一穩定常態分布，不同 LOT 的中心位置具有顯著差異；管制圖也顯示批次間 mean shift 是整體變異的重要來源。其次，以課堂假設規格計算的 Cp 與 </w:t>
      </w:r>
      <w:proofErr w:type="spellStart"/>
      <w:r>
        <w:rPr>
          <w:lang w:eastAsia="zh-TW"/>
        </w:rPr>
        <w:t>Cpk</w:t>
      </w:r>
      <w:proofErr w:type="spellEnd"/>
      <w:r>
        <w:rPr>
          <w:lang w:eastAsia="zh-TW"/>
        </w:rPr>
        <w:t xml:space="preserve"> 皆低於 1，顯示在該規格設定下製程變異仍有改善空間。</w:t>
      </w:r>
    </w:p>
    <w:p w14:paraId="74AB03A7" w14:textId="77777777" w:rsidR="004076DC" w:rsidRDefault="00000000">
      <w:pPr>
        <w:ind w:firstLine="420"/>
        <w:rPr>
          <w:lang w:eastAsia="zh-TW"/>
        </w:rPr>
      </w:pPr>
      <w:r>
        <w:t xml:space="preserve">在 2,740 </w:t>
      </w:r>
      <w:proofErr w:type="spellStart"/>
      <w:r>
        <w:t>個高維二元製程變數中，correlation</w:t>
      </w:r>
      <w:proofErr w:type="spellEnd"/>
      <w:r>
        <w:t xml:space="preserve"> clustering 顯示大量高度相關結構。OGA 與 LASSO 分別提供不同的變數篩選結果，而 Two-stage OGA + HDIC + Trim 最終將 T0404、T1370 與平均水準關聯，T0456 與 dispersion </w:t>
      </w:r>
      <w:proofErr w:type="spellStart"/>
      <w:r>
        <w:t>關聯</w:t>
      </w:r>
      <w:proofErr w:type="spellEnd"/>
      <w:r>
        <w:t>。</w:t>
      </w:r>
      <w:r>
        <w:rPr>
          <w:lang w:eastAsia="zh-TW"/>
        </w:rPr>
        <w:t>這些變數可作為後續工程調查的優先候選。</w:t>
      </w:r>
    </w:p>
    <w:p w14:paraId="5FB81447" w14:textId="77777777" w:rsidR="004076DC" w:rsidRDefault="00000000">
      <w:pPr>
        <w:ind w:firstLine="420"/>
        <w:rPr>
          <w:lang w:eastAsia="zh-TW"/>
        </w:rPr>
      </w:pPr>
      <w:r>
        <w:rPr>
          <w:lang w:eastAsia="zh-TW"/>
        </w:rPr>
        <w:t>整體而言，本專案展示了從 EDA、SPC 到高維變數選擇的完整統計品質分析流程。其價值主要在於從大量匿名製程訊號中整理出可追蹤的變異結構與候選因子，作為後續結合設備紀錄、製程參數與工程知識進行 root cause analysis 的基礎。</w:t>
      </w:r>
    </w:p>
    <w:p w14:paraId="33EED650" w14:textId="77777777" w:rsidR="004076DC" w:rsidRDefault="00000000">
      <w:pPr>
        <w:pStyle w:val="1"/>
        <w:spacing w:before="200" w:after="100"/>
      </w:pPr>
      <w:r>
        <w:rPr>
          <w:rFonts w:ascii="Noto Sans CJK TC" w:eastAsia="Noto Sans CJK TC" w:hAnsi="Noto Sans CJK TC"/>
        </w:rPr>
        <w:t xml:space="preserve">11. </w:t>
      </w:r>
      <w:proofErr w:type="spellStart"/>
      <w:r>
        <w:rPr>
          <w:rFonts w:ascii="Noto Sans CJK TC" w:eastAsia="Noto Sans CJK TC" w:hAnsi="Noto Sans CJK TC"/>
        </w:rPr>
        <w:t>分析限制</w:t>
      </w:r>
      <w:proofErr w:type="spellEnd"/>
    </w:p>
    <w:p w14:paraId="6CA091D4" w14:textId="77777777" w:rsidR="004076DC" w:rsidRDefault="00000000">
      <w:pPr>
        <w:pStyle w:val="a0"/>
        <w:spacing w:after="60" w:line="312" w:lineRule="auto"/>
        <w:rPr>
          <w:lang w:eastAsia="zh-TW"/>
        </w:rPr>
      </w:pPr>
      <w:r>
        <w:rPr>
          <w:lang w:eastAsia="zh-TW"/>
        </w:rPr>
        <w:t>T0001–T2740 為匿名二元製程變數，缺乏實際站點、設備、recipe 或製程意義，無法直接進行工程因果解釋。</w:t>
      </w:r>
    </w:p>
    <w:p w14:paraId="670758E4" w14:textId="77777777" w:rsidR="004076DC" w:rsidRDefault="00000000">
      <w:pPr>
        <w:pStyle w:val="a0"/>
        <w:spacing w:after="60" w:line="312" w:lineRule="auto"/>
      </w:pPr>
      <w:r>
        <w:t>LSL=12、USL=20 為課堂假設規格；1% / 99% quantile 與 Mean±3SD 也不是正式工程 specification，因此 capability 結果需依其定義解讀。</w:t>
      </w:r>
    </w:p>
    <w:p w14:paraId="1FEA0BCE" w14:textId="77777777" w:rsidR="004076DC" w:rsidRDefault="00000000">
      <w:pPr>
        <w:pStyle w:val="a0"/>
        <w:spacing w:after="60" w:line="312" w:lineRule="auto"/>
      </w:pPr>
      <w:r>
        <w:t>Global Individuals Chart 將不同 LOT 串接為單一 sequence，LOT-to-LOT shift 會反映為超限或 runs，因此其主要用途為課堂中的整體製程比較。</w:t>
      </w:r>
    </w:p>
    <w:p w14:paraId="70D3A3AB" w14:textId="77777777" w:rsidR="004076DC" w:rsidRDefault="00000000">
      <w:pPr>
        <w:pStyle w:val="a0"/>
        <w:spacing w:after="60" w:line="312" w:lineRule="auto"/>
      </w:pPr>
      <w:r>
        <w:t>Correlation cluster 代表統計上的高度相似，不表示兩個 T 變數一定對應實際的同一設備。</w:t>
      </w:r>
    </w:p>
    <w:p w14:paraId="023ABC0E" w14:textId="77777777" w:rsidR="004076DC" w:rsidRDefault="00000000">
      <w:pPr>
        <w:pStyle w:val="a0"/>
        <w:spacing w:after="60" w:line="312" w:lineRule="auto"/>
      </w:pPr>
      <w:r>
        <w:t>OGA、LASSO 與 Two-stage 結果均屬 observational data 的統計關聯，不能僅依模型選取結果宣稱因果關係。</w:t>
      </w:r>
    </w:p>
    <w:p w14:paraId="224D0BFA" w14:textId="77777777" w:rsidR="004076DC" w:rsidRDefault="00000000">
      <w:pPr>
        <w:pStyle w:val="1"/>
        <w:spacing w:before="200" w:after="100"/>
        <w:rPr>
          <w:lang w:eastAsia="zh-TW"/>
        </w:rPr>
      </w:pPr>
      <w:r>
        <w:rPr>
          <w:rFonts w:ascii="Noto Sans CJK TC" w:eastAsia="Noto Sans CJK TC" w:hAnsi="Noto Sans CJK TC"/>
          <w:lang w:eastAsia="zh-TW"/>
        </w:rPr>
        <w:lastRenderedPageBreak/>
        <w:t>附錄 A　OGA 選取變數</w:t>
      </w:r>
    </w:p>
    <w:p w14:paraId="00D133B8" w14:textId="77777777" w:rsidR="004076DC" w:rsidRDefault="00000000">
      <w:pPr>
        <w:pStyle w:val="21"/>
        <w:spacing w:before="140" w:after="100"/>
      </w:pPr>
      <w:r>
        <w:rPr>
          <w:rFonts w:ascii="Noto Sans CJK TC" w:eastAsia="Noto Sans CJK TC" w:hAnsi="Noto Sans CJK TC"/>
        </w:rPr>
        <w:t>A.1 Raw OGA（27 variables）</w:t>
      </w:r>
    </w:p>
    <w:p w14:paraId="74B9BF4E" w14:textId="77777777" w:rsidR="004076DC" w:rsidRDefault="00000000">
      <w:r>
        <w:t>T0404、T1370、T1241、T2395、T1202、T0447、T2145、T1313、T0448、T0873、T0573、T1334、T2724、T1318、T1309、T2499、T0569、T0422、T1325、T1595、T1104、T2664、T1787、T1303、T1295、T1659、T0509</w:t>
      </w:r>
    </w:p>
    <w:p w14:paraId="14ED0CA6" w14:textId="77777777" w:rsidR="004076DC" w:rsidRDefault="00000000">
      <w:pPr>
        <w:pStyle w:val="21"/>
        <w:spacing w:before="140" w:after="100"/>
      </w:pPr>
      <w:r>
        <w:rPr>
          <w:rFonts w:ascii="Noto Sans CJK TC" w:eastAsia="Noto Sans CJK TC" w:hAnsi="Noto Sans CJK TC"/>
        </w:rPr>
        <w:t>A.2 Twin-aware OGA（32 variables）</w:t>
      </w:r>
    </w:p>
    <w:p w14:paraId="650AFE51" w14:textId="77777777" w:rsidR="004076DC" w:rsidRDefault="00000000">
      <w:r>
        <w:t>T0404、T0050、T2045、T0450、T0447、T0872、T1228、T1193、T1319、T0422、T0453、T2144、T1104、T1313、T1787、T2473、T1595、T1308、T0870、T1295、T1676、T1325、T1318、T0509、T1674、T0868、T2146、T1591、T1075、T1786、T2664、T0439</w:t>
      </w:r>
    </w:p>
    <w:p w14:paraId="71CB443C" w14:textId="77777777" w:rsidR="004076DC" w:rsidRDefault="00000000">
      <w:pPr>
        <w:pStyle w:val="1"/>
        <w:spacing w:before="200" w:after="100"/>
        <w:rPr>
          <w:lang w:eastAsia="zh-TW"/>
        </w:rPr>
      </w:pPr>
      <w:r>
        <w:rPr>
          <w:rFonts w:ascii="Noto Sans CJK TC" w:eastAsia="Noto Sans CJK TC" w:hAnsi="Noto Sans CJK TC"/>
          <w:lang w:eastAsia="zh-TW"/>
        </w:rPr>
        <w:t>附錄 B　LASSO 選取變數</w:t>
      </w:r>
    </w:p>
    <w:p w14:paraId="1E05B7B2" w14:textId="77777777" w:rsidR="004076DC" w:rsidRDefault="00000000">
      <w:pPr>
        <w:pStyle w:val="21"/>
        <w:spacing w:before="140" w:after="100"/>
      </w:pPr>
      <w:r>
        <w:rPr>
          <w:rFonts w:ascii="Noto Sans CJK TC" w:eastAsia="Noto Sans CJK TC" w:hAnsi="Noto Sans CJK TC"/>
        </w:rPr>
        <w:t>B.1 lambda.min（54 variables）</w:t>
      </w:r>
    </w:p>
    <w:p w14:paraId="5C64F1EB" w14:textId="77777777" w:rsidR="004076DC" w:rsidRDefault="00000000">
      <w:r>
        <w:t>T0063、T0070、T0404、T0422、T0423、T0424、T0425、T0439、T0444、T0447、T0449、T0453、T0510、T0536、T0572、T0851、T0872、T1026、T1104、T1112、T1194、T1203、T1222、T1228、T1235、T1239、T1241、T1310、T1313、T1318、T1334、T1490、T1571、T1572、T1573、T1574、T1579、T1595、T1659、T1698、T1794、T2105、T2144、T2145、T2147、T2149、T2159、T2160、T2352、T2398、T2455、T2562、T2588、T2719</w:t>
      </w:r>
    </w:p>
    <w:p w14:paraId="27A19E70" w14:textId="77777777" w:rsidR="004076DC" w:rsidRDefault="00000000">
      <w:pPr>
        <w:pStyle w:val="21"/>
        <w:spacing w:before="140" w:after="100"/>
      </w:pPr>
      <w:r>
        <w:rPr>
          <w:rFonts w:ascii="Noto Sans CJK TC" w:eastAsia="Noto Sans CJK TC" w:hAnsi="Noto Sans CJK TC"/>
        </w:rPr>
        <w:t>B.2 lambda.1se（18 variables）</w:t>
      </w:r>
    </w:p>
    <w:p w14:paraId="7E47EEE6" w14:textId="77777777" w:rsidR="004076DC" w:rsidRDefault="00000000">
      <w:r>
        <w:t>T0076、T0174、T0404、T0447、T0450、T0510、T0813、T0817、T0838、T0851、T0895、T1026、T1040、T1203、T1338、T1490、T2352、T2398</w:t>
      </w:r>
    </w:p>
    <w:p w14:paraId="28A4E0F2" w14:textId="77777777" w:rsidR="004076DC" w:rsidRDefault="00000000">
      <w:pPr>
        <w:pStyle w:val="1"/>
        <w:spacing w:before="200" w:after="100"/>
      </w:pPr>
      <w:r>
        <w:rPr>
          <w:rFonts w:ascii="Noto Sans CJK TC" w:eastAsia="Noto Sans CJK TC" w:hAnsi="Noto Sans CJK TC"/>
        </w:rPr>
        <w:t>附錄 C　軟體與套件</w:t>
      </w:r>
    </w:p>
    <w:p w14:paraId="58567343" w14:textId="77777777" w:rsidR="004076DC" w:rsidRDefault="00000000">
      <w:pPr>
        <w:ind w:firstLine="420"/>
      </w:pPr>
      <w:r>
        <w:t>本專案使用 R / RStudio 完成，主要套件包括 dplyr、ggplot2、qcc、igraph 與 glmnet。OGA、Ohit2011 與 Twohit 為課堂專案中使用的自訂函式。</w:t>
      </w:r>
    </w:p>
    <w:sectPr w:rsidR="004076DC" w:rsidSect="00034616">
      <w:footerReference w:type="default" r:id="rId19"/>
      <w:pgSz w:w="11906" w:h="16838"/>
      <w:pgMar w:top="1134" w:right="1247" w:bottom="1134"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DE09" w14:textId="77777777" w:rsidR="00562EBC" w:rsidRDefault="00562EBC">
      <w:pPr>
        <w:spacing w:after="0" w:line="240" w:lineRule="auto"/>
      </w:pPr>
      <w:r>
        <w:separator/>
      </w:r>
    </w:p>
  </w:endnote>
  <w:endnote w:type="continuationSeparator" w:id="0">
    <w:p w14:paraId="72F1796E" w14:textId="77777777" w:rsidR="00562EBC" w:rsidRDefault="00562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TC">
    <w:altName w:val="Cambria"/>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2B70" w14:textId="77777777" w:rsidR="004076DC" w:rsidRDefault="00000000">
    <w:pPr>
      <w:pStyle w:val="a7"/>
      <w:jc w:val="center"/>
    </w:pPr>
    <w:r>
      <w:rPr>
        <w:rFonts w:ascii="Noto Sans CJK TC" w:eastAsia="Noto Sans CJK TC" w:hAnsi="Noto Sans CJK TC"/>
        <w:sz w:val="18"/>
      </w:rPr>
      <w:t xml:space="preserve">第 </w:t>
    </w:r>
    <w:r>
      <w:rPr>
        <w:rFonts w:ascii="Noto Sans CJK TC" w:eastAsia="Noto Sans CJK TC" w:hAnsi="Noto Sans CJK TC"/>
        <w:sz w:val="18"/>
      </w:rPr>
      <w:fldChar w:fldCharType="begin"/>
    </w:r>
    <w:r>
      <w:rPr>
        <w:rFonts w:ascii="Noto Sans CJK TC" w:eastAsia="Noto Sans CJK TC" w:hAnsi="Noto Sans CJK TC"/>
        <w:sz w:val="18"/>
      </w:rPr>
      <w:instrText>PAGE</w:instrText>
    </w:r>
    <w:r w:rsidR="00D75988">
      <w:rPr>
        <w:rFonts w:ascii="Noto Sans CJK TC" w:eastAsia="Noto Sans CJK TC" w:hAnsi="Noto Sans CJK TC"/>
        <w:sz w:val="18"/>
      </w:rPr>
      <w:fldChar w:fldCharType="separate"/>
    </w:r>
    <w:r w:rsidR="00D75988">
      <w:rPr>
        <w:rFonts w:ascii="Noto Sans CJK TC" w:eastAsia="Noto Sans CJK TC" w:hAnsi="Noto Sans CJK TC"/>
        <w:noProof/>
        <w:sz w:val="18"/>
      </w:rPr>
      <w:t>1</w:t>
    </w:r>
    <w:r>
      <w:rPr>
        <w:rFonts w:ascii="Noto Sans CJK TC" w:eastAsia="Noto Sans CJK TC" w:hAnsi="Noto Sans CJK TC"/>
        <w:sz w:val="18"/>
      </w:rPr>
      <w:fldChar w:fldCharType="end"/>
    </w:r>
    <w:r>
      <w:rPr>
        <w:rFonts w:ascii="Noto Sans CJK TC" w:eastAsia="Noto Sans CJK TC" w:hAnsi="Noto Sans CJK TC"/>
        <w:sz w:val="18"/>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7B656" w14:textId="77777777" w:rsidR="00562EBC" w:rsidRDefault="00562EBC">
      <w:pPr>
        <w:spacing w:after="0" w:line="240" w:lineRule="auto"/>
      </w:pPr>
      <w:r>
        <w:separator/>
      </w:r>
    </w:p>
  </w:footnote>
  <w:footnote w:type="continuationSeparator" w:id="0">
    <w:p w14:paraId="66BB8E93" w14:textId="77777777" w:rsidR="00562EBC" w:rsidRDefault="00562E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8964608">
    <w:abstractNumId w:val="8"/>
  </w:num>
  <w:num w:numId="2" w16cid:durableId="1469277157">
    <w:abstractNumId w:val="6"/>
  </w:num>
  <w:num w:numId="3" w16cid:durableId="2062707838">
    <w:abstractNumId w:val="5"/>
  </w:num>
  <w:num w:numId="4" w16cid:durableId="1847357550">
    <w:abstractNumId w:val="4"/>
  </w:num>
  <w:num w:numId="5" w16cid:durableId="520514363">
    <w:abstractNumId w:val="7"/>
  </w:num>
  <w:num w:numId="6" w16cid:durableId="2128548875">
    <w:abstractNumId w:val="3"/>
  </w:num>
  <w:num w:numId="7" w16cid:durableId="2128547672">
    <w:abstractNumId w:val="2"/>
  </w:num>
  <w:num w:numId="8" w16cid:durableId="1105881298">
    <w:abstractNumId w:val="1"/>
  </w:num>
  <w:num w:numId="9" w16cid:durableId="2089419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6DC"/>
    <w:rsid w:val="00562EBC"/>
    <w:rsid w:val="006C7F8F"/>
    <w:rsid w:val="00AA1D8D"/>
    <w:rsid w:val="00B47730"/>
    <w:rsid w:val="00CB0664"/>
    <w:rsid w:val="00D75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90C7D9"/>
  <w14:defaultImageDpi w14:val="300"/>
  <w15:docId w15:val="{E92662C4-C23A-4CB3-8586-4F6F3CAA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8" w:lineRule="auto"/>
    </w:pPr>
    <w:rPr>
      <w:rFonts w:ascii="Noto Serif CJK TC" w:eastAsia="Noto Serif CJK TC" w:hAnsi="Noto Serif CJK T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73737"/>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1"/>
    </w:rPr>
  </w:style>
  <w:style w:type="paragraph" w:styleId="20">
    <w:name w:val="List Bullet 2"/>
    <w:basedOn w:val="a1"/>
    <w:uiPriority w:val="99"/>
    <w:unhideWhenUsed/>
    <w:rsid w:val="00326F90"/>
    <w:pPr>
      <w:numPr>
        <w:numId w:val="2"/>
      </w:numPr>
      <w:contextualSpacing/>
    </w:pPr>
    <w:rPr>
      <w:sz w:val="21"/>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YanHong Lin</cp:lastModifiedBy>
  <cp:revision>2</cp:revision>
  <dcterms:created xsi:type="dcterms:W3CDTF">2013-12-23T23:15:00Z</dcterms:created>
  <dcterms:modified xsi:type="dcterms:W3CDTF">2026-09-09T06:45:00Z</dcterms:modified>
  <cp:category/>
</cp:coreProperties>
</file>