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Literary excerpts used in the experiments.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Excerpt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Genre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Narrative structure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Quotations</w:t>
            </w:r>
          </w:p>
        </w:tc>
      </w:tr>
      <w:tr>
        <w:tc>
          <w:tcPr>
            <w:tcW w:type="dxa" w:w="1234"/>
          </w:tcPr>
          <w:p>
            <w:r>
              <w:t>The Good Earth</w:t>
            </w:r>
          </w:p>
        </w:tc>
        <w:tc>
          <w:tcPr>
            <w:tcW w:type="dxa" w:w="1234"/>
          </w:tcPr>
          <w:p>
            <w:r>
              <w:t>Buck (1931), ch. 26</w:t>
            </w:r>
          </w:p>
        </w:tc>
        <w:tc>
          <w:tcPr>
            <w:tcW w:type="dxa" w:w="1234"/>
          </w:tcPr>
          <w:p>
            <w:r>
              <w:t>Realist family novel</w:t>
            </w:r>
          </w:p>
        </w:tc>
        <w:tc>
          <w:tcPr>
            <w:tcW w:type="dxa" w:w="1234"/>
          </w:tcPr>
          <w:p>
            <w:r>
              <w:t>Heterodiegetic, third person</w:t>
            </w:r>
          </w:p>
        </w:tc>
        <w:tc>
          <w:tcPr>
            <w:tcW w:type="dxa" w:w="1234"/>
          </w:tcPr>
          <w:p>
            <w:r>
              <w:t>901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Pride and Prejudice</w:t>
            </w:r>
          </w:p>
        </w:tc>
        <w:tc>
          <w:tcPr>
            <w:tcW w:type="dxa" w:w="1234"/>
          </w:tcPr>
          <w:p>
            <w:r>
              <w:t>Austen (1813), ch. 34</w:t>
            </w:r>
          </w:p>
        </w:tc>
        <w:tc>
          <w:tcPr>
            <w:tcW w:type="dxa" w:w="1234"/>
          </w:tcPr>
          <w:p>
            <w:r>
              <w:t>Novel of manners</w:t>
            </w:r>
          </w:p>
        </w:tc>
        <w:tc>
          <w:tcPr>
            <w:tcW w:type="dxa" w:w="1234"/>
          </w:tcPr>
          <w:p>
            <w:r>
              <w:t>Heterodiegetic, free indirect discourse</w:t>
            </w:r>
          </w:p>
        </w:tc>
        <w:tc>
          <w:tcPr>
            <w:tcW w:type="dxa" w:w="1234"/>
          </w:tcPr>
          <w:p>
            <w:r>
              <w:t>1063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14</w:t>
            </w:r>
          </w:p>
        </w:tc>
      </w:tr>
      <w:tr>
        <w:tc>
          <w:tcPr>
            <w:tcW w:type="dxa" w:w="1234"/>
          </w:tcPr>
          <w:p>
            <w:r>
              <w:t>Great Expectations</w:t>
            </w:r>
          </w:p>
        </w:tc>
        <w:tc>
          <w:tcPr>
            <w:tcW w:type="dxa" w:w="1234"/>
          </w:tcPr>
          <w:p>
            <w:r>
              <w:t>Dickens (1861), ch. 8</w:t>
            </w:r>
          </w:p>
        </w:tc>
        <w:tc>
          <w:tcPr>
            <w:tcW w:type="dxa" w:w="1234"/>
          </w:tcPr>
          <w:p>
            <w:r>
              <w:t>Bildungsroman</w:t>
            </w:r>
          </w:p>
        </w:tc>
        <w:tc>
          <w:tcPr>
            <w:tcW w:type="dxa" w:w="1234"/>
          </w:tcPr>
          <w:p>
            <w:r>
              <w:t>Autodiegetic, retrospective first person</w:t>
            </w:r>
          </w:p>
        </w:tc>
        <w:tc>
          <w:tcPr>
            <w:tcW w:type="dxa" w:w="1234"/>
          </w:tcPr>
          <w:p>
            <w:r>
              <w:t>531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24</w:t>
            </w:r>
          </w:p>
        </w:tc>
      </w:tr>
      <w:tr>
        <w:tc>
          <w:tcPr>
            <w:tcW w:type="dxa" w:w="1234"/>
          </w:tcPr>
          <w:p>
            <w:r>
              <w:t>A Scandal in Bohemia</w:t>
            </w:r>
          </w:p>
        </w:tc>
        <w:tc>
          <w:tcPr>
            <w:tcW w:type="dxa" w:w="1234"/>
          </w:tcPr>
          <w:p>
            <w:r>
              <w:t>Doyle (1891), part I</w:t>
            </w:r>
          </w:p>
        </w:tc>
        <w:tc>
          <w:tcPr>
            <w:tcW w:type="dxa" w:w="1234"/>
          </w:tcPr>
          <w:p>
            <w:r>
              <w:t>Detective story</w:t>
            </w:r>
          </w:p>
        </w:tc>
        <w:tc>
          <w:tcPr>
            <w:tcW w:type="dxa" w:w="1234"/>
          </w:tcPr>
          <w:p>
            <w:r>
              <w:t>Homodiegetic witness narrator</w:t>
            </w:r>
          </w:p>
        </w:tc>
        <w:tc>
          <w:tcPr>
            <w:tcW w:type="dxa" w:w="1234"/>
          </w:tcPr>
          <w:p>
            <w:r>
              <w:t>657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20</w:t>
            </w:r>
          </w:p>
        </w:tc>
      </w:tr>
      <w:tr>
        <w:tc>
          <w:tcPr>
            <w:tcW w:type="dxa" w:w="1234"/>
          </w:tcPr>
          <w:p>
            <w:r>
              <w:t>The Importance of Being Earnest</w:t>
            </w:r>
          </w:p>
        </w:tc>
        <w:tc>
          <w:tcPr>
            <w:tcW w:type="dxa" w:w="1234"/>
          </w:tcPr>
          <w:p>
            <w:r>
              <w:t>Wilde (1895), act I</w:t>
            </w:r>
          </w:p>
        </w:tc>
        <w:tc>
          <w:tcPr>
            <w:tcW w:type="dxa" w:w="1234"/>
          </w:tcPr>
          <w:p>
            <w:r>
              <w:t>Comic drama</w:t>
            </w:r>
          </w:p>
        </w:tc>
        <w:tc>
          <w:tcPr>
            <w:tcW w:type="dxa" w:w="1234"/>
          </w:tcPr>
          <w:p>
            <w:r>
              <w:t>No narrator (dramatic mode)</w:t>
            </w:r>
          </w:p>
        </w:tc>
        <w:tc>
          <w:tcPr>
            <w:tcW w:type="dxa" w:w="1234"/>
          </w:tcPr>
          <w:p>
            <w:r>
              <w:t>671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</w:t>
            </w:r>
          </w:p>
        </w:tc>
      </w:tr>
      <w:tr>
        <w:tc>
          <w:tcPr>
            <w:tcW w:type="dxa" w:w="1234"/>
          </w:tcPr>
          <w:p>
            <w:r>
              <w:t>The Home and the World</w:t>
            </w:r>
          </w:p>
        </w:tc>
        <w:tc>
          <w:tcPr>
            <w:tcW w:type="dxa" w:w="1234"/>
          </w:tcPr>
          <w:p>
            <w:r>
              <w:t>Tagore (1916; tr. 1919), ch. 10</w:t>
            </w:r>
          </w:p>
        </w:tc>
        <w:tc>
          <w:tcPr>
            <w:tcW w:type="dxa" w:w="1234"/>
          </w:tcPr>
          <w:p>
            <w:r>
              <w:t>Political novel</w:t>
            </w:r>
          </w:p>
        </w:tc>
        <w:tc>
          <w:tcPr>
            <w:tcW w:type="dxa" w:w="1234"/>
          </w:tcPr>
          <w:p>
            <w:r>
              <w:t>Alternating first-person narrators</w:t>
            </w:r>
          </w:p>
        </w:tc>
        <w:tc>
          <w:tcPr>
            <w:tcW w:type="dxa" w:w="1234"/>
          </w:tcPr>
          <w:p>
            <w:r>
              <w:t>441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