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1921"/>
        <w:gridCol w:w="2361"/>
        <w:gridCol w:w="1958"/>
      </w:tblGrid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770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England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1,415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USA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1,657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Internet use frequency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757 (98.3%)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(25.6%)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(6.1%)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 (38.0%)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(12.9%)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814 (57.5%)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 (43.1%)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Depressive symptoms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(1.7)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Self-reported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 (1.1)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 satisfaction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(0.8)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60.8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65.9 (8.9)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64.8 (10.0)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 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730 (44.1%)</w:t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684 (88.8%)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 (16.0%)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766 (54.1%)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983 (59.3%)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 (24.7%)</w:t>
            </w:r>
          </w:p>
        </w:tc>
      </w:tr>
      <w:tr>
        <w:trPr>
          <w:trHeight w:val="57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 (33.9%)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(33.1%)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 (34.3%)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 (33.2%)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526 (31.7%)</w:t>
            </w:r>
          </w:p>
        </w:tc>
      </w:tr>
      <w:tr>
        <w:trPr>
          <w:trHeight w:val="57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Labor force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 (65.1%)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640 (38.6%)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(33.1%)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799 (56.5%)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837 (50.5%)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(10.9%)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(12.3%)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 (25.9%)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 (32.1%)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(1.2)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(13.4%)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 alcohol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955 (67.5%)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662 (40.0%)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inactivity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(13.8%)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chronic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(1.2)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ADL disability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(16.8%)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(11.9%)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IADL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(0.5)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Mean (SD)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2024-03-01T13:00:12Z</dcterms:modified>
  <cp:category/>
</cp:coreProperties>
</file>