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информационных систем и технологий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Лабораторная работа 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Администрирование и безопасность интернет систем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</w:tabs>
        <w:spacing w:after="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Настройка подключения к порталу ФСЗН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Студент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курса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Сазонова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Минск 2026</w:t>
      </w:r>
    </w:p>
    <w:p w:rsidR="00000000" w:rsidDel="00000000" w:rsidP="00000000" w:rsidRDefault="00000000" w:rsidRPr="00000000" w14:paraId="0000001D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-2806444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rjjoyljeuif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j6f2m1oub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Настройка доступа к порталу ФСЗН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dyawlcia7m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Тестирование портала ФСЗН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kzi6odn3i4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0" w:lineRule="auto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0"/>
        <w:jc w:val="center"/>
        <w:rPr/>
      </w:pPr>
      <w:bookmarkStart w:colFirst="0" w:colLast="0" w:name="_heading=h.rjjoyljeuifo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5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Современные государственные информационные системы требуют обеспечения высокого уровня защиты передаваемых данных, что достигается за счет использования специализированных криптографических алгоритмов, цифровых сертификатов и программных средств защиты информации. Такие системы, как портал ФСЗН, функционируют с применением национальных стандартов шифрования, что предъявляет дополнительные требования к настройке клиентских рабочих мест.</w:t>
      </w:r>
    </w:p>
    <w:p w:rsidR="00000000" w:rsidDel="00000000" w:rsidP="00000000" w:rsidRDefault="00000000" w:rsidRPr="00000000" w14:paraId="00000026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корректной работы с подобными ресурсами необходимо наличие специализированного программного обеспечения, обеспечивающего поддержку криптографических алгоритмов и работу с электронными сертификатами. При отсутствии данных компонентов пользователь не сможет установить защищенное соединение и получить доступ к функционалу системы.</w:t>
      </w:r>
    </w:p>
    <w:p w:rsidR="00000000" w:rsidDel="00000000" w:rsidP="00000000" w:rsidRDefault="00000000" w:rsidRPr="00000000" w14:paraId="00000027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получение практических навыков настройки рабочего места для работы с порталом ФСЗН, а также изучение принципов функционирования защищенных соединений и цифровых сертификатов.</w:t>
      </w:r>
    </w:p>
    <w:p w:rsidR="00000000" w:rsidDel="00000000" w:rsidP="00000000" w:rsidRDefault="00000000" w:rsidRPr="00000000" w14:paraId="00000028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решаются следующие задачи: настройка виртуальной машины, проверка доступа к порталу, установка криптографического программного обеспечения, настройка браузера, установка специализированных программ и анализ среды их выполнения.</w:t>
      </w:r>
    </w:p>
    <w:p w:rsidR="00000000" w:rsidDel="00000000" w:rsidP="00000000" w:rsidRDefault="00000000" w:rsidRPr="00000000" w14:paraId="00000029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формировании навыков настройки защищенных рабочих мест и понимании принципов работы государственных информационных систем.</w:t>
      </w:r>
    </w:p>
    <w:p w:rsidR="00000000" w:rsidDel="00000000" w:rsidP="00000000" w:rsidRDefault="00000000" w:rsidRPr="00000000" w14:paraId="0000002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firstLine="708.6614173228347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aj6f2m1oub1" w:id="1"/>
      <w:bookmarkEnd w:id="1"/>
      <w:r w:rsidDel="00000000" w:rsidR="00000000" w:rsidRPr="00000000">
        <w:rPr>
          <w:rtl w:val="0"/>
        </w:rPr>
        <w:t xml:space="preserve">Настройка доступа к порталу ФСЗН</w:t>
      </w:r>
    </w:p>
    <w:p w:rsidR="00000000" w:rsidDel="00000000" w:rsidP="00000000" w:rsidRDefault="00000000" w:rsidRPr="00000000" w14:paraId="0000002D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Сначала была выполнена попытка открытия портала ФСЗН в браузере Internet Explorer, в результате чего возникла ошибка защищенного соединения, связанная с отсутствием поддержки необходимых криптографических стандартов (рисунок 1.1).</w:t>
      </w:r>
    </w:p>
    <w:p w:rsidR="00000000" w:rsidDel="00000000" w:rsidP="00000000" w:rsidRDefault="00000000" w:rsidRPr="00000000" w14:paraId="0000002E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0713" cy="2932375"/>
            <wp:effectExtent b="12700" l="12700" r="12700" t="1270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713" cy="2932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1.1. – Ошибка открытия</w:t>
      </w:r>
    </w:p>
    <w:p w:rsidR="00000000" w:rsidDel="00000000" w:rsidP="00000000" w:rsidRDefault="00000000" w:rsidRPr="00000000" w14:paraId="00000030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Далее был найден и запущен установочный пакет программного комплекса «Комплект Абонента АВЕСТ», обеспечивающий поддержку национальных алгоритмов шифрования (рисунок 1.2).</w:t>
      </w:r>
    </w:p>
    <w:p w:rsidR="00000000" w:rsidDel="00000000" w:rsidP="00000000" w:rsidRDefault="00000000" w:rsidRPr="00000000" w14:paraId="00000031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1280" cy="2019763"/>
            <wp:effectExtent b="12700" l="12700" r="12700" t="1270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280" cy="20197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1.2. –Установка АВЕСТ</w:t>
      </w:r>
    </w:p>
    <w:p w:rsidR="00000000" w:rsidDel="00000000" w:rsidP="00000000" w:rsidRDefault="00000000" w:rsidRPr="00000000" w14:paraId="00000033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установки программного комплекса была повторно выполнена попытка открытия портала ФСЗН, которая завершилась успешно, что подтверждает корректность настройки криптографических компонентов (рисунок 1.3).</w:t>
      </w:r>
    </w:p>
    <w:p w:rsidR="00000000" w:rsidDel="00000000" w:rsidP="00000000" w:rsidRDefault="00000000" w:rsidRPr="00000000" w14:paraId="00000034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8280" cy="2078323"/>
            <wp:effectExtent b="12700" l="12700" r="12700" t="1270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8280" cy="207832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1.3. – Повторное открытие сайта</w:t>
      </w:r>
    </w:p>
    <w:p w:rsidR="00000000" w:rsidDel="00000000" w:rsidP="00000000" w:rsidRDefault="00000000" w:rsidRPr="00000000" w14:paraId="00000036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Затем на рабочем столе был создан ярлык для запуска портала через браузер Internet Explorer с указанием полного пути к исполняемому файлу и URL-адреса (рисунок 1.4).</w:t>
      </w:r>
    </w:p>
    <w:p w:rsidR="00000000" w:rsidDel="00000000" w:rsidP="00000000" w:rsidRDefault="00000000" w:rsidRPr="00000000" w14:paraId="00000037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17568" cy="1030547"/>
            <wp:effectExtent b="12700" l="12700" r="12700" t="1270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568" cy="10305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1.4. – Ярлык портала</w:t>
      </w:r>
    </w:p>
    <w:p w:rsidR="00000000" w:rsidDel="00000000" w:rsidP="00000000" w:rsidRDefault="00000000" w:rsidRPr="00000000" w14:paraId="00000039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этого был запущен «Персональный менеджер сертификатов Авест», в котором через меню «Сервис» выполнено обновление списков отзыва сертификатов (СОС), необходимых для корректной проверки подлинности сертификатов (рисунок 1.5).</w:t>
      </w:r>
    </w:p>
    <w:p w:rsidR="00000000" w:rsidDel="00000000" w:rsidP="00000000" w:rsidRDefault="00000000" w:rsidRPr="00000000" w14:paraId="0000003A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3940" cy="2149229"/>
            <wp:effectExtent b="12700" l="12700" r="12700" t="1270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940" cy="21492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1.5. – Персональный менеджер сертификатов Авест</w:t>
      </w:r>
    </w:p>
    <w:p w:rsidR="00000000" w:rsidDel="00000000" w:rsidP="00000000" w:rsidRDefault="00000000" w:rsidRPr="00000000" w14:paraId="0000003C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Далее была найдена и установлена программа «Ввод ДПУ 3», после чего выполнен ее запуск и закрыто окно ввода информации о плательщике (рисунок 1.6).</w:t>
      </w:r>
    </w:p>
    <w:p w:rsidR="00000000" w:rsidDel="00000000" w:rsidP="00000000" w:rsidRDefault="00000000" w:rsidRPr="00000000" w14:paraId="0000003D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5374" cy="1932622"/>
            <wp:effectExtent b="12700" l="12700" r="12700" t="1270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374" cy="19326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1.7. – Запуск «Ввод ДПУ 3»</w:t>
      </w:r>
    </w:p>
    <w:p w:rsidR="00000000" w:rsidDel="00000000" w:rsidP="00000000" w:rsidRDefault="00000000" w:rsidRPr="00000000" w14:paraId="0000003F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запуска программы было выполнено обновление справочника средних зарплат через соответствующий раздел меню, что необходимо для актуализации данных (рисунок 1.7).</w:t>
      </w:r>
    </w:p>
    <w:p w:rsidR="00000000" w:rsidDel="00000000" w:rsidP="00000000" w:rsidRDefault="00000000" w:rsidRPr="00000000" w14:paraId="00000040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7124" cy="2066952"/>
            <wp:effectExtent b="12700" l="12700" r="12700" t="1270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124" cy="20669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1.7. – Обновление справочника</w:t>
      </w:r>
    </w:p>
    <w:p w:rsidR="00000000" w:rsidDel="00000000" w:rsidP="00000000" w:rsidRDefault="00000000" w:rsidRPr="00000000" w14:paraId="00000042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следующем этапе было определено расположение установленной программы «Ввод ДПУ 3» и проанализирована структура каталогов, входящих в состав установленного программного обеспечения (рисунок 2.8).</w:t>
      </w:r>
    </w:p>
    <w:p w:rsidR="00000000" w:rsidDel="00000000" w:rsidP="00000000" w:rsidRDefault="00000000" w:rsidRPr="00000000" w14:paraId="00000043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963" cy="1972012"/>
            <wp:effectExtent b="12700" l="12700" r="12700" t="12700"/>
            <wp:docPr id="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963" cy="19720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1.8. – Каталог «Ввод ДПУ 3»</w:t>
      </w:r>
    </w:p>
    <w:p w:rsidR="00000000" w:rsidDel="00000000" w:rsidP="00000000" w:rsidRDefault="00000000" w:rsidRPr="00000000" w14:paraId="00000045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анализа было установлено, что программа использует среду выполнения Java, что подтверждается наличием соответствующих директорий и компонентов.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xdyawlcia7mf" w:id="2"/>
      <w:bookmarkEnd w:id="2"/>
      <w:r w:rsidDel="00000000" w:rsidR="00000000" w:rsidRPr="00000000">
        <w:rPr>
          <w:rtl w:val="0"/>
        </w:rPr>
        <w:t xml:space="preserve">Тестирование портала ФСЗН</w:t>
      </w:r>
    </w:p>
    <w:p w:rsidR="00000000" w:rsidDel="00000000" w:rsidP="00000000" w:rsidRDefault="00000000" w:rsidRPr="00000000" w14:paraId="00000047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Сначала в браузере Internet Explorer было выполнено открытие портала ФСЗН по протоколу HTTPS, что подтверждает корректную настройку системы и успешную установку защищенного соединения (рисунок 1.9).</w:t>
      </w:r>
    </w:p>
    <w:p w:rsidR="00000000" w:rsidDel="00000000" w:rsidP="00000000" w:rsidRDefault="00000000" w:rsidRPr="00000000" w14:paraId="00000048">
      <w:pPr>
        <w:spacing w:after="0" w:before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7493" cy="2560590"/>
            <wp:effectExtent b="12700" l="12700" r="12700" t="12700"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493" cy="25605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1.9. – Открытие сайта</w:t>
      </w:r>
    </w:p>
    <w:p w:rsidR="00000000" w:rsidDel="00000000" w:rsidP="00000000" w:rsidRDefault="00000000" w:rsidRPr="00000000" w14:paraId="0000004A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Далее были открыты свойства сертификата сервера, в которых в поле «Открытый ключ» был просмотрен используемый стандарт шифрования, что подтверждает применение соответствующих криптографических алгоритмов (рисунок 1.10).</w:t>
      </w:r>
    </w:p>
    <w:p w:rsidR="00000000" w:rsidDel="00000000" w:rsidP="00000000" w:rsidRDefault="00000000" w:rsidRPr="00000000" w14:paraId="0000004B">
      <w:pPr>
        <w:spacing w:after="0" w:before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9288" cy="2708090"/>
            <wp:effectExtent b="12700" l="12700" r="12700" t="12700"/>
            <wp:docPr id="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288" cy="2708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1.10. – Проверка сертификата</w:t>
      </w:r>
    </w:p>
    <w:p w:rsidR="00000000" w:rsidDel="00000000" w:rsidP="00000000" w:rsidRDefault="00000000" w:rsidRPr="00000000" w14:paraId="0000004D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этого в менеджере сертификатов было проверено отсутствие новых списков отзыва сертификатов (СОС) с момента последнего обновления, что свидетельствует об актуальности сертификатов (рисунок 1.11).</w:t>
      </w:r>
    </w:p>
    <w:p w:rsidR="00000000" w:rsidDel="00000000" w:rsidP="00000000" w:rsidRDefault="00000000" w:rsidRPr="00000000" w14:paraId="0000004E">
      <w:pPr>
        <w:spacing w:after="0" w:before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8436" cy="2819787"/>
            <wp:effectExtent b="12700" l="12700" r="12700" t="12700"/>
            <wp:docPr id="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436" cy="28197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1.11. – Актуальность сертификатов</w:t>
      </w:r>
    </w:p>
    <w:p w:rsidR="00000000" w:rsidDel="00000000" w:rsidP="00000000" w:rsidRDefault="00000000" w:rsidRPr="00000000" w14:paraId="00000050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завершение была запущена программа «Ввод ДПУ 3», что подтверждает корректность ее установки и готовность к использованию (рисунок 1.12).</w:t>
      </w:r>
    </w:p>
    <w:p w:rsidR="00000000" w:rsidDel="00000000" w:rsidP="00000000" w:rsidRDefault="00000000" w:rsidRPr="00000000" w14:paraId="00000051">
      <w:pPr>
        <w:spacing w:after="0" w:before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4605" cy="2778288"/>
            <wp:effectExtent b="12700" l="12700" r="12700" t="12700"/>
            <wp:docPr id="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605" cy="27782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1.12. – Запуск «Ввод ДПУ 3»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запуска программы был отображен ее основной интерфейс, что подтверждает успешную инициализацию среды выполнения и корректную работу установленного программного обеспечения.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firstLine="0"/>
        <w:jc w:val="center"/>
        <w:rPr/>
      </w:pPr>
      <w:bookmarkStart w:colFirst="0" w:colLast="0" w:name="_heading=h.wkzi6odn3i4v" w:id="3"/>
      <w:bookmarkEnd w:id="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5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были получены практические навыки настройки рабочего места для работы с защищенными государственными информационными системами.</w:t>
      </w:r>
    </w:p>
    <w:p w:rsidR="00000000" w:rsidDel="00000000" w:rsidP="00000000" w:rsidRDefault="00000000" w:rsidRPr="00000000" w14:paraId="00000056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работы была выявлена необходимость использования специализированного криптографического программного обеспечения для доступа к порталу ФСЗН, а также изучены принципы работы цифровых сертификатов и механизмов их проверки.</w:t>
      </w:r>
    </w:p>
    <w:p w:rsidR="00000000" w:rsidDel="00000000" w:rsidP="00000000" w:rsidRDefault="00000000" w:rsidRPr="00000000" w14:paraId="00000057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Была успешно выполнена установка и настройка программного комплекса «АВЕСТ», обеспечивающего поддержку национальных стандартов шифрования, а также произведена настройка браузера для корректной работы с защищенным порталом.</w:t>
      </w:r>
    </w:p>
    <w:p w:rsidR="00000000" w:rsidDel="00000000" w:rsidP="00000000" w:rsidRDefault="00000000" w:rsidRPr="00000000" w14:paraId="00000058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Дополнительно была установлена и проанализирована программа «Ввод ДПУ 3», что позволило определить используемую среду выполнения и особенности ее функционирования.</w:t>
      </w:r>
    </w:p>
    <w:p w:rsidR="00000000" w:rsidDel="00000000" w:rsidP="00000000" w:rsidRDefault="00000000" w:rsidRPr="00000000" w14:paraId="00000059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формировании навыков обеспечения безопасного доступа к государственным системам, а также в понимании принципов работы криптографической инфраструктуры.</w:t>
      </w:r>
    </w:p>
    <w:p w:rsidR="00000000" w:rsidDel="00000000" w:rsidP="00000000" w:rsidRDefault="00000000" w:rsidRPr="00000000" w14:paraId="0000005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лабораторная работа позволяет закрепить знания в области информационной безопасности и администрирования пользовательских рабочих мест.</w:t>
      </w:r>
    </w:p>
    <w:p w:rsidR="00000000" w:rsidDel="00000000" w:rsidP="00000000" w:rsidRDefault="00000000" w:rsidRPr="00000000" w14:paraId="0000005B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0.7874015748032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firstLine="709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24B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24B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24B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24B9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24B9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4B9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4B9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4B9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824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24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24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4B9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824B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24B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24B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24B9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824B9"/>
    <w:rPr>
      <w:b w:val="1"/>
      <w:bCs w:val="1"/>
      <w:smallCaps w:val="1"/>
      <w:color w:val="2f5496" w:themeColor="accent1" w:themeShade="0000BF"/>
      <w:spacing w:val="5"/>
    </w:rPr>
  </w:style>
  <w:style w:type="table" w:styleId="ac">
    <w:name w:val="Table Grid"/>
    <w:basedOn w:val="a1"/>
    <w:uiPriority w:val="39"/>
    <w:rsid w:val="002A0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hRQ86wNpDNQ79PyD606Adu/nQ==">CgMxLjAyDmgucmpqb3lsamV1aWZvMg1oLmFqNmYybTFvdWIxMg5oLnhkeWF3bGNpYTdtZjIOaC53a3ppNm9kbjNpNHY4AHIhMS1nQWxSbmdxRnZ5TWhfOWRzWU4tajA5dHFsZEFmZEVp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2025-05-18T16:05:00Z</dcterms:created>
  <dc:creator>Полина Орловская</dc:creator>
</cp:coreProperties>
</file>