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Лабораторная работа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  <w:t>4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По дисциплине «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Компьютерные системы и сети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»</w:t>
      </w:r>
    </w:p>
    <w:p>
      <w:pPr>
        <w:jc w:val="center"/>
        <w:rPr>
          <w:rFonts w:hint="default" w:ascii="Times New Roman Regular" w:hAnsi="Times New Roman Regular" w:eastAsia="Calibri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На тему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</w:rPr>
        <w:t>Запоминающие узлы. Регистры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»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Выполнил: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Студен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т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1 курса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9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Павлович Ян Андреевич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Преподаватель: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ind w:firstLine="284"/>
        <w:jc w:val="center"/>
        <w:rPr>
          <w:rFonts w:hint="default" w:ascii="Times New Roman Regular" w:hAnsi="Times New Roman Regular" w:cs="Times New Roman Regular"/>
          <w:spacing w:val="-8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202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4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, Минск</w:t>
      </w:r>
    </w:p>
    <w:p>
      <w:pPr>
        <w:pStyle w:val="20"/>
        <w:shd w:val="clear" w:color="auto" w:fill="FFFFFF"/>
        <w:spacing w:after="0" w:line="240" w:lineRule="auto"/>
        <w:ind w:left="0" w:firstLine="426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0"/>
        <w:shd w:val="clear" w:color="auto" w:fill="FFFFFF"/>
        <w:spacing w:after="0" w:line="240" w:lineRule="auto"/>
        <w:ind w:left="0" w:firstLine="426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0"/>
        <w:shd w:val="clear" w:color="auto" w:fill="FFFFFF"/>
        <w:spacing w:after="0" w:line="240" w:lineRule="auto"/>
        <w:ind w:left="0" w:leftChars="0" w:firstLine="0" w:firstLineChars="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hint="default" w:ascii="Times New Roman Regular" w:hAnsi="Times New Roman Regular" w:cs="Times New Roman Regular"/>
          <w:sz w:val="28"/>
          <w:szCs w:val="28"/>
        </w:rPr>
        <w:t>изучить работу запоминающих узлов и регистров</w:t>
      </w:r>
    </w:p>
    <w:p>
      <w:pPr>
        <w:pStyle w:val="20"/>
        <w:shd w:val="clear" w:color="auto" w:fill="FFFFFF"/>
        <w:spacing w:after="0" w:line="240" w:lineRule="auto"/>
        <w:ind w:left="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36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Используемые приборы:</w:t>
      </w:r>
    </w:p>
    <w:p>
      <w:pPr>
        <w:pStyle w:val="20"/>
        <w:shd w:val="clear" w:color="auto" w:fill="FFFFFF"/>
        <w:spacing w:after="0" w:line="240" w:lineRule="auto"/>
        <w:ind w:left="0" w:firstLine="142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0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анализатор:</w:t>
      </w:r>
    </w:p>
    <w:p>
      <w:pPr>
        <w:ind w:right="-815" w:firstLine="36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>
      <w:pPr>
        <w:pStyle w:val="20"/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Генератор слов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:</w:t>
      </w:r>
    </w:p>
    <w:p>
      <w:pPr>
        <w:ind w:right="-815" w:firstLine="360"/>
        <w:rPr>
          <w:rFonts w:hint="default" w:ascii="Times New Roman Regular" w:hAnsi="Times New Roman Regular" w:cs="Times New Roman Regular"/>
          <w:spacing w:val="1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Устройство, предназначенное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spacing w:val="2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генерации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pacing w:val="1"/>
          <w:sz w:val="28"/>
          <w:szCs w:val="28"/>
        </w:rPr>
        <w:t xml:space="preserve">до 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>8</w:t>
      </w:r>
      <w:r>
        <w:rPr>
          <w:rFonts w:hint="default" w:ascii="Times New Roman Regular" w:hAnsi="Times New Roman Regular" w:cs="Times New Roman Regular"/>
          <w:sz w:val="28"/>
          <w:szCs w:val="28"/>
        </w:rPr>
        <w:t>192</w:t>
      </w:r>
      <w:r>
        <w:rPr>
          <w:rFonts w:hint="default" w:ascii="Times New Roman Regular" w:hAnsi="Times New Roman Regular" w:cs="Times New Roman Regular"/>
          <w:spacing w:val="62"/>
          <w:w w:val="9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32-разрядных</w:t>
      </w:r>
      <w:r>
        <w:rPr>
          <w:rFonts w:hint="default" w:ascii="Times New Roman Regular" w:hAnsi="Times New Roman Regular" w:cs="Times New Roman Regular"/>
          <w:spacing w:val="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двоичных</w:t>
      </w:r>
      <w:r>
        <w:rPr>
          <w:rFonts w:hint="default" w:ascii="Times New Roman Regular" w:hAnsi="Times New Roman Regular" w:cs="Times New Roman Regular"/>
          <w:spacing w:val="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8"/>
          <w:szCs w:val="28"/>
        </w:rPr>
        <w:t>слов</w:t>
      </w:r>
    </w:p>
    <w:p>
      <w:pPr>
        <w:pStyle w:val="20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пробник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:</w:t>
      </w:r>
    </w:p>
    <w:p>
      <w:pPr>
        <w:ind w:right="-815" w:firstLine="36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>
      <w:pPr>
        <w:pStyle w:val="20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Источник напряжения</w:t>
      </w:r>
    </w:p>
    <w:p>
      <w:pPr>
        <w:shd w:val="clear" w:color="auto" w:fill="FFFFFF"/>
        <w:ind w:left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Times New Roman Regular" w:hAnsi="Times New Roman Regular" w:cs="Times New Roman Regular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  <w:t>.</w:t>
      </w:r>
    </w:p>
    <w:p>
      <w:pPr>
        <w:pStyle w:val="20"/>
        <w:numPr>
          <w:ilvl w:val="0"/>
          <w:numId w:val="1"/>
        </w:numPr>
        <w:shd w:val="clear" w:color="auto" w:fill="FFFFFF"/>
        <w:ind w:left="72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Регистр сдвига</w:t>
      </w:r>
    </w:p>
    <w:p>
      <w:pPr>
        <w:pStyle w:val="6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Устройство, состоящее из нескольких последовательно соединённых триггеров, число которых определяет разрядность регистра</w:t>
      </w:r>
      <w:r>
        <w:rPr>
          <w:rFonts w:hint="default" w:ascii="Times New Roman Regular" w:hAnsi="Times New Roman Regular" w:cs="Times New Roman Regular"/>
          <w:iCs/>
          <w:sz w:val="28"/>
          <w:szCs w:val="28"/>
        </w:rPr>
        <w:t>.</w:t>
      </w:r>
    </w:p>
    <w:p>
      <w:pP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744595" cy="1583055"/>
            <wp:effectExtent l="0" t="0" r="1460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692" cy="16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Схема для испытания универсального регистра сдвига и </w:t>
      </w:r>
      <w:r>
        <w:rPr>
          <w:rFonts w:hint="default" w:ascii="Times New Roman Regular" w:hAnsi="Times New Roman Regular" w:cs="Times New Roman Regular"/>
          <w:sz w:val="28"/>
          <w:szCs w:val="28"/>
        </w:rPr>
        <w:t>моделирование параллельного регистра в виде временных диаграмм сигналов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526790" cy="18745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152" cy="18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t xml:space="preserve"> 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Вывод: </w:t>
      </w:r>
      <w:r>
        <w:rPr>
          <w:rFonts w:hint="default" w:ascii="Times New Roman Regular" w:hAnsi="Times New Roman Regular" w:cs="Times New Roman Regular"/>
          <w:sz w:val="28"/>
          <w:szCs w:val="28"/>
        </w:rPr>
        <w:t>В ходе лабораторной работы успешно изучено устройство базовых запоминающих устройств, регистров, а также сдвигов последовательного регистра вправо и влево.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C2FB7"/>
    <w:multiLevelType w:val="multilevel"/>
    <w:tmpl w:val="1ACC2F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1ABFC9A7"/>
    <w:rsid w:val="1FEC4A74"/>
    <w:rsid w:val="3BFE99A9"/>
    <w:rsid w:val="3F75EB64"/>
    <w:rsid w:val="593F8B48"/>
    <w:rsid w:val="5C3EC670"/>
    <w:rsid w:val="62E7680D"/>
    <w:rsid w:val="6AED3936"/>
    <w:rsid w:val="73CF04DD"/>
    <w:rsid w:val="74FF5433"/>
    <w:rsid w:val="75FB0C62"/>
    <w:rsid w:val="77AF28BB"/>
    <w:rsid w:val="7A9AC568"/>
    <w:rsid w:val="7FADFFDE"/>
    <w:rsid w:val="EF7FDA14"/>
    <w:rsid w:val="EFBFBFD6"/>
    <w:rsid w:val="F35F5626"/>
    <w:rsid w:val="F97F6125"/>
    <w:rsid w:val="FF5F798A"/>
    <w:rsid w:val="FFB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s7"/>
    <w:uiPriority w:val="0"/>
    <w:rPr>
      <w:color w:val="D0BF69"/>
    </w:rPr>
  </w:style>
  <w:style w:type="paragraph" w:customStyle="1" w:styleId="9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0">
    <w:name w:val="s4"/>
    <w:uiPriority w:val="0"/>
    <w:rPr>
      <w:color w:val="41A1C0"/>
    </w:rPr>
  </w:style>
  <w:style w:type="paragraph" w:customStyle="1" w:styleId="11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2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3">
    <w:name w:val="s3"/>
    <w:uiPriority w:val="0"/>
    <w:rPr>
      <w:color w:val="FC5FA3"/>
    </w:rPr>
  </w:style>
  <w:style w:type="character" w:customStyle="1" w:styleId="14">
    <w:name w:val="s5"/>
    <w:uiPriority w:val="0"/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character" w:customStyle="1" w:styleId="17">
    <w:name w:val="s2"/>
    <w:uiPriority w:val="0"/>
    <w:rPr>
      <w:color w:val="FC6A5D"/>
    </w:rPr>
  </w:style>
  <w:style w:type="character" w:customStyle="1" w:styleId="18">
    <w:name w:val="s6"/>
    <w:uiPriority w:val="0"/>
    <w:rPr>
      <w:color w:val="6C7986"/>
    </w:rPr>
  </w:style>
  <w:style w:type="paragraph" w:customStyle="1" w:styleId="19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2023-05-04T13:53:00Z</dcterms:created>
  <dc:creator>Михаил Банкузов</dc:creator>
  <cp:lastModifiedBy>YanPaulovich</cp:lastModifiedBy>
  <dcterms:modified xsi:type="dcterms:W3CDTF">2024-03-01T00:51:20Z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