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Белорусский государственный технологический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Кафедра программной инженерии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Лабораторная работа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По дисциплине «Разработка и анализ требований»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26"/>
          <w:tab w:val="left" w:leader="none" w:pos="993"/>
        </w:tabs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color w:val="000000"/>
          <w:rtl w:val="0"/>
        </w:rPr>
        <w:t xml:space="preserve">На тему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«</w:t>
      </w:r>
      <w:r w:rsidDel="00000000" w:rsidR="00000000" w:rsidRPr="00000000">
        <w:rPr>
          <w:rtl w:val="0"/>
        </w:rPr>
        <w:t xml:space="preserve">Управление рисками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Студентка 2 курса 9 группы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Павлович Ян Андреевич</w:t>
      </w:r>
    </w:p>
    <w:p w:rsidR="00000000" w:rsidDel="00000000" w:rsidP="00000000" w:rsidRDefault="00000000" w:rsidRPr="00000000" w14:paraId="00000015">
      <w:pPr>
        <w:jc w:val="right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Преподаватель: асс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Ромыш А.С.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2025, Минск</w:t>
      </w:r>
    </w:p>
    <w:p w:rsidR="00000000" w:rsidDel="00000000" w:rsidP="00000000" w:rsidRDefault="00000000" w:rsidRPr="00000000" w14:paraId="00000018">
      <w:pPr>
        <w:spacing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рисками </w:t>
      </w:r>
    </w:p>
    <w:p w:rsidR="00000000" w:rsidDel="00000000" w:rsidP="00000000" w:rsidRDefault="00000000" w:rsidRPr="00000000" w14:paraId="0000001A">
      <w:pPr>
        <w:spacing w:after="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Задание 1.</w:t>
      </w:r>
      <w:r w:rsidDel="00000000" w:rsidR="00000000" w:rsidRPr="00000000">
        <w:rPr>
          <w:rtl w:val="0"/>
        </w:rPr>
        <w:t xml:space="preserve"> Выявление рисков. </w:t>
      </w:r>
    </w:p>
    <w:p w:rsidR="00000000" w:rsidDel="00000000" w:rsidP="00000000" w:rsidRDefault="00000000" w:rsidRPr="00000000" w14:paraId="0000001B">
      <w:pPr>
        <w:spacing w:after="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Постройте диаграмму Исикавы для любой проблемы, это может быть </w:t>
      </w:r>
    </w:p>
    <w:p w:rsidR="00000000" w:rsidDel="00000000" w:rsidP="00000000" w:rsidRDefault="00000000" w:rsidRPr="00000000" w14:paraId="0000001C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проблема из области ИТ, а может быть и личная проблема, например, не </w:t>
      </w:r>
    </w:p>
    <w:p w:rsidR="00000000" w:rsidDel="00000000" w:rsidP="00000000" w:rsidRDefault="00000000" w:rsidRPr="00000000" w14:paraId="0000001D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успеваю сделать курсовой, не хватает времени на хобби и т.д.  </w:t>
      </w:r>
    </w:p>
    <w:p w:rsidR="00000000" w:rsidDel="00000000" w:rsidP="00000000" w:rsidRDefault="00000000" w:rsidRPr="00000000" w14:paraId="0000001E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Проблема: низкая посещаемость онлайн-курсов.</w:t>
      </w:r>
    </w:p>
    <w:p w:rsidR="00000000" w:rsidDel="00000000" w:rsidP="00000000" w:rsidRDefault="00000000" w:rsidRPr="00000000" w14:paraId="0000001F">
      <w:pPr>
        <w:spacing w:after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3683000"/>
            <wp:effectExtent b="12700" l="12700" r="12700" t="12700"/>
            <wp:docPr id="9319097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83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Выявите риски, которые приводят к данной проблеме.</w:t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Проблема: Низкая посещаемость онлайн-курсов.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Сложность материала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Большой объем заданий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Нехватка учебных материалов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Откладывание дел на потом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Трата времени на развлечения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Отсутствие регулярности в подготовке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Переоценка своих возможностей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Неэффективное планирование учебного графика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Отсутствие мотивации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Проблемы со здоровьем (усталость, болезни)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Эмоциональное выгорание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Работа/подработка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Семейные/личные проблемы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Проблемы с жильем/финансами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Задание 2</w:t>
      </w:r>
      <w:r w:rsidDel="00000000" w:rsidR="00000000" w:rsidRPr="00000000">
        <w:rPr>
          <w:rtl w:val="0"/>
        </w:rPr>
        <w:t xml:space="preserve">. Оценка рисков</w:t>
      </w:r>
      <w:r w:rsidDel="00000000" w:rsidR="00000000" w:rsidRPr="00000000">
        <w:rPr>
          <w:b w:val="1"/>
          <w:rtl w:val="0"/>
        </w:rPr>
        <w:t xml:space="preserve">. 1.</w:t>
      </w:r>
      <w:r w:rsidDel="00000000" w:rsidR="00000000" w:rsidRPr="00000000">
        <w:rPr>
          <w:rtl w:val="0"/>
        </w:rPr>
        <w:t xml:space="preserve"> Проанализируйте риски, выявленные в задании 1 по вероятности возникновение и по последствиям. Важность = вероятность </w:t>
      </w:r>
      <w:r w:rsidDel="00000000" w:rsidR="00000000" w:rsidRPr="00000000">
        <w:rPr>
          <w:rtl w:val="0"/>
        </w:rPr>
        <w:t xml:space="preserve">* последствия Формула дана не для расчета, а для понимания, что значит важность риска. Просто проведите устную оценку. По желанию можно составить таблицу с баллами по важности для наглядности.</w:t>
      </w:r>
    </w:p>
    <w:p w:rsidR="00000000" w:rsidDel="00000000" w:rsidP="00000000" w:rsidRDefault="00000000" w:rsidRPr="00000000" w14:paraId="00000031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1"/>
        <w:gridCol w:w="2279"/>
        <w:gridCol w:w="2283"/>
        <w:gridCol w:w="2241"/>
        <w:tblGridChange w:id="0">
          <w:tblGrid>
            <w:gridCol w:w="2541"/>
            <w:gridCol w:w="2279"/>
            <w:gridCol w:w="2283"/>
            <w:gridCol w:w="2241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Риски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Вероятность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Последствия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Важность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Сложность материала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серьезная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большой объем знаний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очень серьезная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нехватка материалов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откладывание </w:t>
            </w:r>
          </w:p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дел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очень высокая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критическая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трата времени на развлечения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очень высокая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серьезные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очень высокая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неэффективное планирование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умеренные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отсутствие мотивации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критическая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финансовые проблемы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</w:tbl>
    <w:p w:rsidR="00000000" w:rsidDel="00000000" w:rsidP="00000000" w:rsidRDefault="00000000" w:rsidRPr="00000000" w14:paraId="00000057">
      <w:pPr>
        <w:spacing w:after="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Выберите 2 наиболее важных риска для вашей проблемы.</w:t>
      </w:r>
    </w:p>
    <w:p w:rsidR="00000000" w:rsidDel="00000000" w:rsidP="00000000" w:rsidRDefault="00000000" w:rsidRPr="00000000" w14:paraId="00000058">
      <w:pPr>
        <w:spacing w:after="0" w:lineRule="auto"/>
        <w:ind w:firstLine="709"/>
        <w:jc w:val="both"/>
        <w:rPr/>
      </w:pPr>
      <w:r w:rsidDel="00000000" w:rsidR="00000000" w:rsidRPr="00000000">
        <w:rPr>
          <w:color w:val="ff0000"/>
          <w:rtl w:val="0"/>
        </w:rPr>
        <w:t xml:space="preserve">Риск 1: </w:t>
      </w:r>
      <w:r w:rsidDel="00000000" w:rsidR="00000000" w:rsidRPr="00000000">
        <w:rPr>
          <w:rtl w:val="0"/>
        </w:rPr>
        <w:t xml:space="preserve">недостаток мотивации у студентов.</w:t>
      </w:r>
    </w:p>
    <w:p w:rsidR="00000000" w:rsidDel="00000000" w:rsidP="00000000" w:rsidRDefault="00000000" w:rsidRPr="00000000" w14:paraId="00000059">
      <w:pPr>
        <w:spacing w:after="0" w:lineRule="auto"/>
        <w:ind w:firstLine="709"/>
        <w:jc w:val="both"/>
        <w:rPr/>
      </w:pPr>
      <w:r w:rsidDel="00000000" w:rsidR="00000000" w:rsidRPr="00000000">
        <w:rPr>
          <w:color w:val="ff0000"/>
          <w:rtl w:val="0"/>
        </w:rPr>
        <w:t xml:space="preserve">Риск 2: </w:t>
      </w:r>
      <w:r w:rsidDel="00000000" w:rsidR="00000000" w:rsidRPr="00000000">
        <w:rPr>
          <w:rtl w:val="0"/>
        </w:rPr>
        <w:t xml:space="preserve">неудобное время проведения занятий.</w:t>
      </w:r>
    </w:p>
    <w:p w:rsidR="00000000" w:rsidDel="00000000" w:rsidP="00000000" w:rsidRDefault="00000000" w:rsidRPr="00000000" w14:paraId="0000005A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Это наиболее важные риски для проблемы.</w:t>
      </w:r>
    </w:p>
    <w:p w:rsidR="00000000" w:rsidDel="00000000" w:rsidP="00000000" w:rsidRDefault="00000000" w:rsidRPr="00000000" w14:paraId="0000005B">
      <w:pPr>
        <w:spacing w:after="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Задание 3. Разработка стратегии работы с рисками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C">
      <w:pPr>
        <w:spacing w:after="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Проанализируйте рассмотренные в лекции стратегии для своих двух </w:t>
      </w:r>
    </w:p>
    <w:p w:rsidR="00000000" w:rsidDel="00000000" w:rsidP="00000000" w:rsidRDefault="00000000" w:rsidRPr="00000000" w14:paraId="0000005D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важных рисков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снижение риска;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уклонение от риска;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принятие риска;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передача ответственности. </w:t>
      </w:r>
    </w:p>
    <w:p w:rsidR="00000000" w:rsidDel="00000000" w:rsidP="00000000" w:rsidRDefault="00000000" w:rsidRPr="00000000" w14:paraId="00000062">
      <w:pPr>
        <w:spacing w:after="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Выберите наиболее оптимальную и выполнимую на ваш взгляд стратегию.</w:t>
      </w:r>
    </w:p>
    <w:p w:rsidR="00000000" w:rsidDel="00000000" w:rsidP="00000000" w:rsidRDefault="00000000" w:rsidRPr="00000000" w14:paraId="00000063">
      <w:pPr>
        <w:spacing w:after="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Стратегия уклонения:</w:t>
      </w:r>
    </w:p>
    <w:p w:rsidR="00000000" w:rsidDel="00000000" w:rsidP="00000000" w:rsidRDefault="00000000" w:rsidRPr="00000000" w14:paraId="00000064">
      <w:pPr>
        <w:spacing w:after="0" w:lineRule="auto"/>
        <w:ind w:firstLine="709"/>
        <w:jc w:val="both"/>
        <w:rPr/>
      </w:pPr>
      <w:r w:rsidDel="00000000" w:rsidR="00000000" w:rsidRPr="00000000">
        <w:rPr>
          <w:color w:val="ff0000"/>
          <w:rtl w:val="0"/>
        </w:rPr>
        <w:t xml:space="preserve">Риск 1. </w:t>
      </w:r>
      <w:r w:rsidDel="00000000" w:rsidR="00000000" w:rsidRPr="00000000">
        <w:rPr>
          <w:rtl w:val="0"/>
        </w:rPr>
        <w:t xml:space="preserve">Переход на очный формат обучения.</w:t>
      </w:r>
    </w:p>
    <w:p w:rsidR="00000000" w:rsidDel="00000000" w:rsidP="00000000" w:rsidRDefault="00000000" w:rsidRPr="00000000" w14:paraId="00000065">
      <w:pPr>
        <w:spacing w:after="0" w:lineRule="auto"/>
        <w:ind w:firstLine="709"/>
        <w:jc w:val="both"/>
        <w:rPr/>
      </w:pPr>
      <w:r w:rsidDel="00000000" w:rsidR="00000000" w:rsidRPr="00000000">
        <w:rPr>
          <w:color w:val="ff0000"/>
          <w:rtl w:val="0"/>
        </w:rPr>
        <w:t xml:space="preserve">Риск 2. </w:t>
      </w:r>
      <w:r w:rsidDel="00000000" w:rsidR="00000000" w:rsidRPr="00000000">
        <w:rPr>
          <w:rtl w:val="0"/>
        </w:rPr>
        <w:t xml:space="preserve">Отмена курса в неудобное время.</w:t>
      </w:r>
    </w:p>
    <w:p w:rsidR="00000000" w:rsidDel="00000000" w:rsidP="00000000" w:rsidRDefault="00000000" w:rsidRPr="00000000" w14:paraId="00000066">
      <w:pPr>
        <w:spacing w:after="0" w:lineRule="auto"/>
        <w:ind w:firstLine="709"/>
        <w:jc w:val="both"/>
        <w:rPr/>
      </w:pPr>
      <w:r w:rsidDel="00000000" w:rsidR="00000000" w:rsidRPr="00000000">
        <w:rPr>
          <w:u w:val="single"/>
          <w:rtl w:val="0"/>
        </w:rPr>
        <w:t xml:space="preserve">Стратегия уклонения неэффективна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Стратегия передачи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spacing w:after="0" w:lineRule="auto"/>
        <w:ind w:firstLine="709"/>
        <w:jc w:val="both"/>
        <w:rPr/>
      </w:pPr>
      <w:r w:rsidDel="00000000" w:rsidR="00000000" w:rsidRPr="00000000">
        <w:rPr>
          <w:color w:val="ff0000"/>
          <w:rtl w:val="0"/>
        </w:rPr>
        <w:t xml:space="preserve">Риск 1. </w:t>
      </w:r>
      <w:r w:rsidDel="00000000" w:rsidR="00000000" w:rsidRPr="00000000">
        <w:rPr>
          <w:rtl w:val="0"/>
        </w:rPr>
        <w:t xml:space="preserve">Привлечение кураторов для мотивации студентов.</w:t>
      </w:r>
    </w:p>
    <w:p w:rsidR="00000000" w:rsidDel="00000000" w:rsidP="00000000" w:rsidRDefault="00000000" w:rsidRPr="00000000" w14:paraId="00000069">
      <w:pPr>
        <w:spacing w:after="0" w:lineRule="auto"/>
        <w:ind w:firstLine="709"/>
        <w:jc w:val="both"/>
        <w:rPr/>
      </w:pPr>
      <w:r w:rsidDel="00000000" w:rsidR="00000000" w:rsidRPr="00000000">
        <w:rPr>
          <w:color w:val="ff0000"/>
          <w:rtl w:val="0"/>
        </w:rPr>
        <w:t xml:space="preserve">Риск 2. </w:t>
      </w:r>
      <w:r w:rsidDel="00000000" w:rsidR="00000000" w:rsidRPr="00000000">
        <w:rPr>
          <w:rtl w:val="0"/>
        </w:rPr>
        <w:t xml:space="preserve">Поручение ассистенту проводить занятия в разное время для разных групп.</w:t>
      </w:r>
    </w:p>
    <w:p w:rsidR="00000000" w:rsidDel="00000000" w:rsidP="00000000" w:rsidRDefault="00000000" w:rsidRPr="00000000" w14:paraId="0000006A">
      <w:pPr>
        <w:spacing w:after="0" w:lineRule="auto"/>
        <w:ind w:firstLine="709"/>
        <w:jc w:val="both"/>
        <w:rPr/>
      </w:pPr>
      <w:r w:rsidDel="00000000" w:rsidR="00000000" w:rsidRPr="00000000">
        <w:rPr>
          <w:u w:val="single"/>
          <w:rtl w:val="0"/>
        </w:rPr>
        <w:t xml:space="preserve">Стратегия передачи частично приемлема, есть свои минусы, но она эффективна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after="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Стратегия снижения:</w:t>
      </w:r>
    </w:p>
    <w:p w:rsidR="00000000" w:rsidDel="00000000" w:rsidP="00000000" w:rsidRDefault="00000000" w:rsidRPr="00000000" w14:paraId="0000006C">
      <w:pPr>
        <w:spacing w:after="0" w:lineRule="auto"/>
        <w:ind w:firstLine="709"/>
        <w:jc w:val="both"/>
        <w:rPr/>
      </w:pPr>
      <w:r w:rsidDel="00000000" w:rsidR="00000000" w:rsidRPr="00000000">
        <w:rPr>
          <w:color w:val="ff0000"/>
          <w:rtl w:val="0"/>
        </w:rPr>
        <w:t xml:space="preserve">Риск 1. </w:t>
      </w:r>
      <w:r w:rsidDel="00000000" w:rsidR="00000000" w:rsidRPr="00000000">
        <w:rPr>
          <w:rtl w:val="0"/>
        </w:rPr>
        <w:t xml:space="preserve">Введение системы геймификации. Регулярные опросы и обратная связь для адаптации курса под интересы студентов.</w:t>
      </w:r>
    </w:p>
    <w:p w:rsidR="00000000" w:rsidDel="00000000" w:rsidP="00000000" w:rsidRDefault="00000000" w:rsidRPr="00000000" w14:paraId="0000006D">
      <w:pPr>
        <w:spacing w:after="0" w:lineRule="auto"/>
        <w:ind w:firstLine="709"/>
        <w:jc w:val="both"/>
        <w:rPr/>
      </w:pPr>
      <w:r w:rsidDel="00000000" w:rsidR="00000000" w:rsidRPr="00000000">
        <w:rPr>
          <w:color w:val="ff0000"/>
          <w:rtl w:val="0"/>
        </w:rPr>
        <w:t xml:space="preserve">Риск 2. </w:t>
      </w:r>
      <w:r w:rsidDel="00000000" w:rsidR="00000000" w:rsidRPr="00000000">
        <w:rPr>
          <w:rtl w:val="0"/>
        </w:rPr>
        <w:t xml:space="preserve">Проведение опроса для выбора оптимального времени. Запись занятий и предоставление доступа к материалам в любое время.</w:t>
      </w:r>
    </w:p>
    <w:p w:rsidR="00000000" w:rsidDel="00000000" w:rsidP="00000000" w:rsidRDefault="00000000" w:rsidRPr="00000000" w14:paraId="0000006E">
      <w:pPr>
        <w:spacing w:after="0" w:lineRule="auto"/>
        <w:ind w:firstLine="709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Стратегия снижения является полностью эффективной для обоих рисков.</w:t>
      </w:r>
    </w:p>
    <w:p w:rsidR="00000000" w:rsidDel="00000000" w:rsidP="00000000" w:rsidRDefault="00000000" w:rsidRPr="00000000" w14:paraId="0000006F">
      <w:pPr>
        <w:spacing w:after="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Стратегия принятия:</w:t>
      </w:r>
    </w:p>
    <w:p w:rsidR="00000000" w:rsidDel="00000000" w:rsidP="00000000" w:rsidRDefault="00000000" w:rsidRPr="00000000" w14:paraId="00000070">
      <w:pPr>
        <w:spacing w:after="0" w:lineRule="auto"/>
        <w:ind w:firstLine="709"/>
        <w:jc w:val="both"/>
        <w:rPr/>
      </w:pPr>
      <w:r w:rsidDel="00000000" w:rsidR="00000000" w:rsidRPr="00000000">
        <w:rPr>
          <w:color w:val="ff0000"/>
          <w:rtl w:val="0"/>
        </w:rPr>
        <w:t xml:space="preserve">Риск 1. </w:t>
      </w:r>
      <w:r w:rsidDel="00000000" w:rsidR="00000000" w:rsidRPr="00000000">
        <w:rPr>
          <w:rtl w:val="0"/>
        </w:rPr>
        <w:t xml:space="preserve">Смириться с низкой посещаемостью, сосредоточившись на заинтересованных студентах.</w:t>
      </w:r>
    </w:p>
    <w:p w:rsidR="00000000" w:rsidDel="00000000" w:rsidP="00000000" w:rsidRDefault="00000000" w:rsidRPr="00000000" w14:paraId="00000071">
      <w:pPr>
        <w:spacing w:after="0" w:lineRule="auto"/>
        <w:ind w:firstLine="709"/>
        <w:jc w:val="both"/>
        <w:rPr/>
      </w:pPr>
      <w:r w:rsidDel="00000000" w:rsidR="00000000" w:rsidRPr="00000000">
        <w:rPr>
          <w:color w:val="ff0000"/>
          <w:rtl w:val="0"/>
        </w:rPr>
        <w:t xml:space="preserve">Риск 2. </w:t>
      </w:r>
      <w:r w:rsidDel="00000000" w:rsidR="00000000" w:rsidRPr="00000000">
        <w:rPr>
          <w:rtl w:val="0"/>
        </w:rPr>
        <w:t xml:space="preserve">Оставить время без изменений, несмотря на жалобы.</w:t>
      </w:r>
    </w:p>
    <w:p w:rsidR="00000000" w:rsidDel="00000000" w:rsidP="00000000" w:rsidRDefault="00000000" w:rsidRPr="00000000" w14:paraId="00000072">
      <w:pPr>
        <w:spacing w:after="0" w:lineRule="auto"/>
        <w:ind w:firstLine="709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Стратегия принятия является приемлемой, но не самой эффективной.</w:t>
      </w:r>
    </w:p>
    <w:p w:rsidR="00000000" w:rsidDel="00000000" w:rsidP="00000000" w:rsidRDefault="00000000" w:rsidRPr="00000000" w14:paraId="00000073">
      <w:pPr>
        <w:spacing w:after="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Наиболее оптимальной и выполнимой стратегией устранения рисков в данном случае является стратегия снижения.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32172A"/>
    <w:pPr>
      <w:spacing w:line="240" w:lineRule="auto"/>
    </w:pPr>
    <w:rPr>
      <w:rFonts w:ascii="Times New Roman" w:cs="Times New Roman" w:eastAsia="Calibri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6824B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824B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6824B9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2f5496" w:themeColor="accent1" w:themeShade="0000BF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6824B9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6824B9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6824B9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6824B9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6824B9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6824B9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824B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824B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6824B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6824B9"/>
    <w:rPr>
      <w:rFonts w:cstheme="majorBidi" w:eastAsiaTheme="majorEastAsia"/>
      <w:i w:val="1"/>
      <w:iCs w:val="1"/>
      <w:color w:val="2f5496" w:themeColor="accent1" w:themeShade="0000BF"/>
      <w:sz w:val="28"/>
    </w:rPr>
  </w:style>
  <w:style w:type="character" w:styleId="50" w:customStyle="1">
    <w:name w:val="Заголовок 5 Знак"/>
    <w:basedOn w:val="a0"/>
    <w:link w:val="5"/>
    <w:uiPriority w:val="9"/>
    <w:semiHidden w:val="1"/>
    <w:rsid w:val="006824B9"/>
    <w:rPr>
      <w:rFonts w:cstheme="majorBidi" w:eastAsiaTheme="majorEastAsia"/>
      <w:color w:val="2f5496" w:themeColor="accent1" w:themeShade="0000BF"/>
      <w:sz w:val="28"/>
    </w:rPr>
  </w:style>
  <w:style w:type="character" w:styleId="60" w:customStyle="1">
    <w:name w:val="Заголовок 6 Знак"/>
    <w:basedOn w:val="a0"/>
    <w:link w:val="6"/>
    <w:uiPriority w:val="9"/>
    <w:semiHidden w:val="1"/>
    <w:rsid w:val="006824B9"/>
    <w:rPr>
      <w:rFonts w:cstheme="majorBidi" w:eastAsiaTheme="majorEastAsia"/>
      <w:i w:val="1"/>
      <w:iCs w:val="1"/>
      <w:color w:val="595959" w:themeColor="text1" w:themeTint="0000A6"/>
      <w:sz w:val="28"/>
    </w:rPr>
  </w:style>
  <w:style w:type="character" w:styleId="70" w:customStyle="1">
    <w:name w:val="Заголовок 7 Знак"/>
    <w:basedOn w:val="a0"/>
    <w:link w:val="7"/>
    <w:uiPriority w:val="9"/>
    <w:semiHidden w:val="1"/>
    <w:rsid w:val="006824B9"/>
    <w:rPr>
      <w:rFonts w:cstheme="majorBidi" w:eastAsiaTheme="majorEastAsia"/>
      <w:color w:val="595959" w:themeColor="text1" w:themeTint="0000A6"/>
      <w:sz w:val="28"/>
    </w:rPr>
  </w:style>
  <w:style w:type="character" w:styleId="80" w:customStyle="1">
    <w:name w:val="Заголовок 8 Знак"/>
    <w:basedOn w:val="a0"/>
    <w:link w:val="8"/>
    <w:uiPriority w:val="9"/>
    <w:semiHidden w:val="1"/>
    <w:rsid w:val="006824B9"/>
    <w:rPr>
      <w:rFonts w:cstheme="majorBidi" w:eastAsiaTheme="majorEastAsia"/>
      <w:i w:val="1"/>
      <w:iCs w:val="1"/>
      <w:color w:val="272727" w:themeColor="text1" w:themeTint="0000D8"/>
      <w:sz w:val="2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6824B9"/>
    <w:rPr>
      <w:rFonts w:cstheme="majorBidi" w:eastAsiaTheme="majorEastAsia"/>
      <w:color w:val="272727" w:themeColor="text1" w:themeTint="0000D8"/>
      <w:sz w:val="28"/>
    </w:rPr>
  </w:style>
  <w:style w:type="paragraph" w:styleId="a3">
    <w:name w:val="Title"/>
    <w:basedOn w:val="a"/>
    <w:next w:val="a"/>
    <w:link w:val="a4"/>
    <w:uiPriority w:val="10"/>
    <w:qFormat w:val="1"/>
    <w:rsid w:val="006824B9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6824B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6824B9"/>
    <w:pPr>
      <w:numPr>
        <w:ilvl w:val="1"/>
      </w:numPr>
    </w:pPr>
    <w:rPr>
      <w:rFonts w:asciiTheme="minorHAnsi" w:cstheme="majorBidi" w:eastAsiaTheme="majorEastAsia" w:hAnsiTheme="minorHAnsi"/>
      <w:color w:val="595959" w:themeColor="text1" w:themeTint="0000A6"/>
      <w:spacing w:val="15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6824B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6824B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6824B9"/>
    <w:rPr>
      <w:rFonts w:ascii="Times New Roman" w:hAnsi="Times New Roman"/>
      <w:i w:val="1"/>
      <w:iCs w:val="1"/>
      <w:color w:val="404040" w:themeColor="text1" w:themeTint="0000BF"/>
      <w:sz w:val="28"/>
    </w:rPr>
  </w:style>
  <w:style w:type="paragraph" w:styleId="a7">
    <w:name w:val="List Paragraph"/>
    <w:basedOn w:val="a"/>
    <w:uiPriority w:val="34"/>
    <w:qFormat w:val="1"/>
    <w:rsid w:val="006824B9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6824B9"/>
    <w:rPr>
      <w:i w:val="1"/>
      <w:iCs w:val="1"/>
      <w:color w:val="2f5496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6824B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6824B9"/>
    <w:rPr>
      <w:rFonts w:ascii="Times New Roman" w:hAnsi="Times New Roman"/>
      <w:i w:val="1"/>
      <w:iCs w:val="1"/>
      <w:color w:val="2f5496" w:themeColor="accent1" w:themeShade="0000BF"/>
      <w:sz w:val="28"/>
    </w:rPr>
  </w:style>
  <w:style w:type="character" w:styleId="ab">
    <w:name w:val="Intense Reference"/>
    <w:basedOn w:val="a0"/>
    <w:uiPriority w:val="32"/>
    <w:qFormat w:val="1"/>
    <w:rsid w:val="006824B9"/>
    <w:rPr>
      <w:b w:val="1"/>
      <w:bCs w:val="1"/>
      <w:smallCaps w:val="1"/>
      <w:color w:val="2f5496" w:themeColor="accent1" w:themeShade="0000BF"/>
      <w:spacing w:val="5"/>
    </w:rPr>
  </w:style>
  <w:style w:type="table" w:styleId="ac">
    <w:name w:val="Table Grid"/>
    <w:basedOn w:val="a1"/>
    <w:uiPriority w:val="39"/>
    <w:rsid w:val="002A068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9CEXEFGrr14qJyZiJSkLbFZJBw==">CgMxLjA4AHIhMTVaUXlyUTJBd0tpLWktV3dLNVhmdVdubWUxRTFvbUw2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2025-05-18T16:05:00Z</dcterms:created>
  <dc:creator>Полина Орловская</dc:creator>
</cp:coreProperties>
</file>