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CB5125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0041E725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Семантический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33608EA4" w:rsidR="006074EE" w:rsidRPr="00A60484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A604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A604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4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0EA2AB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A604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4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4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  <w:r w:rsidR="00527C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A60484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4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7C28B94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88A8AC7" w:rsidR="00E63CC5" w:rsidRPr="00706DFB" w:rsidRDefault="005743C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EC85EDB" w:rsidR="00E63CC5" w:rsidRPr="00706DFB" w:rsidRDefault="005743C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47EBEC86" w:rsidR="00E63CC5" w:rsidRPr="00706DFB" w:rsidRDefault="005743C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11B180CD" w:rsidR="00E63CC5" w:rsidRPr="00706DFB" w:rsidRDefault="005743C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F59F10C" w:rsidR="00753B03" w:rsidRPr="00706DFB" w:rsidRDefault="005743C7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6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1407E581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A60484" w:rsidRDefault="00D12ED8" w:rsidP="00A6048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7722973"/>
      <w:r w:rsidRPr="00A604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15355195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 xml:space="preserve">разработка собственного </w:t>
      </w:r>
      <w:r w:rsidR="00515ED2">
        <w:rPr>
          <w:rFonts w:ascii="Times New Roman" w:hAnsi="Times New Roman" w:cs="Times New Roman"/>
          <w:sz w:val="28"/>
          <w:szCs w:val="28"/>
        </w:rPr>
        <w:t>семантического</w:t>
      </w:r>
      <w:r w:rsidR="00860921">
        <w:rPr>
          <w:rFonts w:ascii="Times New Roman" w:hAnsi="Times New Roman" w:cs="Times New Roman"/>
          <w:sz w:val="28"/>
          <w:szCs w:val="28"/>
        </w:rPr>
        <w:t xml:space="preserve"> анализатора для языка программирования </w:t>
      </w:r>
      <w:r w:rsidR="00A604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0921">
        <w:rPr>
          <w:rFonts w:ascii="Times New Roman" w:hAnsi="Times New Roman" w:cs="Times New Roman"/>
          <w:sz w:val="28"/>
          <w:szCs w:val="28"/>
        </w:rPr>
        <w:t xml:space="preserve">. Необходимо вывести результат </w:t>
      </w:r>
      <w:r w:rsidR="00515ED2">
        <w:rPr>
          <w:rFonts w:ascii="Times New Roman" w:hAnsi="Times New Roman" w:cs="Times New Roman"/>
          <w:sz w:val="28"/>
          <w:szCs w:val="28"/>
        </w:rPr>
        <w:t>анализа и обработать возможные семантические ошибки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A60484" w:rsidRDefault="0034090E" w:rsidP="00A60484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2" w:name="_Toc157722974"/>
      <w:r w:rsidRPr="00A6048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A9ADA30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5BBE5717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на этом этапе компилятор должен также проверить, соблюдаются ли определенные контекстные условия входного языка. </w:t>
      </w:r>
    </w:p>
    <w:p w14:paraId="54D38677" w14:textId="42B959FF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современных языках программирования одним из примеров контекстных условий может служить обязательность описания переменных, то есть для каждого использующего вхождения идентификатора должно существовать единственное определяющее вхождение. </w:t>
      </w:r>
    </w:p>
    <w:p w14:paraId="5FFA7D2A" w14:textId="174810CE" w:rsidR="00515ED2" w:rsidRDefault="00554E74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Число </w:t>
      </w:r>
      <w:r w:rsidR="00515ED2">
        <w:rPr>
          <w:rFonts w:ascii="Times New Roman" w:eastAsia="Arial" w:hAnsi="Times New Roman" w:cs="Times New Roman"/>
          <w:color w:val="000000"/>
          <w:sz w:val="28"/>
          <w:szCs w:val="28"/>
        </w:rPr>
        <w:t>и атрибуты фактических параметров вызова процедуры должны быть согласованы с определением этой процедуры.</w:t>
      </w:r>
    </w:p>
    <w:p w14:paraId="4C3D2024" w14:textId="586918B5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Абстрактное синтаксическое дерево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конечное помеченное ориентированное дерево, в котором внутренние вершины сопоставлены с операторами языка программирования, а листья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 соответствующими операндами. Таким образом, листья являются пустыми операторами и представляют только переменные и константы.</w:t>
      </w:r>
    </w:p>
    <w:p w14:paraId="05C4AAF7" w14:textId="18387C34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Синтаксические деревья используются в синтаксических анализаторах для промежуточного представления программы между деревом разбора (деревом с конкретным синтаксисом) и структурой данных, которая затем используется в качестве внутреннего представления в компиляторе или интерпретаторе программы для оптимизации и генерации кода. Возможные варианты подобных структур описываются абстрактным синтаксисом.</w:t>
      </w:r>
    </w:p>
    <w:p w14:paraId="6C5396C2" w14:textId="4A01A1BE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 отличается от дерева разбора тем, что в нём отсутствуют узлы и рёбра для тех синтаксических правил, которые не влияют на семантику программы. Классическим примером такого отсутствия являются группирующие скобки, так как в абстрактном синтаксическом дереве группировка операндов явно задаётся структурой дерева.</w:t>
      </w:r>
    </w:p>
    <w:p w14:paraId="0A8ABEF1" w14:textId="78996818" w:rsidR="00ED4843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Для языка, который описывается контекстно-свободной грамматикой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создание дерева в синтаксическом анализаторе является тривиальной задачей. Большинство правил в грамматике создают новую вершину, а символы в правиле становятся рёбрами. Правила, которые ничего не привносят в дерево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просто заменяются в вершине одним из своих символов. Кроме того, анализатор может создать полное дерево разбора и затем пройти по нему, удаляя узлы и рёбра, которые не используются в абстрактном синтаксисе, для получения абстрактного синтаксического дерева.</w:t>
      </w:r>
    </w:p>
    <w:p w14:paraId="3ADE63FF" w14:textId="5BBD9A81" w:rsidR="00515ED2" w:rsidRPr="00A26183" w:rsidRDefault="00ED4843" w:rsidP="00ED484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1A6B3468" w:rsidR="00196219" w:rsidRPr="00A60484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3" w:name="_Toc157722975"/>
      <w:r w:rsidRPr="00A6048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="00E32DB6" w:rsidRPr="00A6048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 </w:t>
      </w:r>
      <w:r w:rsidRPr="00A6048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РЕЗУЛЬТАТЫ ВЫПОЛНЕНИЯ ЛАБОРАТОРНОЙ</w:t>
      </w:r>
      <w:r w:rsidR="00A60484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6048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05DE777" w14:textId="5BD52583" w:rsidR="00B20C05" w:rsidRDefault="00F5012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</w:t>
      </w:r>
      <w:bookmarkStart w:id="4" w:name="_Toc157722976"/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лабораторной работы был реализован конечный вид анализатора кода, который включает в себя лексический, синтаксический и семантический анализы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 совершены проверки на такие типы ошибок как:</w:t>
      </w:r>
    </w:p>
    <w:p w14:paraId="1B0CEC35" w14:textId="15673788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объявление одноименных переменных или функций в одной области видимости;</w:t>
      </w:r>
    </w:p>
    <w:p w14:paraId="11F53FAB" w14:textId="2911E701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несовпадение параметров и аргументов при вызове функции;</w:t>
      </w:r>
    </w:p>
    <w:p w14:paraId="2ED7E74F" w14:textId="120DC27F" w:rsidR="00ED4843" w:rsidRDefault="00F835EB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преобразование типов данных;</w:t>
      </w:r>
    </w:p>
    <w:p w14:paraId="34EB2A86" w14:textId="7C823969" w:rsidR="00F835EB" w:rsidRDefault="00F835EB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ый вызов функции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0FD3AE1B" w14:textId="40F9C08B" w:rsidR="00D7776D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применение закрывающихся одинарных и двойных кавычек;</w:t>
      </w:r>
    </w:p>
    <w:p w14:paraId="485C79A6" w14:textId="0B0BA425" w:rsidR="00D7776D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указание размера массива.</w:t>
      </w:r>
    </w:p>
    <w:p w14:paraId="5FD6A2A1" w14:textId="35C43BF2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неверном преобразовании типов данных, когда целочисленной переменной присваивается, например, значение с плавающей точкой, будет выведена ошибка об этом. Пример семантической ошибки при неверном </w:t>
      </w:r>
      <w:r w:rsidR="00F835EB">
        <w:rPr>
          <w:rFonts w:ascii="Times New Roman" w:eastAsia="Arial" w:hAnsi="Times New Roman" w:cs="Times New Roman"/>
          <w:color w:val="000000"/>
          <w:sz w:val="28"/>
          <w:szCs w:val="28"/>
        </w:rPr>
        <w:t>вызове функции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2C6ACE8A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96071C" w14:textId="04C0462A" w:rsidR="00D7776D" w:rsidRDefault="00F835EB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835EB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5F507A4B" wp14:editId="2D708290">
            <wp:extent cx="5058481" cy="5525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BA5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ECDD84" w14:textId="5FDCD374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Ошибка при неверном </w:t>
      </w:r>
      <w:r w:rsidR="00F835EB">
        <w:rPr>
          <w:rFonts w:ascii="Times New Roman" w:eastAsia="Arial" w:hAnsi="Times New Roman" w:cs="Times New Roman"/>
          <w:color w:val="000000"/>
          <w:sz w:val="28"/>
          <w:szCs w:val="28"/>
        </w:rPr>
        <w:t>вызове функции</w:t>
      </w:r>
    </w:p>
    <w:p w14:paraId="3D2D58A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970286A" w14:textId="4EF284F2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несовпадении количества параметров и аргументов при вызове функции с учетом того, что параметрам функции не присваивается значение, также будет выведена семантическая ошибка.</w:t>
      </w:r>
      <w:r w:rsidRP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тестового кода с ошибкой данного типа представлен на рисунке 3.2.</w:t>
      </w:r>
    </w:p>
    <w:p w14:paraId="48E30624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40DBA7" w14:textId="52DB0D9A" w:rsidR="00D7776D" w:rsidRDefault="00A60484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A60484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8A59D45" wp14:editId="448F2F1E">
            <wp:extent cx="17052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E25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</w:p>
    <w:p w14:paraId="600F2DDF" w14:textId="486F5ED5" w:rsidR="00D7776D" w:rsidRDefault="00D7776D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Пример тестового кода</w:t>
      </w:r>
    </w:p>
    <w:p w14:paraId="7395DD5A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E398D8" w14:textId="109CF591" w:rsidR="00FB6E0E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семантической ошибки при несовпадении количества параметров и </w:t>
      </w:r>
      <w:r w:rsidR="00FB6E0E">
        <w:rPr>
          <w:rFonts w:ascii="Times New Roman" w:eastAsia="Arial" w:hAnsi="Times New Roman" w:cs="Times New Roman"/>
          <w:color w:val="000000"/>
          <w:sz w:val="28"/>
          <w:szCs w:val="28"/>
        </w:rPr>
        <w:t>аргументов представлен на рисунке 3.3.</w:t>
      </w:r>
    </w:p>
    <w:p w14:paraId="68B483E6" w14:textId="77777777" w:rsidR="00FB6E0E" w:rsidRDefault="00FB6E0E" w:rsidP="00807014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97B9D3" w14:textId="2CC99BE6" w:rsidR="00FB6E0E" w:rsidRDefault="00A60484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60484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D6EA005" wp14:editId="27FDB503">
            <wp:extent cx="5029902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0D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73FB95" w14:textId="04047861" w:rsidR="00FB6E0E" w:rsidRDefault="00FB6E0E" w:rsidP="0080701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Ошибка при различном количестве параметров и аргументов</w:t>
      </w:r>
    </w:p>
    <w:p w14:paraId="31A59764" w14:textId="2F9EF4BD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Ошибка при неверном указании количества элементов в массиве представлена на рисунке 3.</w:t>
      </w:r>
      <w:r w:rsidR="00F835EB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92ADF08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CA25E09" w14:textId="6C787630" w:rsidR="00FB6E0E" w:rsidRDefault="00807014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804C9A" wp14:editId="35BB45FB">
            <wp:extent cx="2827020" cy="27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1FAA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EEDD4C2" w14:textId="5DD1043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F835EB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Ошибка при неверном указании количества элементов в массиве</w:t>
      </w:r>
    </w:p>
    <w:p w14:paraId="6C71FA0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A695FC" w14:textId="7CA7464E" w:rsidR="00F3102D" w:rsidRPr="00D7776D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организован полноценный анализатор кода, который включает в себя лексический, синтаксический и семантические анализы.</w:t>
      </w:r>
      <w:r w:rsidR="00B20C05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807014" w:rsidRDefault="00BB773A" w:rsidP="00807014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0701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63B8846C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семантический анализатор, основанный на результатах синтаксического анализатора. В итоге был получен полный анализатор кода программ на языке </w:t>
      </w:r>
      <w:r w:rsidR="00807014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, включающий в себя лексический, синтаксический и семантический анализы.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8070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513042BE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 w:rsidR="00E303B6" w:rsidRPr="00E303B6">
        <w:rPr>
          <w:rFonts w:ascii="Times New Roman" w:hAnsi="Times New Roman" w:cs="Times New Roman"/>
          <w:sz w:val="28"/>
          <w:szCs w:val="28"/>
        </w:rPr>
        <w:t>18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7ACC1932" w14:textId="1857436A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 w:rsidR="00E303B6" w:rsidRPr="00E303B6">
        <w:rPr>
          <w:rFonts w:ascii="Times New Roman" w:hAnsi="Times New Roman" w:cs="Times New Roman"/>
          <w:sz w:val="28"/>
          <w:szCs w:val="28"/>
        </w:rPr>
        <w:t>18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0A8C4427" w14:textId="5E336FF9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8070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807014" w:rsidRPr="00807014">
        <w:rPr>
          <w:rFonts w:ascii="Times New Roman" w:hAnsi="Times New Roman" w:cs="Times New Roman"/>
          <w:sz w:val="28"/>
          <w:szCs w:val="28"/>
        </w:rPr>
        <w:t>https://metanit.com/</w:t>
      </w:r>
      <w:proofErr w:type="spellStart"/>
      <w:r w:rsidR="00807014" w:rsidRPr="0080701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07014" w:rsidRPr="008070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07014" w:rsidRPr="00807014"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 w:rsidR="00807014" w:rsidRPr="00807014">
        <w:rPr>
          <w:rFonts w:ascii="Times New Roman" w:hAnsi="Times New Roman" w:cs="Times New Roman"/>
          <w:sz w:val="28"/>
          <w:szCs w:val="28"/>
        </w:rPr>
        <w:t>/2.5.php</w:t>
      </w:r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303B6" w:rsidRPr="00E303B6">
        <w:rPr>
          <w:rFonts w:ascii="Times New Roman" w:hAnsi="Times New Roman" w:cs="Times New Roman"/>
          <w:sz w:val="28"/>
          <w:szCs w:val="28"/>
        </w:rPr>
        <w:t>18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3D6F9A8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303B6" w:rsidRPr="00E303B6">
        <w:rPr>
          <w:rFonts w:ascii="Times New Roman" w:hAnsi="Times New Roman" w:cs="Times New Roman"/>
          <w:sz w:val="28"/>
          <w:szCs w:val="28"/>
        </w:rPr>
        <w:t>1</w:t>
      </w:r>
      <w:r w:rsidRPr="00C87909">
        <w:rPr>
          <w:rFonts w:ascii="Times New Roman" w:hAnsi="Times New Roman" w:cs="Times New Roman"/>
          <w:sz w:val="28"/>
          <w:szCs w:val="28"/>
        </w:rPr>
        <w:t>8.0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1DF57F3C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</w:t>
      </w:r>
      <w:r w:rsidR="008070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 w:rsidR="00E303B6" w:rsidRPr="00E303B6">
        <w:rPr>
          <w:rFonts w:ascii="Times New Roman" w:hAnsi="Times New Roman" w:cs="Times New Roman"/>
          <w:sz w:val="28"/>
          <w:szCs w:val="28"/>
        </w:rPr>
        <w:t>18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3E6B8B30" w14:textId="597A132A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070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https://metanit.com/cpp/tutorial/3.1.php. – Дата доступа: </w:t>
      </w:r>
      <w:r w:rsidR="00E303B6" w:rsidRPr="00E303B6">
        <w:rPr>
          <w:rFonts w:ascii="Times New Roman" w:hAnsi="Times New Roman" w:cs="Times New Roman"/>
          <w:sz w:val="28"/>
          <w:szCs w:val="28"/>
        </w:rPr>
        <w:t>18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66EDA653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070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303B6" w:rsidRPr="00E303B6">
        <w:rPr>
          <w:rFonts w:ascii="Times New Roman" w:hAnsi="Times New Roman" w:cs="Times New Roman"/>
          <w:sz w:val="28"/>
          <w:szCs w:val="28"/>
        </w:rPr>
        <w:t>18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E303B6" w:rsidRPr="00E303B6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1293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7722978"/>
      <w:r w:rsidRPr="00E129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34DF0372" w14:textId="20E7CFB2" w:rsidR="00E63CC5" w:rsidRPr="00E1293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7722979"/>
      <w:r w:rsidRPr="00E1293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7"/>
    </w:p>
    <w:p w14:paraId="7817B30E" w14:textId="69FEFF6C" w:rsidR="00E63CC5" w:rsidRPr="00E1293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7722980"/>
      <w:r w:rsidRPr="00E1293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6658D29B" w:rsidR="00E63CC5" w:rsidRPr="00E303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303B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E30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E30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03B6">
        <w:rPr>
          <w:rFonts w:ascii="Times New Roman" w:hAnsi="Times New Roman" w:cs="Times New Roman"/>
          <w:sz w:val="28"/>
          <w:szCs w:val="28"/>
          <w:lang w:val="en-US"/>
        </w:rPr>
        <w:t>SemanticAnalyzer</w:t>
      </w:r>
      <w:r w:rsidR="000C7CB6" w:rsidRPr="00E303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303B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79AC751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7DD1FA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1430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44D8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>namespace Lab4</w:t>
      </w:r>
    </w:p>
    <w:p w14:paraId="426EF70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07B03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internal class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FunctionPrototype</w:t>
      </w:r>
      <w:proofErr w:type="spellEnd"/>
    </w:p>
    <w:p w14:paraId="600024AA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8B832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internal string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33FAAA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internal string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410C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internal int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argCount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612EA8" w14:textId="5647C8B8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47BCF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internal class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SemanticAnalyzer</w:t>
      </w:r>
      <w:proofErr w:type="spellEnd"/>
    </w:p>
    <w:p w14:paraId="4B28688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3B7428" w14:textId="5E0DE645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E4112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List&lt;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FunctionPrototype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&gt; functions = new List&lt;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FunctionPrototype</w:t>
      </w:r>
      <w:proofErr w:type="spellEnd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71D65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396A2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FunctionPrototype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AB299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689A8C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randint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8FDA1E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argCount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2,</w:t>
      </w:r>
    </w:p>
    <w:p w14:paraId="6539323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5E479E1A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FunctionPrototype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89218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D879A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"array",</w:t>
      </w:r>
    </w:p>
    <w:p w14:paraId="12C009A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"append",</w:t>
      </w:r>
    </w:p>
    <w:p w14:paraId="6C3F53E3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argCount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1,</w:t>
      </w:r>
    </w:p>
    <w:p w14:paraId="54820DD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1C5A045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FunctionPrototype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65548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68672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"print",</w:t>
      </w:r>
    </w:p>
    <w:p w14:paraId="06493DA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argCount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1,</w:t>
      </w:r>
    </w:p>
    <w:p w14:paraId="42CEC91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51DA43F9" w14:textId="1AEC2B04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D6E8CC3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internal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SemanticAnalyzer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1ADE7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D676D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this.ast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322935" w14:textId="713AE8B4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638C2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internal bool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Analyse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0398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FCFC33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prevIndentation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FCE92D" w14:textId="7BFE40B1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expectIndent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58A283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foreach (var stat in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ast.statements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355051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857362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expectIndent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C634D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2E5E37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stat.indentation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prevIndentation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5853168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69426E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$"Unexpected indentation in line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stat.line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+ 1}, expected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prevIndentation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+ 1}");</w:t>
      </w:r>
    </w:p>
    <w:p w14:paraId="7CA4B73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false;</w:t>
      </w:r>
    </w:p>
    <w:p w14:paraId="5616AB2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EAFD02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D146B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C93304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5AEE9A1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stat.indentation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prevIndentation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45B25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6D84A5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$"Unexpected indentation in line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stat.line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+ 1}, expected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prevIndentation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 or less");</w:t>
      </w:r>
    </w:p>
    <w:p w14:paraId="72A8BA0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false;</w:t>
      </w:r>
    </w:p>
    <w:p w14:paraId="4DF6A2B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BD4644F" w14:textId="15BBBB52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1916D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StatementType.STATEMENT_TYPE_IF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138D5441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StatementType.STATEMENT_TYPE_ELSE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2FE5EC8C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StatementType.STATEMENT_TYPE_FOR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22B093C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StatementType.STATEMENT_TYPE_WHILE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21CF6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1E45F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expectIndent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36DBF9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45AB3B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6ACE9AA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8D00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expectIndent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C152086" w14:textId="74D475E5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8D83E1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StatementType.STATEMENT_TYPE_FUNCTION_CALL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09285A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35DE7D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functionCall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stat as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FunctionCall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2895C0" w14:textId="6E560396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funcStatement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functionCall.left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05DF4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CF9B58C" w14:textId="52E3202B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2B6B371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funcStatement.expressionType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0EF25B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674741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funcStatement.value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9640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B33F23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else if (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funcStatement.expressionType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Expressiontype.EXPRESSION_TYPE_DOT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E011C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916EB6B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funcStatement.left.value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521F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funcStatement.right.value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8E0FE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1047AB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73E5877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78BB6A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$"Unexpected function type in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stat.line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+ 1}");</w:t>
      </w:r>
    </w:p>
    <w:p w14:paraId="55EB026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false;</w:t>
      </w:r>
    </w:p>
    <w:p w14:paraId="1C87DD43" w14:textId="2A3874BC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3400EA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funcEntry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functions.Find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(f =&gt;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f.functionName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80240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funcEntry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DF2A27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0508B1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int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paramCount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functionCall.parameters.Count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F60BD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funcEntry.argCount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paramCount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300573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3B4DF34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$"Parameter count in function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 does not match ({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funcEntry.argCount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 expected,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paramCount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 provided) in line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stat.line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+ 1}");</w:t>
      </w:r>
    </w:p>
    <w:p w14:paraId="387AD73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return false;</w:t>
      </w:r>
    </w:p>
    <w:p w14:paraId="5B9F2C73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4791EF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5A5550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22BCA8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A97C7C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6BD8025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8DFD1A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$"Method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}.{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 was not found");</w:t>
      </w:r>
    </w:p>
    <w:p w14:paraId="1D79BC2C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}</w:t>
      </w:r>
    </w:p>
    <w:p w14:paraId="62349DA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14:paraId="1791F0C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4CFEB7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$"Function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functionName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} was not found");</w:t>
      </w:r>
    </w:p>
    <w:p w14:paraId="561A43A9" w14:textId="3FC957C2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8A2867B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false;</w:t>
      </w:r>
    </w:p>
    <w:p w14:paraId="1E0DFF9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90E16DA" w14:textId="25DD8F25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C8FA4C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StatementType.STATEMENT_TYPE_ASSIGNMENT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B047C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EBD36B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var assignment = stat as Assignment;</w:t>
      </w:r>
    </w:p>
    <w:p w14:paraId="7BE9CE0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assignment.left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.expressionType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Expressiontype.EXPRESSION_TYPE_NAME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917C1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F527C5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$"Left side of assignment must be a variable name in line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stat.line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+ 1}");</w:t>
      </w:r>
    </w:p>
    <w:p w14:paraId="6A77C980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false;</w:t>
      </w:r>
    </w:p>
    <w:p w14:paraId="107A156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E1FED61" w14:textId="6FD29F21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E24C3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stat.statementType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StatementType.STATEMENT_TYPE_EXPRESSION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920F93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36C6C8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var expression = stat as Expression;</w:t>
      </w:r>
    </w:p>
    <w:p w14:paraId="218BF65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expression.expressionType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Expressiontype.EXPRESSION_TYPE_ADD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11775C14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expression.expressionType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Expressiontype.EXPRESSION_TYPE_SUB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2B141C4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expression.expressionType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Expressiontype.EXPRESSION_TYPE_MUL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3D8D54F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expression.expressionType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Expressiontype.EXPRESSION_TYPE_DIV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014FA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759EE9F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expression.left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.expressionType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Expressiontype.EXPRESSION_TYPE_NUMBER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102416B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expression.right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.expressionType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Expressiontype.EXPRESSION_TYPE_NUMBER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8832DC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B140D9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$"Operands of arithmetic operations must be numbers in line {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stat.line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+ 1}");</w:t>
      </w:r>
    </w:p>
    <w:p w14:paraId="3B5A5ABC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    return false;</w:t>
      </w:r>
    </w:p>
    <w:p w14:paraId="1457A1F6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0ED0EAC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C5B7044" w14:textId="78946424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EEBE8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03B6">
        <w:rPr>
          <w:rFonts w:ascii="Courier New" w:hAnsi="Courier New" w:cs="Courier New"/>
          <w:sz w:val="20"/>
          <w:szCs w:val="20"/>
          <w:lang w:val="en-US"/>
        </w:rPr>
        <w:t>prevIndentation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stat.indentation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11014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6B3419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BA702E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D6E916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CC8CC2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40C9BD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ReportError</w:t>
      </w:r>
      <w:proofErr w:type="spellEnd"/>
      <w:r w:rsidRPr="00E303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string error)</w:t>
      </w:r>
    </w:p>
    <w:p w14:paraId="17883AA5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3E7D78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03B6">
        <w:rPr>
          <w:rFonts w:ascii="Courier New" w:hAnsi="Courier New" w:cs="Courier New"/>
          <w:sz w:val="20"/>
          <w:szCs w:val="20"/>
          <w:lang w:val="en-US"/>
        </w:rPr>
        <w:t>Console.Error.WriteLine</w:t>
      </w:r>
      <w:proofErr w:type="spellEnd"/>
      <w:proofErr w:type="gramEnd"/>
      <w:r w:rsidRPr="00E303B6">
        <w:rPr>
          <w:rFonts w:ascii="Courier New" w:hAnsi="Courier New" w:cs="Courier New"/>
          <w:sz w:val="20"/>
          <w:szCs w:val="20"/>
          <w:lang w:val="en-US"/>
        </w:rPr>
        <w:t>($"Semantic error: {error}");</w:t>
      </w:r>
    </w:p>
    <w:p w14:paraId="586040E7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A6D5BA" w14:textId="77777777" w:rsidR="00E303B6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EA3AEF" w14:textId="3E622B6B" w:rsidR="00345D1B" w:rsidRPr="00E303B6" w:rsidRDefault="00E303B6" w:rsidP="00E303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3B6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45D1B" w:rsidRPr="00E303B6" w:rsidSect="00F76F98"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361D" w14:textId="77777777" w:rsidR="005743C7" w:rsidRDefault="005743C7" w:rsidP="006074EE">
      <w:pPr>
        <w:spacing w:after="0" w:line="240" w:lineRule="auto"/>
      </w:pPr>
      <w:r>
        <w:separator/>
      </w:r>
    </w:p>
  </w:endnote>
  <w:endnote w:type="continuationSeparator" w:id="0">
    <w:p w14:paraId="1A5506E1" w14:textId="77777777" w:rsidR="005743C7" w:rsidRDefault="005743C7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515ED2" w:rsidRPr="00753B03" w:rsidRDefault="00515ED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515ED2" w:rsidRDefault="00515E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06BE" w14:textId="77777777" w:rsidR="005743C7" w:rsidRDefault="005743C7" w:rsidP="006074EE">
      <w:pPr>
        <w:spacing w:after="0" w:line="240" w:lineRule="auto"/>
      </w:pPr>
      <w:r>
        <w:separator/>
      </w:r>
    </w:p>
  </w:footnote>
  <w:footnote w:type="continuationSeparator" w:id="0">
    <w:p w14:paraId="465660A5" w14:textId="77777777" w:rsidR="005743C7" w:rsidRDefault="005743C7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4249B"/>
    <w:rsid w:val="00260AB7"/>
    <w:rsid w:val="002B2476"/>
    <w:rsid w:val="002B6630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58CC"/>
    <w:rsid w:val="003E295D"/>
    <w:rsid w:val="003E3D4D"/>
    <w:rsid w:val="00406F83"/>
    <w:rsid w:val="00424E75"/>
    <w:rsid w:val="00434C82"/>
    <w:rsid w:val="004970BF"/>
    <w:rsid w:val="004C06C1"/>
    <w:rsid w:val="004D7DBE"/>
    <w:rsid w:val="004E4804"/>
    <w:rsid w:val="005100B8"/>
    <w:rsid w:val="005159D8"/>
    <w:rsid w:val="00515ED2"/>
    <w:rsid w:val="00521CF2"/>
    <w:rsid w:val="00527C71"/>
    <w:rsid w:val="00532970"/>
    <w:rsid w:val="0055262E"/>
    <w:rsid w:val="00554E74"/>
    <w:rsid w:val="00557063"/>
    <w:rsid w:val="005743C7"/>
    <w:rsid w:val="005834E0"/>
    <w:rsid w:val="00596E03"/>
    <w:rsid w:val="005D12EE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6FD"/>
    <w:rsid w:val="007D1DD4"/>
    <w:rsid w:val="007D237F"/>
    <w:rsid w:val="007D2D56"/>
    <w:rsid w:val="00803A53"/>
    <w:rsid w:val="00807014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B1425"/>
    <w:rsid w:val="009F3C7F"/>
    <w:rsid w:val="009F7F29"/>
    <w:rsid w:val="00A26183"/>
    <w:rsid w:val="00A43059"/>
    <w:rsid w:val="00A52420"/>
    <w:rsid w:val="00A571E7"/>
    <w:rsid w:val="00A60484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45A25"/>
    <w:rsid w:val="00B53AD3"/>
    <w:rsid w:val="00B628E8"/>
    <w:rsid w:val="00BA4327"/>
    <w:rsid w:val="00BB773A"/>
    <w:rsid w:val="00BD6873"/>
    <w:rsid w:val="00C25B40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4D8F"/>
    <w:rsid w:val="00D2624A"/>
    <w:rsid w:val="00D7776D"/>
    <w:rsid w:val="00DA38E2"/>
    <w:rsid w:val="00DB6490"/>
    <w:rsid w:val="00DC67CD"/>
    <w:rsid w:val="00DD46AC"/>
    <w:rsid w:val="00DE5B1D"/>
    <w:rsid w:val="00DF7480"/>
    <w:rsid w:val="00E12931"/>
    <w:rsid w:val="00E26ADD"/>
    <w:rsid w:val="00E303B6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835EB"/>
    <w:rsid w:val="00FB4612"/>
    <w:rsid w:val="00FB6E0E"/>
    <w:rsid w:val="00FB7CC2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B1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1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vesli.com/urok-113-klassy-obekty-i-metody-klass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AC57-4167-497C-A59C-A785767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Ян Прескурел</cp:lastModifiedBy>
  <cp:revision>10</cp:revision>
  <cp:lastPrinted>2024-03-18T09:29:00Z</cp:lastPrinted>
  <dcterms:created xsi:type="dcterms:W3CDTF">2024-03-18T02:04:00Z</dcterms:created>
  <dcterms:modified xsi:type="dcterms:W3CDTF">2024-03-18T09:29:00Z</dcterms:modified>
</cp:coreProperties>
</file>