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8B" w:rsidRDefault="0026388B" w:rsidP="0026388B">
      <w:pPr>
        <w:pBdr>
          <w:bottom w:val="single" w:sz="6" w:space="1" w:color="auto"/>
        </w:pBdr>
        <w:spacing w:after="0"/>
        <w:ind w:left="0" w:firstLine="0"/>
        <w:jc w:val="left"/>
      </w:pPr>
      <w:r>
        <w:rPr>
          <w:i/>
          <w:color w:val="0563C1"/>
          <w:sz w:val="28"/>
        </w:rPr>
        <w:t>CS7DS4 / CSU44065 Data Visualization 2019-20 Assignment 1.</w:t>
      </w:r>
      <w:r w:rsidRPr="0026388B">
        <w:rPr>
          <w:rFonts w:hint="eastAsia"/>
          <w:i/>
          <w:color w:val="0563C1"/>
          <w:sz w:val="28"/>
        </w:rPr>
        <w:t>2</w:t>
      </w:r>
      <w:r>
        <w:rPr>
          <w:i/>
          <w:color w:val="0563C1"/>
          <w:sz w:val="28"/>
        </w:rPr>
        <w:t xml:space="preserve"> </w:t>
      </w: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  <w:r w:rsidRPr="0026388B">
        <w:rPr>
          <w:rFonts w:eastAsiaTheme="minorEastAsia"/>
        </w:rPr>
        <w:t xml:space="preserve"> </w:t>
      </w: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  <w:r w:rsidRPr="0026388B">
        <w:rPr>
          <w:rFonts w:eastAsiaTheme="minorEastAsia"/>
        </w:rPr>
        <w:t xml:space="preserve"> </w:t>
      </w: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  <w:r w:rsidRPr="0026388B">
        <w:rPr>
          <w:rFonts w:eastAsiaTheme="minorEastAsia"/>
        </w:rPr>
        <w:t xml:space="preserve"> </w:t>
      </w: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  <w:r w:rsidRPr="0026388B">
        <w:rPr>
          <w:rFonts w:eastAsiaTheme="minorEastAsia"/>
        </w:rPr>
        <w:t xml:space="preserve"> </w:t>
      </w: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  <w:r w:rsidRPr="0026388B">
        <w:rPr>
          <w:rFonts w:eastAsiaTheme="minorEastAsia"/>
        </w:rPr>
        <w:t xml:space="preserve"> </w:t>
      </w: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  <w:r w:rsidRPr="0026388B">
        <w:rPr>
          <w:rFonts w:eastAsiaTheme="minorEastAsia"/>
        </w:rPr>
        <w:t xml:space="preserve"> </w:t>
      </w:r>
    </w:p>
    <w:p w:rsidR="0026388B" w:rsidRPr="0026388B" w:rsidRDefault="0026388B" w:rsidP="0026388B">
      <w:pPr>
        <w:spacing w:after="46"/>
        <w:jc w:val="left"/>
        <w:rPr>
          <w:rFonts w:eastAsiaTheme="minorEastAsia"/>
        </w:rPr>
      </w:pPr>
      <w:r w:rsidRPr="0026388B">
        <w:rPr>
          <w:rFonts w:eastAsiaTheme="minorEastAsia"/>
        </w:rPr>
        <w:t xml:space="preserve"> </w:t>
      </w:r>
    </w:p>
    <w:p w:rsidR="0026388B" w:rsidRPr="0026388B" w:rsidRDefault="0026388B" w:rsidP="0026388B">
      <w:pPr>
        <w:spacing w:after="0" w:line="219" w:lineRule="auto"/>
        <w:ind w:left="0" w:right="59" w:firstLine="0"/>
        <w:jc w:val="right"/>
        <w:rPr>
          <w:b/>
          <w:sz w:val="52"/>
        </w:rPr>
      </w:pPr>
      <w:r w:rsidRPr="0026388B">
        <w:rPr>
          <w:b/>
          <w:sz w:val="52"/>
        </w:rPr>
        <w:t xml:space="preserve"> </w:t>
      </w:r>
      <w:r>
        <w:rPr>
          <w:b/>
          <w:sz w:val="52"/>
        </w:rPr>
        <w:t>Submission 1.</w:t>
      </w:r>
      <w:r w:rsidRPr="0026388B">
        <w:rPr>
          <w:rFonts w:hint="eastAsia"/>
          <w:b/>
          <w:sz w:val="52"/>
        </w:rPr>
        <w:t>2</w:t>
      </w:r>
      <w:r w:rsidRPr="0026388B">
        <w:rPr>
          <w:b/>
          <w:sz w:val="52"/>
        </w:rP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69"/>
        <w:ind w:left="0" w:firstLine="0"/>
        <w:jc w:val="left"/>
      </w:pPr>
      <w:r>
        <w:t xml:space="preserve"> </w:t>
      </w:r>
    </w:p>
    <w:p w:rsidR="0026388B" w:rsidRPr="0026388B" w:rsidRDefault="0026388B" w:rsidP="0026388B">
      <w:pPr>
        <w:tabs>
          <w:tab w:val="center" w:pos="2608"/>
        </w:tabs>
        <w:spacing w:after="0"/>
        <w:ind w:left="-15" w:firstLine="0"/>
        <w:jc w:val="left"/>
      </w:pPr>
      <w:r w:rsidRPr="0026388B">
        <w:rPr>
          <w:sz w:val="28"/>
        </w:rPr>
        <w:t xml:space="preserve">Student Name:  </w:t>
      </w:r>
      <w:r w:rsidRPr="0026388B">
        <w:rPr>
          <w:sz w:val="28"/>
        </w:rPr>
        <w:tab/>
        <w:t xml:space="preserve">Yan Sen </w:t>
      </w:r>
    </w:p>
    <w:p w:rsidR="0026388B" w:rsidRPr="0026388B" w:rsidRDefault="0026388B" w:rsidP="0026388B">
      <w:pPr>
        <w:tabs>
          <w:tab w:val="center" w:pos="2725"/>
        </w:tabs>
        <w:spacing w:after="0"/>
        <w:ind w:left="-15" w:firstLine="0"/>
        <w:jc w:val="left"/>
      </w:pPr>
      <w:r w:rsidRPr="0026388B">
        <w:rPr>
          <w:sz w:val="28"/>
        </w:rPr>
        <w:t xml:space="preserve">Student No:  </w:t>
      </w:r>
      <w:r w:rsidRPr="0026388B">
        <w:rPr>
          <w:sz w:val="28"/>
        </w:rPr>
        <w:tab/>
        <w:t xml:space="preserve">19315814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0"/>
        <w:ind w:left="0" w:firstLine="0"/>
        <w:jc w:val="left"/>
      </w:pPr>
      <w:r>
        <w:t xml:space="preserve"> </w:t>
      </w:r>
    </w:p>
    <w:p w:rsidR="0026388B" w:rsidRDefault="0026388B" w:rsidP="0026388B">
      <w:pPr>
        <w:spacing w:after="2"/>
        <w:ind w:left="0" w:firstLine="0"/>
        <w:jc w:val="left"/>
      </w:pPr>
      <w:r>
        <w:t xml:space="preserve"> </w:t>
      </w:r>
    </w:p>
    <w:p w:rsidR="0026388B" w:rsidRDefault="0026388B" w:rsidP="0026388B">
      <w:pPr>
        <w:ind w:left="0" w:right="39" w:firstLine="9364"/>
      </w:pPr>
      <w:r>
        <w:t xml:space="preserve"> Declaration: "I have read and I understand the plagiarism provisions in the General Regulations of the University Calendar for the current year, found at </w:t>
      </w:r>
      <w:hyperlink r:id="rId4">
        <w:r>
          <w:rPr>
            <w:color w:val="0563C1"/>
            <w:u w:val="single" w:color="0563C1"/>
          </w:rPr>
          <w:t>http://www.tcd.ie/calendar</w:t>
        </w:r>
      </w:hyperlink>
      <w:hyperlink r:id="rId5">
        <w:r>
          <w:t>.</w:t>
        </w:r>
      </w:hyperlink>
      <w:r>
        <w:t xml:space="preserve"> </w:t>
      </w:r>
    </w:p>
    <w:p w:rsidR="0026388B" w:rsidRDefault="0026388B" w:rsidP="004463AE">
      <w:pPr>
        <w:ind w:right="39"/>
      </w:pPr>
      <w:r>
        <w:t xml:space="preserve">I have also completed the Online Tutorial on avoiding plagiarism ‘Ready Steady Write’, located at </w:t>
      </w:r>
      <w:hyperlink r:id="rId6">
        <w:r>
          <w:rPr>
            <w:color w:val="0563C1"/>
            <w:u w:val="single" w:color="0563C1"/>
          </w:rPr>
          <w:t>http://tcd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ie.libguides.com/plagiarism/ready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steady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write</w:t>
        </w:r>
      </w:hyperlink>
      <w:hyperlink r:id="rId13">
        <w:r>
          <w:t>.</w:t>
        </w:r>
      </w:hyperlink>
      <w:r>
        <w:t xml:space="preserve">" </w:t>
      </w:r>
      <w:r>
        <w:tab/>
        <w:t xml:space="preserve"> </w:t>
      </w:r>
    </w:p>
    <w:p w:rsidR="0026388B" w:rsidRPr="00551DA8" w:rsidRDefault="00551DA8">
      <w:pPr>
        <w:rPr>
          <w:rFonts w:eastAsiaTheme="minorEastAsia"/>
          <w:b/>
          <w:sz w:val="32"/>
        </w:rPr>
      </w:pPr>
      <w:r w:rsidRPr="00551DA8">
        <w:rPr>
          <w:rFonts w:eastAsiaTheme="minorEastAsia" w:hint="eastAsia"/>
          <w:b/>
          <w:sz w:val="32"/>
        </w:rPr>
        <w:lastRenderedPageBreak/>
        <w:t>P</w:t>
      </w:r>
      <w:r w:rsidRPr="00551DA8">
        <w:rPr>
          <w:rFonts w:eastAsiaTheme="minorEastAsia"/>
          <w:b/>
          <w:sz w:val="32"/>
        </w:rPr>
        <w:t>art A:</w:t>
      </w:r>
    </w:p>
    <w:p w:rsidR="00551DA8" w:rsidRPr="00C23836" w:rsidRDefault="00551DA8">
      <w:pPr>
        <w:rPr>
          <w:rFonts w:eastAsiaTheme="minorEastAsia"/>
          <w:sz w:val="32"/>
        </w:rPr>
      </w:pPr>
    </w:p>
    <w:p w:rsidR="0026388B" w:rsidRDefault="00551DA8" w:rsidP="004E2B68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  <w:r w:rsidRPr="00C23836">
        <w:rPr>
          <w:rFonts w:eastAsiaTheme="minorEastAsia"/>
          <w:sz w:val="24"/>
        </w:rPr>
        <w:t>I drew two rose charts for ‘deaths’ data from April 1854 to March 1855 twice for this task. The results could be seen in Fig</w:t>
      </w:r>
      <w:r w:rsidR="004E2B68" w:rsidRPr="00C23836">
        <w:rPr>
          <w:rFonts w:eastAsiaTheme="minorEastAsia"/>
          <w:sz w:val="24"/>
        </w:rPr>
        <w:t>ure</w:t>
      </w:r>
      <w:r w:rsidRPr="00C23836">
        <w:rPr>
          <w:rFonts w:eastAsiaTheme="minorEastAsia"/>
          <w:sz w:val="24"/>
        </w:rPr>
        <w:t xml:space="preserve">1 and the code written in python with </w:t>
      </w:r>
      <w:proofErr w:type="spellStart"/>
      <w:r w:rsidRPr="00C23836">
        <w:rPr>
          <w:rFonts w:eastAsiaTheme="minorEastAsia"/>
          <w:sz w:val="24"/>
        </w:rPr>
        <w:t>Jupyter</w:t>
      </w:r>
      <w:proofErr w:type="spellEnd"/>
      <w:r w:rsidRPr="00C23836">
        <w:rPr>
          <w:rFonts w:eastAsiaTheme="minorEastAsia"/>
          <w:sz w:val="24"/>
        </w:rPr>
        <w:t xml:space="preserve"> Notebook could be also found in the attached files. In my work, </w:t>
      </w:r>
      <w:proofErr w:type="spellStart"/>
      <w:r w:rsidRPr="00C23836">
        <w:rPr>
          <w:rFonts w:eastAsiaTheme="minorEastAsia"/>
          <w:sz w:val="24"/>
        </w:rPr>
        <w:t>NumPy</w:t>
      </w:r>
      <w:proofErr w:type="spellEnd"/>
      <w:r w:rsidRPr="00C23836">
        <w:rPr>
          <w:rFonts w:eastAsiaTheme="minorEastAsia"/>
          <w:sz w:val="24"/>
        </w:rPr>
        <w:t xml:space="preserve"> was used to calculate the angles, areas and distances, Pandas was used to show and process the data in table, </w:t>
      </w:r>
      <w:proofErr w:type="spellStart"/>
      <w:r w:rsidRPr="00C23836">
        <w:rPr>
          <w:rFonts w:eastAsiaTheme="minorEastAsia"/>
          <w:sz w:val="24"/>
        </w:rPr>
        <w:t>Matplotlib</w:t>
      </w:r>
      <w:proofErr w:type="spellEnd"/>
      <w:r w:rsidRPr="00C23836">
        <w:rPr>
          <w:rFonts w:eastAsiaTheme="minorEastAsia"/>
          <w:sz w:val="24"/>
        </w:rPr>
        <w:t xml:space="preserve"> was used to draw the rose chart.</w:t>
      </w:r>
    </w:p>
    <w:p w:rsidR="00C23836" w:rsidRPr="00C23836" w:rsidRDefault="00C23836" w:rsidP="004E2B68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</w:p>
    <w:p w:rsidR="00551DA8" w:rsidRPr="00C23836" w:rsidRDefault="00551DA8" w:rsidP="004E2B68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  <w:r w:rsidRPr="00C23836">
        <w:rPr>
          <w:rFonts w:eastAsiaTheme="minorEastAsia"/>
          <w:sz w:val="24"/>
        </w:rPr>
        <w:t>The first chart (i.e. the left one in Fig</w:t>
      </w:r>
      <w:r w:rsidR="004E2B68" w:rsidRPr="00C23836">
        <w:rPr>
          <w:rFonts w:eastAsiaTheme="minorEastAsia"/>
          <w:sz w:val="24"/>
        </w:rPr>
        <w:t xml:space="preserve">ure </w:t>
      </w:r>
      <w:r w:rsidRPr="00C23836">
        <w:rPr>
          <w:rFonts w:eastAsiaTheme="minorEastAsia"/>
          <w:sz w:val="24"/>
        </w:rPr>
        <w:t>1) is drawn in the author’s style while the other (i.e. the right one in Fig</w:t>
      </w:r>
      <w:r w:rsidR="004E2B68" w:rsidRPr="00C23836">
        <w:rPr>
          <w:rFonts w:eastAsiaTheme="minorEastAsia"/>
          <w:sz w:val="24"/>
        </w:rPr>
        <w:t xml:space="preserve">ure </w:t>
      </w:r>
      <w:r w:rsidRPr="00C23836">
        <w:rPr>
          <w:rFonts w:eastAsiaTheme="minorEastAsia"/>
          <w:sz w:val="24"/>
        </w:rPr>
        <w:t xml:space="preserve">1) is drawn in color </w:t>
      </w:r>
      <w:r w:rsidR="004E2B68" w:rsidRPr="00C23836">
        <w:rPr>
          <w:rFonts w:eastAsiaTheme="minorEastAsia"/>
          <w:sz w:val="24"/>
        </w:rPr>
        <w:t>in ‘TCD style’ (i.e. colors used in school badge) and it could be seen that the latter one is zoomed, repositioned and rotated differently with the former one.</w:t>
      </w:r>
    </w:p>
    <w:p w:rsidR="004E2B68" w:rsidRPr="00C23836" w:rsidRDefault="004E2B68" w:rsidP="004E2B68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</w:p>
    <w:p w:rsidR="004E2B68" w:rsidRDefault="004E2B68" w:rsidP="004E2B68">
      <w:pPr>
        <w:spacing w:beforeLines="50" w:before="120" w:afterLines="50" w:after="120"/>
        <w:ind w:left="11" w:hanging="11"/>
        <w:rPr>
          <w:rFonts w:eastAsiaTheme="minorEastAsia"/>
        </w:rPr>
      </w:pPr>
    </w:p>
    <w:p w:rsidR="00DF39A7" w:rsidRDefault="00DF39A7" w:rsidP="004E2B68">
      <w:pPr>
        <w:spacing w:beforeLines="50" w:before="120" w:afterLines="50" w:after="120"/>
        <w:ind w:left="11" w:hanging="11"/>
        <w:rPr>
          <w:rFonts w:eastAsiaTheme="minorEastAsia"/>
        </w:rPr>
      </w:pPr>
    </w:p>
    <w:p w:rsidR="00DF39A7" w:rsidRDefault="00DF39A7" w:rsidP="004E2B68">
      <w:pPr>
        <w:spacing w:beforeLines="50" w:before="120" w:afterLines="50" w:after="120"/>
        <w:ind w:left="11" w:hanging="11"/>
        <w:rPr>
          <w:rFonts w:eastAsiaTheme="minorEastAsia"/>
        </w:rPr>
      </w:pPr>
    </w:p>
    <w:p w:rsidR="00DF39A7" w:rsidRDefault="00DF39A7" w:rsidP="004E2B68">
      <w:pPr>
        <w:spacing w:beforeLines="50" w:before="120" w:afterLines="50" w:after="120"/>
        <w:ind w:left="11" w:hanging="11"/>
        <w:rPr>
          <w:rFonts w:eastAsiaTheme="minorEastAsia"/>
        </w:rPr>
      </w:pPr>
    </w:p>
    <w:p w:rsidR="00DF39A7" w:rsidRPr="00551DA8" w:rsidRDefault="00DF39A7" w:rsidP="004E2B68">
      <w:pPr>
        <w:spacing w:beforeLines="50" w:before="120" w:afterLines="50" w:after="120"/>
        <w:ind w:left="11" w:hanging="11"/>
        <w:rPr>
          <w:rFonts w:eastAsiaTheme="minorEastAsia" w:hint="eastAsia"/>
        </w:rPr>
      </w:pPr>
    </w:p>
    <w:p w:rsidR="004E2B68" w:rsidRDefault="003B2E3D" w:rsidP="004E2B68">
      <w:pPr>
        <w:keepNext/>
        <w:spacing w:before="50" w:after="5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33.2pt">
            <v:imagedata r:id="rId14" o:title="Scratch_A" cropbottom="4875f"/>
          </v:shape>
        </w:pict>
      </w:r>
    </w:p>
    <w:p w:rsidR="002E155A" w:rsidRDefault="004E2B68" w:rsidP="004E2B68">
      <w:pPr>
        <w:pStyle w:val="Caption"/>
        <w:spacing w:before="50" w:after="50"/>
        <w:jc w:val="center"/>
      </w:pPr>
      <w:r>
        <w:t xml:space="preserve">Figure </w:t>
      </w:r>
      <w:fldSimple w:instr=" SEQ Figure \* ARABIC ">
        <w:r w:rsidR="003B2E3D">
          <w:rPr>
            <w:noProof/>
          </w:rPr>
          <w:t>1</w:t>
        </w:r>
      </w:fldSimple>
    </w:p>
    <w:p w:rsidR="004E2B68" w:rsidRDefault="004E2B68" w:rsidP="004E2B68">
      <w:pPr>
        <w:spacing w:before="50" w:after="5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23836" w:rsidRPr="00551DA8" w:rsidRDefault="00C23836" w:rsidP="00C23836">
      <w:pPr>
        <w:rPr>
          <w:rFonts w:eastAsiaTheme="minorEastAsia"/>
          <w:b/>
          <w:sz w:val="32"/>
        </w:rPr>
      </w:pPr>
      <w:r w:rsidRPr="00551DA8">
        <w:rPr>
          <w:rFonts w:eastAsiaTheme="minorEastAsia" w:hint="eastAsia"/>
          <w:b/>
          <w:sz w:val="32"/>
        </w:rPr>
        <w:lastRenderedPageBreak/>
        <w:t>P</w:t>
      </w:r>
      <w:r w:rsidRPr="00551DA8">
        <w:rPr>
          <w:rFonts w:eastAsiaTheme="minorEastAsia"/>
          <w:b/>
          <w:sz w:val="32"/>
        </w:rPr>
        <w:t xml:space="preserve">art </w:t>
      </w:r>
      <w:r>
        <w:rPr>
          <w:rFonts w:eastAsiaTheme="minorEastAsia"/>
          <w:b/>
          <w:sz w:val="32"/>
        </w:rPr>
        <w:t>B</w:t>
      </w:r>
      <w:r w:rsidRPr="00551DA8">
        <w:rPr>
          <w:rFonts w:eastAsiaTheme="minorEastAsia"/>
          <w:b/>
          <w:sz w:val="32"/>
        </w:rPr>
        <w:t>:</w:t>
      </w:r>
    </w:p>
    <w:p w:rsidR="00C23836" w:rsidRPr="00C23836" w:rsidRDefault="00C23836" w:rsidP="00C23836">
      <w:pPr>
        <w:rPr>
          <w:rFonts w:eastAsiaTheme="minorEastAsia"/>
          <w:sz w:val="32"/>
        </w:rPr>
      </w:pPr>
    </w:p>
    <w:p w:rsidR="004E2B68" w:rsidRDefault="00CB4B5C" w:rsidP="00787060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  <w:r w:rsidRPr="00C23836">
        <w:rPr>
          <w:rFonts w:eastAsiaTheme="minorEastAsia"/>
          <w:sz w:val="24"/>
        </w:rPr>
        <w:t xml:space="preserve">I drew </w:t>
      </w:r>
      <w:r w:rsidR="00787060">
        <w:rPr>
          <w:rFonts w:eastAsiaTheme="minorEastAsia"/>
          <w:sz w:val="24"/>
        </w:rPr>
        <w:t xml:space="preserve">a Charles Joseph </w:t>
      </w:r>
      <w:proofErr w:type="spellStart"/>
      <w:r w:rsidR="00787060">
        <w:rPr>
          <w:rFonts w:eastAsiaTheme="minorEastAsia"/>
          <w:sz w:val="24"/>
        </w:rPr>
        <w:t>Minard’s</w:t>
      </w:r>
      <w:proofErr w:type="spellEnd"/>
      <w:r w:rsidR="00787060">
        <w:rPr>
          <w:rFonts w:eastAsiaTheme="minorEastAsia"/>
          <w:sz w:val="24"/>
        </w:rPr>
        <w:t xml:space="preserve"> map of </w:t>
      </w:r>
      <w:r w:rsidR="00787060" w:rsidRPr="00787060">
        <w:rPr>
          <w:rFonts w:eastAsiaTheme="minorEastAsia"/>
          <w:sz w:val="24"/>
        </w:rPr>
        <w:t>Napoleon’s Russia campaign</w:t>
      </w:r>
      <w:r w:rsidRPr="00C23836">
        <w:rPr>
          <w:rFonts w:eastAsiaTheme="minorEastAsia"/>
          <w:sz w:val="24"/>
        </w:rPr>
        <w:t xml:space="preserve"> for this task. The results could be seen in Figure</w:t>
      </w:r>
      <w:r w:rsidR="00787060">
        <w:rPr>
          <w:rFonts w:eastAsiaTheme="minorEastAsia"/>
          <w:sz w:val="24"/>
        </w:rPr>
        <w:t>2</w:t>
      </w:r>
      <w:r w:rsidRPr="00C23836">
        <w:rPr>
          <w:rFonts w:eastAsiaTheme="minorEastAsia"/>
          <w:sz w:val="24"/>
        </w:rPr>
        <w:t xml:space="preserve"> and the code written in python with </w:t>
      </w:r>
      <w:proofErr w:type="spellStart"/>
      <w:r w:rsidRPr="00C23836">
        <w:rPr>
          <w:rFonts w:eastAsiaTheme="minorEastAsia"/>
          <w:sz w:val="24"/>
        </w:rPr>
        <w:t>Jupyter</w:t>
      </w:r>
      <w:proofErr w:type="spellEnd"/>
      <w:r w:rsidRPr="00C23836">
        <w:rPr>
          <w:rFonts w:eastAsiaTheme="minorEastAsia"/>
          <w:sz w:val="24"/>
        </w:rPr>
        <w:t xml:space="preserve"> Notebook could be also found in the attached files. In my work, </w:t>
      </w:r>
      <w:proofErr w:type="spellStart"/>
      <w:r w:rsidRPr="00C23836">
        <w:rPr>
          <w:rFonts w:eastAsiaTheme="minorEastAsia"/>
          <w:sz w:val="24"/>
        </w:rPr>
        <w:t>NumPy</w:t>
      </w:r>
      <w:proofErr w:type="spellEnd"/>
      <w:r w:rsidRPr="00C23836">
        <w:rPr>
          <w:rFonts w:eastAsiaTheme="minorEastAsia"/>
          <w:sz w:val="24"/>
        </w:rPr>
        <w:t xml:space="preserve"> </w:t>
      </w:r>
      <w:r w:rsidR="00787060">
        <w:rPr>
          <w:rFonts w:eastAsiaTheme="minorEastAsia"/>
          <w:sz w:val="24"/>
        </w:rPr>
        <w:t>and</w:t>
      </w:r>
      <w:r w:rsidRPr="00C23836">
        <w:rPr>
          <w:rFonts w:eastAsiaTheme="minorEastAsia"/>
          <w:sz w:val="24"/>
        </w:rPr>
        <w:t xml:space="preserve"> Pandas </w:t>
      </w:r>
      <w:r w:rsidR="00787060">
        <w:rPr>
          <w:rFonts w:eastAsiaTheme="minorEastAsia"/>
          <w:sz w:val="24"/>
        </w:rPr>
        <w:t>were</w:t>
      </w:r>
      <w:r w:rsidRPr="00C23836">
        <w:rPr>
          <w:rFonts w:eastAsiaTheme="minorEastAsia"/>
          <w:sz w:val="24"/>
        </w:rPr>
        <w:t xml:space="preserve"> used to show and process the data in table, </w:t>
      </w:r>
      <w:proofErr w:type="spellStart"/>
      <w:r w:rsidRPr="00C23836">
        <w:rPr>
          <w:rFonts w:eastAsiaTheme="minorEastAsia"/>
          <w:sz w:val="24"/>
        </w:rPr>
        <w:t>Matplotlib</w:t>
      </w:r>
      <w:proofErr w:type="spellEnd"/>
      <w:r w:rsidRPr="00C23836">
        <w:rPr>
          <w:rFonts w:eastAsiaTheme="minorEastAsia"/>
          <w:sz w:val="24"/>
        </w:rPr>
        <w:t xml:space="preserve"> was used to draw the chart.</w:t>
      </w:r>
    </w:p>
    <w:p w:rsidR="00787060" w:rsidRDefault="00787060" w:rsidP="00787060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</w:p>
    <w:p w:rsidR="00386C20" w:rsidRDefault="00386C20" w:rsidP="00787060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In the figure below, it could be seen that the map contains two parts (i.e. a map and a line chart). The map show the </w:t>
      </w:r>
      <w:r w:rsidRPr="00386C20">
        <w:rPr>
          <w:rFonts w:eastAsiaTheme="minorEastAsia"/>
          <w:sz w:val="24"/>
        </w:rPr>
        <w:t>position</w:t>
      </w:r>
      <w:r>
        <w:rPr>
          <w:rFonts w:eastAsiaTheme="minorEastAsia"/>
          <w:sz w:val="24"/>
        </w:rPr>
        <w:t>s</w:t>
      </w:r>
      <w:r w:rsidRPr="00386C20">
        <w:rPr>
          <w:rFonts w:eastAsiaTheme="minorEastAsia"/>
          <w:sz w:val="24"/>
        </w:rPr>
        <w:t xml:space="preserve"> of cities </w:t>
      </w:r>
      <w:r>
        <w:rPr>
          <w:rFonts w:eastAsiaTheme="minorEastAsia"/>
          <w:sz w:val="24"/>
        </w:rPr>
        <w:t xml:space="preserve">(i.e. black points) </w:t>
      </w:r>
      <w:r w:rsidRPr="00386C20">
        <w:rPr>
          <w:rFonts w:eastAsiaTheme="minorEastAsia"/>
          <w:sz w:val="24"/>
        </w:rPr>
        <w:t>and path</w:t>
      </w:r>
      <w:r>
        <w:rPr>
          <w:rFonts w:eastAsiaTheme="minorEastAsia"/>
          <w:sz w:val="24"/>
        </w:rPr>
        <w:t>s</w:t>
      </w:r>
      <w:r w:rsidRPr="00386C20">
        <w:rPr>
          <w:rFonts w:eastAsiaTheme="minorEastAsia"/>
          <w:sz w:val="24"/>
        </w:rPr>
        <w:t xml:space="preserve"> of army through them</w:t>
      </w:r>
      <w:r>
        <w:rPr>
          <w:rFonts w:eastAsiaTheme="minorEastAsia"/>
          <w:sz w:val="24"/>
        </w:rPr>
        <w:t xml:space="preserve"> (i.e.</w:t>
      </w:r>
      <w:r w:rsidR="005D502E">
        <w:rPr>
          <w:rFonts w:eastAsiaTheme="minorEastAsia"/>
          <w:sz w:val="24"/>
        </w:rPr>
        <w:t xml:space="preserve"> different colors are used for each division of army in both attack and return directions</w:t>
      </w:r>
      <w:r>
        <w:rPr>
          <w:rFonts w:eastAsiaTheme="minorEastAsia"/>
          <w:sz w:val="24"/>
        </w:rPr>
        <w:t xml:space="preserve">) and the width of line represents the number of survivors. </w:t>
      </w:r>
      <w:r w:rsidR="005D502E">
        <w:rPr>
          <w:rFonts w:eastAsiaTheme="minorEastAsia"/>
          <w:sz w:val="24"/>
        </w:rPr>
        <w:t>The</w:t>
      </w:r>
      <w:r>
        <w:rPr>
          <w:rFonts w:eastAsiaTheme="minorEastAsia"/>
          <w:sz w:val="24"/>
        </w:rPr>
        <w:t xml:space="preserve"> line chart demonstrates the temperature during retreat (i.e. element – c).</w:t>
      </w:r>
    </w:p>
    <w:p w:rsidR="00DF39A7" w:rsidRDefault="00DF39A7" w:rsidP="00787060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</w:p>
    <w:p w:rsidR="00DF39A7" w:rsidRDefault="00DF39A7" w:rsidP="00787060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</w:p>
    <w:p w:rsidR="00DF39A7" w:rsidRDefault="00DF39A7" w:rsidP="00787060">
      <w:pPr>
        <w:spacing w:beforeLines="50" w:before="120" w:afterLines="50" w:after="120"/>
        <w:ind w:left="11" w:hanging="11"/>
        <w:rPr>
          <w:rFonts w:eastAsiaTheme="minorEastAsia"/>
          <w:sz w:val="24"/>
        </w:rPr>
      </w:pPr>
    </w:p>
    <w:p w:rsidR="00DF39A7" w:rsidRDefault="00DF39A7" w:rsidP="00787060">
      <w:pPr>
        <w:spacing w:beforeLines="50" w:before="120" w:afterLines="50" w:after="120"/>
        <w:ind w:left="11" w:hanging="11"/>
        <w:rPr>
          <w:rFonts w:eastAsiaTheme="minorEastAsia" w:hint="eastAsia"/>
          <w:sz w:val="24"/>
        </w:rPr>
      </w:pPr>
      <w:bookmarkStart w:id="0" w:name="_GoBack"/>
      <w:bookmarkEnd w:id="0"/>
    </w:p>
    <w:p w:rsidR="00787060" w:rsidRDefault="00787060" w:rsidP="00787060">
      <w:pPr>
        <w:keepNext/>
        <w:spacing w:beforeLines="50" w:before="120" w:afterLines="50" w:after="120"/>
        <w:ind w:left="11" w:hanging="11"/>
        <w:jc w:val="center"/>
      </w:pPr>
      <w:r>
        <w:rPr>
          <w:noProof/>
        </w:rPr>
        <w:drawing>
          <wp:inline distT="0" distB="0" distL="0" distR="0" wp14:anchorId="4705C2EF" wp14:editId="60109F62">
            <wp:extent cx="5773003" cy="3550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581" cy="35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60" w:rsidRPr="00787060" w:rsidRDefault="00787060" w:rsidP="00787060">
      <w:pPr>
        <w:pStyle w:val="Caption"/>
        <w:jc w:val="center"/>
        <w:rPr>
          <w:rFonts w:eastAsiaTheme="minorEastAsia" w:hint="eastAsia"/>
          <w:sz w:val="24"/>
        </w:rPr>
      </w:pPr>
      <w:r>
        <w:t xml:space="preserve">Figure </w:t>
      </w:r>
      <w:fldSimple w:instr=" SEQ Figure \* ARABIC ">
        <w:r w:rsidR="003B2E3D">
          <w:rPr>
            <w:noProof/>
          </w:rPr>
          <w:t>2</w:t>
        </w:r>
      </w:fldSimple>
    </w:p>
    <w:sectPr w:rsidR="00787060" w:rsidRPr="0078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8B"/>
    <w:rsid w:val="001061F1"/>
    <w:rsid w:val="0026388B"/>
    <w:rsid w:val="00375EDC"/>
    <w:rsid w:val="00386C20"/>
    <w:rsid w:val="00387CF3"/>
    <w:rsid w:val="003B2E3D"/>
    <w:rsid w:val="004463AE"/>
    <w:rsid w:val="004E2B68"/>
    <w:rsid w:val="00551DA8"/>
    <w:rsid w:val="005D502E"/>
    <w:rsid w:val="006722CA"/>
    <w:rsid w:val="00787060"/>
    <w:rsid w:val="008F19D9"/>
    <w:rsid w:val="009B34EE"/>
    <w:rsid w:val="009B425F"/>
    <w:rsid w:val="00AC2983"/>
    <w:rsid w:val="00BF057A"/>
    <w:rsid w:val="00C23836"/>
    <w:rsid w:val="00CB4B5C"/>
    <w:rsid w:val="00DF39A7"/>
    <w:rsid w:val="00F8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2F94"/>
  <w15:chartTrackingRefBased/>
  <w15:docId w15:val="{D1471232-247A-499F-8ED4-CE73DED2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88B"/>
    <w:pPr>
      <w:spacing w:after="4"/>
      <w:ind w:left="10" w:hanging="10"/>
      <w:jc w:val="both"/>
    </w:pPr>
    <w:rPr>
      <w:rFonts w:ascii="Calibri" w:eastAsia="Calibri" w:hAnsi="Calibri" w:cs="Calibri"/>
      <w:color w:val="000000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2B6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B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B68"/>
    <w:rPr>
      <w:rFonts w:ascii="Calibri" w:eastAsia="Calibri" w:hAnsi="Calibri" w:cs="Calibri"/>
      <w:color w:val="000000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B68"/>
    <w:rPr>
      <w:rFonts w:ascii="Calibri" w:eastAsia="Calibri" w:hAnsi="Calibri" w:cs="Calibri"/>
      <w:b/>
      <w:bCs/>
      <w:color w:val="000000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B6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68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E2B68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d-ie.libguides.com/plagiarism/ready-steady-write" TargetMode="External"/><Relationship Id="rId13" Type="http://schemas.openxmlformats.org/officeDocument/2006/relationships/hyperlink" Target="http://tcd-ie.libguides.com/plagiarism/ready-steady-wr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cd-ie.libguides.com/plagiarism/ready-steady-write" TargetMode="External"/><Relationship Id="rId12" Type="http://schemas.openxmlformats.org/officeDocument/2006/relationships/hyperlink" Target="http://tcd-ie.libguides.com/plagiarism/ready-steady-writ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11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tcd-ie.libguides.com/plagiarism/ready-steady-write" TargetMode="External"/><Relationship Id="rId4" Type="http://schemas.openxmlformats.org/officeDocument/2006/relationships/hyperlink" Target="http://www.tcd.ie/calendar" TargetMode="External"/><Relationship Id="rId9" Type="http://schemas.openxmlformats.org/officeDocument/2006/relationships/hyperlink" Target="http://tcd-ie.libguides.com/plagiarism/ready-steady-writ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58B16275</Template>
  <TotalTime>1355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</dc:creator>
  <cp:keywords/>
  <dc:description/>
  <cp:lastModifiedBy>Sen Yan</cp:lastModifiedBy>
  <cp:revision>8</cp:revision>
  <cp:lastPrinted>2020-02-19T13:39:00Z</cp:lastPrinted>
  <dcterms:created xsi:type="dcterms:W3CDTF">2020-02-13T15:47:00Z</dcterms:created>
  <dcterms:modified xsi:type="dcterms:W3CDTF">2020-02-19T13:41:00Z</dcterms:modified>
</cp:coreProperties>
</file>