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50" w:afterLines="50"/>
        <w:jc w:val="center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hint="eastAsia" w:ascii="黑体" w:hAnsi="宋体" w:eastAsia="黑体"/>
          <w:sz w:val="32"/>
          <w:szCs w:val="32"/>
        </w:rPr>
        <w:t>1章 设计内容与要求</w:t>
      </w:r>
    </w:p>
    <w:p>
      <w:pPr>
        <w:spacing w:beforeLines="50" w:afterLines="50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1.1课程名称：XXXXXXX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设计题目：XXXXXXXXX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XXXXXXXXXXXXXXXXX</w:t>
      </w:r>
    </w:p>
    <w:p>
      <w:pPr>
        <w:spacing w:before="100" w:beforeAutospacing="1" w:after="100" w:afterAutospacing="1" w:line="360" w:lineRule="exact"/>
        <w:rPr>
          <w:rFonts w:ascii="宋体" w:hAnsi="宋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1.2设计要求</w:t>
      </w:r>
      <w:r>
        <w:rPr>
          <w:rFonts w:hint="eastAsia" w:ascii="宋体" w:hAnsi="宋体"/>
          <w:sz w:val="30"/>
          <w:szCs w:val="30"/>
        </w:rPr>
        <w:t xml:space="preserve"> </w:t>
      </w:r>
    </w:p>
    <w:p>
      <w:pPr>
        <w:spacing w:line="300" w:lineRule="auto"/>
        <w:ind w:firstLine="435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具体要求：</w:t>
      </w:r>
    </w:p>
    <w:p>
      <w:pPr>
        <w:spacing w:line="300" w:lineRule="auto"/>
        <w:ind w:firstLine="435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XXXXXXXX参考任务书</w:t>
      </w: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 w:line="360" w:lineRule="exact"/>
        <w:ind w:left="315" w:leftChars="150" w:right="315" w:rightChars="150" w:firstLine="525" w:firstLineChars="250"/>
        <w:jc w:val="left"/>
        <w:rPr>
          <w:rFonts w:ascii="宋体" w:hAnsi="宋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第2章  需求分析</w:t>
      </w:r>
    </w:p>
    <w:p>
      <w:pPr>
        <w:spacing w:before="100" w:beforeAutospacing="1" w:after="100" w:afterAutospacing="1" w:line="360" w:lineRule="exac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2.1需求描述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按功能模块及子模块写需求描述XXXXXXXX。</w:t>
      </w:r>
    </w:p>
    <w:p>
      <w:pPr>
        <w:spacing w:line="400" w:lineRule="exact"/>
        <w:ind w:firstLine="420"/>
        <w:rPr>
          <w:rFonts w:ascii="宋体" w:hAnsi="宋体"/>
          <w:sz w:val="24"/>
        </w:rPr>
      </w:pP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例：</w:t>
      </w:r>
      <w:bookmarkStart w:id="0" w:name="_Toc12750"/>
    </w:p>
    <w:p>
      <w:pPr>
        <w:spacing w:line="400" w:lineRule="exact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用户管理模块</w:t>
      </w:r>
      <w:bookmarkEnd w:id="0"/>
    </w:p>
    <w:p>
      <w:pPr>
        <w:spacing w:line="400" w:lineRule="exact"/>
        <w:ind w:firstLine="420"/>
        <w:rPr>
          <w:rFonts w:hint="eastAsia" w:ascii="宋体" w:hAnsi="宋体" w:eastAsia="宋体"/>
          <w:sz w:val="24"/>
        </w:rPr>
      </w:pP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 w:eastAsia="宋体"/>
          <w:sz w:val="24"/>
        </w:rPr>
        <w:t>新增系统用户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需求编号：FR-USERMN-01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需求描述：用户登录系统后，可以新增加一个系统用户。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用户选择新增系统用户选项进行用户增加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系统弹出新增用户信息界面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用户填写新用户详细信息，可以设定新建用户的用户登录号，用户姓名，用户密码和用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户简介。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用户登录号，用户姓名，用户密码为必选项，如果某一项没有填写，要给出提示信息。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用户简介为非必选项。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系统获取用户输入的详细信息，并核对是否合法，并且验证是否有相同用户存在</w:t>
      </w: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系统验证通过则增加用户成功，否则提示您输入信息不合法或系统已经存在该用户名。</w:t>
      </w:r>
    </w:p>
    <w:p>
      <w:pPr>
        <w:ind w:firstLine="420"/>
        <w:rPr>
          <w:rFonts w:hint="eastAsia" w:ascii="宋体" w:hAnsi="宋体" w:eastAsia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删除系统用户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需求编号：FR-USERMN-02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需求描述：用户登录系统后，可以删除系统用户。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查询出符合条件的系统用户信息，然后进行系统用户删除。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删除操作为逻辑删除。</w:t>
      </w:r>
    </w:p>
    <w:p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XXXXXXXXXXXXXXXXXX</w:t>
      </w:r>
    </w:p>
    <w:p>
      <w:pPr>
        <w:spacing w:before="100" w:beforeAutospacing="1" w:after="100" w:afterAutospacing="1" w:line="360" w:lineRule="exac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2.2设计环境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软硬件开发环境，运行环境。</w:t>
      </w:r>
    </w:p>
    <w:p>
      <w:pPr>
        <w:spacing w:before="100" w:beforeAutospacing="1" w:after="100" w:afterAutospacing="1" w:line="360" w:lineRule="exact"/>
        <w:rPr>
          <w:rFonts w:ascii="宋体" w:hAnsi="宋体"/>
          <w:b/>
          <w:bCs/>
          <w:sz w:val="24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b/>
          <w:bCs/>
          <w:sz w:val="24"/>
        </w:rPr>
      </w:pPr>
    </w:p>
    <w:p>
      <w:pPr>
        <w:spacing w:before="100" w:beforeAutospacing="1" w:after="100" w:afterAutospacing="1" w:line="360" w:lineRule="exact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2.3用例规约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按功能模块及子模块写用例规约表XXXXXXXX。</w:t>
      </w:r>
    </w:p>
    <w:p>
      <w:pPr>
        <w:spacing w:line="400" w:lineRule="exact"/>
        <w:ind w:firstLine="420"/>
        <w:rPr>
          <w:rFonts w:ascii="宋体" w:hAnsi="宋体"/>
          <w:sz w:val="24"/>
        </w:rPr>
      </w:pP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例：</w:t>
      </w:r>
    </w:p>
    <w:p>
      <w:pPr>
        <w:ind w:firstLine="420"/>
        <w:jc w:val="center"/>
      </w:pPr>
      <w:r>
        <w:rPr>
          <w:rFonts w:hint="eastAsia"/>
        </w:rPr>
        <w:t>表XX   新建系统用户用例规约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建立新系统用户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FR-USERMN-01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User创建新系统用户。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User已经登录CSMS系统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854" w:type="dxa"/>
            <w:vAlign w:val="top"/>
          </w:tcPr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User请求新建系统用户。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CSMS系统弹出系统用户信息查询页面。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User点击“新增”按钮。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系统弹出系统用户信息页面。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User输入系统用户信息，包括用户登录号、用户姓名、用户密码、用户简介，并点击“保存”。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系统保存系统用户信息，并返回新增的用户信息。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其他事件流：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第5步，User输入的用户登录号、用户姓名，用户密码为必选项，如果某一项没有填写，要给出提示信息。用户简介为非必选项。</w:t>
            </w:r>
          </w:p>
          <w:p>
            <w:pPr>
              <w:ind w:firstLine="420"/>
            </w:pPr>
            <w:r>
              <w:rPr>
                <w:rFonts w:hint="eastAsia"/>
              </w:rPr>
              <w:t>第5步，User输入的系统用户信息不符合格式要求，系统给出提示信息，要求重新输入。</w:t>
            </w:r>
          </w:p>
          <w:p>
            <w:pPr>
              <w:ind w:firstLine="420"/>
            </w:pPr>
            <w:r>
              <w:rPr>
                <w:rFonts w:hint="eastAsia"/>
              </w:rPr>
              <w:t>第5步，User点击“返回”，系统返回到系统用户信息查询页面。</w:t>
            </w:r>
          </w:p>
          <w:p>
            <w:pPr>
              <w:ind w:firstLine="420"/>
            </w:pPr>
            <w:r>
              <w:rPr>
                <w:rFonts w:hint="eastAsia"/>
              </w:rPr>
              <w:t>第6步，如果有重名的用户登录号，则保存失败，给出提示信息：“此用户登录号已经存在”。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第6步，系统保存系统用户时出现系统故障，例如网络故障，数据库服务器故障，系统弹出系统异常叶面，提示User：保存失败。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854" w:type="dxa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系统用户信息保存到数据库中，并在系统用户信息查询页面显示出刚刚创建的系统用户。</w:t>
            </w:r>
          </w:p>
        </w:tc>
      </w:tr>
    </w:tbl>
    <w:p>
      <w:pPr>
        <w:spacing w:before="100" w:beforeAutospacing="1" w:after="100" w:afterAutospacing="1" w:line="360" w:lineRule="exact"/>
        <w:rPr>
          <w:rFonts w:hint="eastAsia" w:ascii="宋体" w:hAnsi="宋体"/>
          <w:bCs/>
          <w:spacing w:val="-2"/>
          <w:sz w:val="24"/>
        </w:rPr>
      </w:pPr>
      <w:r>
        <w:rPr>
          <w:rFonts w:hint="eastAsia" w:ascii="宋体" w:hAnsi="宋体"/>
          <w:bCs/>
          <w:spacing w:val="-2"/>
          <w:sz w:val="24"/>
        </w:rPr>
        <w:t>XXXXXX</w:t>
      </w:r>
    </w:p>
    <w:p>
      <w:pPr>
        <w:spacing w:before="100" w:beforeAutospacing="1" w:after="100" w:afterAutospacing="1" w:line="360" w:lineRule="exact"/>
        <w:rPr>
          <w:rFonts w:ascii="宋体" w:hAnsi="宋体"/>
          <w:b/>
          <w:bCs/>
          <w:spacing w:val="-2"/>
          <w:sz w:val="24"/>
        </w:rPr>
      </w:pPr>
    </w:p>
    <w:p>
      <w:pPr>
        <w:spacing w:before="100" w:beforeAutospacing="1" w:after="100" w:afterAutospacing="1" w:line="360" w:lineRule="exact"/>
        <w:rPr>
          <w:rFonts w:ascii="黑体" w:hAnsi="黑体" w:eastAsia="黑体"/>
          <w:b/>
          <w:bCs/>
          <w:spacing w:val="-2"/>
          <w:sz w:val="30"/>
          <w:szCs w:val="30"/>
        </w:rPr>
      </w:pPr>
      <w:r>
        <w:rPr>
          <w:rFonts w:ascii="黑体" w:hAnsi="黑体" w:eastAsia="黑体"/>
          <w:b/>
          <w:bCs/>
          <w:spacing w:val="-2"/>
          <w:sz w:val="30"/>
          <w:szCs w:val="30"/>
        </w:rPr>
        <w:t>2.</w:t>
      </w:r>
      <w:r>
        <w:rPr>
          <w:rFonts w:hint="eastAsia" w:ascii="黑体" w:hAnsi="黑体" w:eastAsia="黑体"/>
          <w:b/>
          <w:bCs/>
          <w:spacing w:val="-2"/>
          <w:sz w:val="30"/>
          <w:szCs w:val="30"/>
        </w:rPr>
        <w:t>4系统用例图</w:t>
      </w:r>
    </w:p>
    <w:p>
      <w:pPr>
        <w:spacing w:before="100" w:beforeAutospacing="1" w:after="100" w:afterAutospacing="1" w:line="360" w:lineRule="exact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sz w:val="24"/>
        </w:rPr>
        <w:t>按功能模块及子模块画出用例图XXXXXXXX。</w:t>
      </w:r>
    </w:p>
    <w:p>
      <w:pPr>
        <w:ind w:firstLine="420"/>
        <w:rPr>
          <w:rFonts w:hint="eastAsia"/>
        </w:rPr>
      </w:pPr>
      <w:bookmarkStart w:id="1" w:name="_Toc9289"/>
      <w:bookmarkStart w:id="2" w:name="_Toc30171"/>
      <w:bookmarkStart w:id="3" w:name="_Toc12173"/>
      <w:r>
        <w:rPr>
          <w:rFonts w:hint="eastAsia"/>
        </w:rPr>
        <w:t>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系统管理用例图：</w:t>
      </w:r>
      <w:bookmarkEnd w:id="1"/>
      <w:bookmarkEnd w:id="2"/>
      <w:bookmarkEnd w:id="3"/>
    </w:p>
    <w:p>
      <w:pPr>
        <w:ind w:firstLine="420"/>
        <w:jc w:val="center"/>
        <w:rPr>
          <w:rFonts w:hint="eastAsia" w:ascii="宋体" w:hAnsi="宋体" w:cs="宋体"/>
          <w:szCs w:val="21"/>
        </w:rPr>
      </w:pPr>
      <w:bookmarkStart w:id="4" w:name="_Toc29004"/>
      <w:bookmarkStart w:id="5" w:name="_Toc20260"/>
      <w:bookmarkStart w:id="6" w:name="_Toc17815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6" type="#_x0000_t75" style="height:227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End w:id="4"/>
      <w:bookmarkEnd w:id="5"/>
      <w:bookmarkEnd w:id="6"/>
      <w:bookmarkStart w:id="7" w:name="_Toc13868"/>
      <w:bookmarkStart w:id="8" w:name="_Toc16415"/>
      <w:bookmarkStart w:id="9" w:name="_Toc8723"/>
    </w:p>
    <w:p>
      <w:pPr>
        <w:ind w:firstLine="420"/>
        <w:jc w:val="center"/>
        <w:rPr>
          <w:rFonts w:hint="eastAsia"/>
        </w:rPr>
      </w:pPr>
      <w:r>
        <w:rPr>
          <w:rFonts w:hint="eastAsia" w:ascii="宋体" w:hAnsi="宋体" w:cs="宋体"/>
          <w:szCs w:val="21"/>
        </w:rPr>
        <w:t>系统管理用例图</w:t>
      </w:r>
      <w:bookmarkEnd w:id="7"/>
      <w:bookmarkEnd w:id="8"/>
      <w:bookmarkEnd w:id="9"/>
    </w:p>
    <w:p>
      <w:pPr>
        <w:spacing w:before="100" w:beforeAutospacing="1" w:after="100" w:afterAutospacing="1" w:line="360" w:lineRule="exact"/>
        <w:rPr>
          <w:rFonts w:ascii="宋体" w:hAns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hint="eastAsia"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szCs w:val="21"/>
        </w:rPr>
      </w:pPr>
    </w:p>
    <w:p>
      <w:pPr>
        <w:spacing w:before="100" w:beforeAutospacing="1" w:after="100" w:afterAutospacing="1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黑体" w:hAnsi="黑体" w:eastAsia="黑体"/>
          <w:sz w:val="32"/>
          <w:szCs w:val="32"/>
        </w:rPr>
        <w:t>3</w:t>
      </w:r>
      <w:r>
        <w:rPr>
          <w:rFonts w:hint="eastAsia" w:ascii="黑体" w:hAnsi="黑体" w:eastAsia="黑体"/>
          <w:sz w:val="32"/>
          <w:szCs w:val="32"/>
        </w:rPr>
        <w:t>章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概要设计</w:t>
      </w:r>
    </w:p>
    <w:p>
      <w:pPr>
        <w:spacing w:before="100" w:beforeAutospacing="1" w:after="100" w:afterAutospacing="1" w:line="360" w:lineRule="exact"/>
        <w:rPr>
          <w:rFonts w:ascii="黑体" w:hAnsi="宋体" w:eastAsia="黑体"/>
          <w:sz w:val="30"/>
          <w:szCs w:val="30"/>
        </w:rPr>
      </w:pPr>
      <w:r>
        <w:rPr>
          <w:rFonts w:ascii="黑体" w:hAnsi="宋体" w:eastAsia="黑体"/>
          <w:sz w:val="30"/>
          <w:szCs w:val="30"/>
        </w:rPr>
        <w:t>3.1</w:t>
      </w:r>
      <w:r>
        <w:rPr>
          <w:rFonts w:hint="eastAsia" w:ascii="黑体" w:hAnsi="宋体" w:eastAsia="黑体"/>
          <w:sz w:val="30"/>
          <w:szCs w:val="30"/>
        </w:rPr>
        <w:t>功能结构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写几大功能，画出功能模块图。</w:t>
      </w: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t>3.2</w:t>
      </w:r>
      <w:r>
        <w:rPr>
          <w:rFonts w:hint="eastAsia" w:ascii="宋体"/>
          <w:b/>
          <w:sz w:val="30"/>
          <w:szCs w:val="30"/>
        </w:rPr>
        <w:t>系统流程图</w:t>
      </w:r>
    </w:p>
    <w:p>
      <w:pPr>
        <w:spacing w:before="100" w:beforeAutospacing="1" w:after="100" w:afterAutospacing="1" w:line="360" w:lineRule="exact"/>
        <w:ind w:firstLine="360" w:firstLineChars="150"/>
        <w:rPr>
          <w:rFonts w:ascii="宋体"/>
          <w:b/>
          <w:sz w:val="30"/>
          <w:szCs w:val="30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bookmarkStart w:id="10" w:name="_GoBack"/>
      <w:bookmarkEnd w:id="10"/>
      <w:r>
        <w:rPr>
          <w:rFonts w:hint="eastAsia" w:ascii="宋体" w:hAnsi="宋体"/>
          <w:sz w:val="24"/>
        </w:rPr>
        <w:t>主系统流程图</w:t>
      </w: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t>3.2</w:t>
      </w:r>
      <w:r>
        <w:rPr>
          <w:rFonts w:hint="eastAsia" w:ascii="宋体"/>
          <w:b/>
          <w:sz w:val="30"/>
          <w:szCs w:val="30"/>
        </w:rPr>
        <w:t>数据库设计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数据库设计和数据字典，数据表结构数据项定义</w:t>
      </w: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ascii="宋体"/>
          <w:b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黑体" w:hAnsi="黑体" w:eastAsia="黑体"/>
          <w:sz w:val="32"/>
          <w:szCs w:val="32"/>
        </w:rPr>
        <w:t>4</w:t>
      </w:r>
      <w:r>
        <w:rPr>
          <w:rFonts w:hint="eastAsia" w:ascii="黑体" w:hAnsi="黑体" w:eastAsia="黑体"/>
          <w:sz w:val="32"/>
          <w:szCs w:val="32"/>
        </w:rPr>
        <w:t>章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详细设计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4.1</w:t>
      </w:r>
      <w:r>
        <w:rPr>
          <w:rFonts w:hint="eastAsia"/>
          <w:sz w:val="30"/>
          <w:szCs w:val="30"/>
        </w:rPr>
        <w:t xml:space="preserve"> XXXXX模块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描述怎么样实现，同时画出类图、时序图。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rFonts w:hint="eastAsia"/>
          <w:sz w:val="30"/>
          <w:szCs w:val="30"/>
        </w:rPr>
        <w:t>2 XXXXX模块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描述怎么样实现，同时画出类图、时序图。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4.3</w:t>
      </w:r>
      <w:r>
        <w:rPr>
          <w:rFonts w:hint="eastAsia"/>
          <w:sz w:val="30"/>
          <w:szCs w:val="30"/>
        </w:rPr>
        <w:t xml:space="preserve"> XXXXX模块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描述怎么样实现，同时画出类图、时序图。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4.4</w:t>
      </w:r>
      <w:r>
        <w:rPr>
          <w:rFonts w:hint="eastAsia"/>
          <w:sz w:val="30"/>
          <w:szCs w:val="30"/>
        </w:rPr>
        <w:t xml:space="preserve"> XXXXX模块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描述怎么样实现，同时画出类图、时序图。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4.5</w:t>
      </w:r>
      <w:r>
        <w:rPr>
          <w:rFonts w:hint="eastAsia"/>
          <w:sz w:val="30"/>
          <w:szCs w:val="30"/>
        </w:rPr>
        <w:t xml:space="preserve">  XXXXX模块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描述怎么样实现，同时画出类图、时序图。</w:t>
      </w:r>
    </w:p>
    <w:p>
      <w:pPr>
        <w:spacing w:before="100" w:beforeAutospacing="1" w:after="100" w:afterAutospacing="1"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ascii="黑体" w:hAnsi="黑体" w:eastAsia="黑体"/>
          <w:sz w:val="32"/>
          <w:szCs w:val="32"/>
        </w:rPr>
        <w:t>5</w:t>
      </w:r>
      <w:r>
        <w:rPr>
          <w:rFonts w:hint="eastAsia" w:ascii="黑体" w:hAnsi="黑体" w:eastAsia="黑体"/>
          <w:sz w:val="32"/>
          <w:szCs w:val="32"/>
        </w:rPr>
        <w:t>章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测试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1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XXXXX模块测试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写进行了怎么样的测试，填写出测试表。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2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XXXXX模块测试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写进行了怎么样的测试，填写出测试表。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XXXXX模块测试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写进行了怎么样的测试，填写出测试表。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4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XXXXX模块测试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写进行了怎么样的测试，填写出测试表。</w:t>
      </w: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XXXXX模块测试</w:t>
      </w:r>
    </w:p>
    <w:p>
      <w:pPr>
        <w:spacing w:before="100" w:beforeAutospacing="1" w:after="100" w:afterAutospacing="1"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写进行了怎么样的测试，填写出测试表。</w:t>
      </w: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rFonts w:hint="eastAsia"/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spacing w:before="100" w:beforeAutospacing="1" w:after="100" w:afterAutospacing="1" w:line="360" w:lineRule="exact"/>
        <w:rPr>
          <w:sz w:val="30"/>
          <w:szCs w:val="30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总 结</w:t>
      </w:r>
    </w:p>
    <w:p>
      <w:pPr>
        <w:spacing w:before="100" w:after="100" w:line="360" w:lineRule="exact"/>
        <w:rPr>
          <w:rFonts w:ascii="黑体" w:hAnsi="黑体" w:eastAsia="黑体"/>
          <w:bCs/>
          <w:szCs w:val="21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color w:val="FF0000"/>
          <w:spacing w:val="-2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rPr>
          <w:rFonts w:ascii="宋体" w:hAnsi="宋体"/>
          <w:color w:val="FF0000"/>
          <w:szCs w:val="21"/>
        </w:rPr>
      </w:pPr>
    </w:p>
    <w:p>
      <w:pPr>
        <w:spacing w:before="100" w:beforeAutospacing="1" w:after="100" w:afterAutospacing="1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参考文献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[1] 温谦编著. CSS网页设计标准教程[M]. 北京：人民邮电出版社，2009.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[2]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[3]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[4]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[5] </w:t>
      </w:r>
    </w:p>
    <w:p>
      <w:pPr>
        <w:spacing w:line="400" w:lineRule="exact"/>
        <w:rPr>
          <w:rFonts w:ascii="宋体" w:hAnsi="宋体"/>
          <w:sz w:val="24"/>
        </w:rPr>
      </w:pPr>
    </w:p>
    <w:p/>
    <w:p>
      <w:r>
        <w:rPr>
          <w:rFonts w:hint="eastAsia"/>
        </w:rPr>
        <w:t>上面为参考文献的格式，请自己写参考书籍等。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  录  主要源代码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spacing w:beforeLines="10" w:afterLines="10"/>
        <w:ind w:firstLine="0"/>
        <w:rPr>
          <w:b/>
          <w:color w:val="FF0000"/>
        </w:rPr>
      </w:pPr>
      <w:r>
        <w:rPr>
          <w:rFonts w:hint="eastAsia"/>
          <w:b/>
          <w:color w:val="FF0000"/>
        </w:rPr>
        <w:t>图和表的格式参考</w:t>
      </w:r>
    </w:p>
    <w:p>
      <w:pPr>
        <w:pStyle w:val="4"/>
        <w:spacing w:beforeLines="10" w:afterLines="10"/>
        <w:ind w:firstLine="0"/>
      </w:pPr>
      <w:r>
        <w:rPr>
          <w:rFonts w:ascii="宋体" w:hAnsi="Times New Roman" w:eastAsia="宋体" w:cs="Times New Roman"/>
          <w:bCs/>
          <w:kern w:val="0"/>
          <w:sz w:val="24"/>
          <w:szCs w:val="20"/>
          <w:lang w:val="en-US" w:eastAsia="zh-CN" w:bidi="ar-SA"/>
        </w:rPr>
        <w:pict>
          <v:shape id="Rounded Rectangular Callout 13" o:spid="_x0000_s1027" type="#_x0000_t62" style="position:absolute;left:0;flip:y;margin-left:0pt;margin-top:6.25pt;height:39pt;width:97.75pt;rotation:0f;z-index:251663360;" o:ole="f" fillcolor="#FFFFFF" filled="t" o:preferrelative="t" stroked="t" coordorigin="0,0" coordsize="21600,21600" adj="32880,-3324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图例编号为：章数.图序号</w:t>
                  </w:r>
                </w:p>
              </w:txbxContent>
            </v:textbox>
          </v:shape>
        </w:pict>
      </w:r>
    </w:p>
    <w:p>
      <w:pPr>
        <w:pStyle w:val="4"/>
        <w:spacing w:beforeLines="10" w:afterLines="10"/>
        <w:ind w:firstLine="0"/>
      </w:pPr>
    </w:p>
    <w:p>
      <w:pPr>
        <w:pStyle w:val="4"/>
        <w:spacing w:beforeLines="10" w:afterLines="10"/>
        <w:ind w:firstLine="0"/>
      </w:pPr>
      <w:r>
        <w:rPr>
          <w:rFonts w:ascii="宋体" w:hAnsi="Times New Roman" w:eastAsia="宋体" w:cs="Times New Roman"/>
          <w:bCs/>
          <w:kern w:val="0"/>
          <w:sz w:val="20"/>
          <w:szCs w:val="20"/>
          <w:lang w:val="en-US" w:eastAsia="zh-CN" w:bidi="ar-SA"/>
        </w:rPr>
        <w:pict>
          <v:shape id="Picture 4" type="#_x0000_t75" style="position:absolute;left:0;margin-left:9pt;margin-top:9.85pt;height:149.6pt;width:171pt;rotation:0f;z-index:251659264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</v:shape>
          <o:OLEObject Type="Embed" ProgID="PBrush" ShapeID="Picture 4" DrawAspect="Content" ObjectID="_3" r:id="rId8"/>
        </w:pict>
      </w:r>
      <w:r>
        <w:rPr>
          <w:rFonts w:ascii="宋体" w:hAnsi="Times New Roman" w:eastAsia="宋体" w:cs="Times New Roman"/>
          <w:bCs/>
          <w:kern w:val="0"/>
          <w:sz w:val="20"/>
          <w:szCs w:val="20"/>
          <w:lang w:val="en-US" w:eastAsia="zh-CN" w:bidi="ar-SA"/>
        </w:rPr>
        <w:pict>
          <v:shape id="Picture 3" type="#_x0000_t75" style="position:absolute;left:0;margin-left:288pt;margin-top:15.4pt;height:142.6pt;width:131.7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  <o:OLEObject Type="Embed" ProgID="PBrush" ShapeID="Picture 3" DrawAspect="Content" ObjectID="_4" r:id="rId10"/>
        </w:pict>
      </w:r>
    </w:p>
    <w:p>
      <w:pPr>
        <w:pStyle w:val="4"/>
        <w:spacing w:beforeLines="10" w:afterLines="10"/>
        <w:ind w:firstLine="0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tabs>
          <w:tab w:val="left" w:pos="720"/>
        </w:tabs>
        <w:ind w:firstLine="420" w:firstLineChars="200"/>
        <w:jc w:val="left"/>
      </w:pPr>
    </w:p>
    <w:p>
      <w:pPr>
        <w:ind w:firstLine="105" w:firstLineChars="50"/>
        <w:jc w:val="left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（a）</w:t>
      </w:r>
      <w:r>
        <w:rPr>
          <w:color w:val="FF0000"/>
        </w:rPr>
        <w:t>始值加噪声时</w:t>
      </w:r>
      <w:r>
        <w:rPr>
          <w:rFonts w:hint="eastAsia"/>
          <w:color w:val="FF0000"/>
        </w:rPr>
        <w:t xml:space="preserve">                         （b）</w:t>
      </w:r>
      <w:r>
        <w:rPr>
          <w:color w:val="FF0000"/>
        </w:rPr>
        <w:t>用离散Hopfield网络</w:t>
      </w:r>
    </w:p>
    <w:p>
      <w:pPr>
        <w:ind w:firstLine="1680" w:firstLineChars="800"/>
        <w:jc w:val="left"/>
        <w:rPr>
          <w:rFonts w:eastAsia="黑体"/>
          <w:color w:val="FF0000"/>
          <w:sz w:val="24"/>
        </w:rPr>
      </w:pPr>
      <w:r>
        <w:rPr>
          <w:color w:val="FF0000"/>
        </w:rPr>
        <w:t>产生的访问路径</w:t>
      </w:r>
      <w:r>
        <w:rPr>
          <w:rFonts w:hint="eastAsia"/>
          <w:color w:val="FF0000"/>
        </w:rPr>
        <w:t xml:space="preserve">                   </w:t>
      </w:r>
      <w:r>
        <w:rPr>
          <w:color w:val="FF0000"/>
        </w:rPr>
        <w:t xml:space="preserve">    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求解得的访问路径</w:t>
      </w:r>
    </w:p>
    <w:p>
      <w:pPr>
        <w:pStyle w:val="4"/>
        <w:spacing w:beforeLines="10" w:afterLines="10"/>
        <w:ind w:firstLine="0"/>
        <w:jc w:val="center"/>
        <w:rPr>
          <w:sz w:val="21"/>
        </w:rPr>
      </w:pPr>
    </w:p>
    <w:p>
      <w:pPr>
        <w:pStyle w:val="4"/>
        <w:spacing w:beforeLines="10" w:afterLines="10"/>
        <w:ind w:firstLine="0"/>
        <w:rPr>
          <w:color w:val="FF0000"/>
        </w:rPr>
      </w:pPr>
      <w:r>
        <w:rPr>
          <w:color w:val="FF0000"/>
          <w:sz w:val="21"/>
        </w:rPr>
        <w:t>图</w:t>
      </w:r>
      <w:r>
        <w:rPr>
          <w:rFonts w:hint="eastAsia"/>
          <w:color w:val="FF0000"/>
          <w:sz w:val="21"/>
        </w:rPr>
        <w:t xml:space="preserve">1.2  </w:t>
      </w:r>
      <w:r>
        <w:rPr>
          <w:color w:val="FF0000"/>
          <w:sz w:val="21"/>
        </w:rPr>
        <w:t>10城市TSP计算机模拟结果</w:t>
      </w:r>
      <w:r>
        <w:br w:type="page"/>
      </w:r>
      <w:r>
        <w:rPr>
          <w:rFonts w:hint="eastAsia"/>
          <w:b/>
          <w:color w:val="FF0000"/>
        </w:rPr>
        <w:t>表示例</w:t>
      </w:r>
    </w:p>
    <w:p>
      <w:pPr>
        <w:adjustRightInd w:val="0"/>
        <w:snapToGrid w:val="0"/>
        <w:spacing w:beforeLines="50" w:afterLines="50"/>
        <w:jc w:val="center"/>
        <w:rPr>
          <w:rFonts w:eastAsia="黑体"/>
          <w:bCs/>
          <w:color w:val="FF0000"/>
          <w:sz w:val="24"/>
          <w:szCs w:val="28"/>
          <w:lang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ounded Rectangular Callout 12" o:spid="_x0000_s1030" type="#_x0000_t62" style="position:absolute;left:0;flip:y;margin-left:72pt;margin-top:-72.95pt;height:39.05pt;width:97.75pt;rotation:0f;z-index:251662336;" o:ole="f" fillcolor="#FFFFFF" filled="t" o:preferrelative="t" stroked="t" coordorigin="0,0" coordsize="21600,21600" adj="20616,-2356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表编号为：</w:t>
                  </w:r>
                </w:p>
                <w:p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章数.表序号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bCs/>
          <w:color w:val="FF0000"/>
          <w:spacing w:val="20"/>
          <w:kern w:val="2"/>
          <w:sz w:val="24"/>
          <w:szCs w:val="28"/>
          <w:lang w:val="en-US" w:eastAsia="zh-CN" w:bidi="ar-SA"/>
        </w:rPr>
        <w:pict>
          <v:shape id="Rounded Rectangular Callout 8" o:spid="_x0000_s1031" type="#_x0000_t62" style="position:absolute;left:0;flip:y;margin-left:342pt;margin-top:-65.15pt;height:39.05pt;width:97.75pt;rotation:0f;z-index:251660288;" o:ole="f" fillcolor="#FFFFFF" filled="t" o:preferrelative="t" stroked="t" coordorigin="0,0" coordsize="21600,21600" adj="-10231,-26502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不要让表头、说明与表分成2页</w:t>
                  </w:r>
                </w:p>
              </w:txbxContent>
            </v:textbox>
          </v:shape>
        </w:pict>
      </w:r>
      <w:r>
        <w:rPr>
          <w:rFonts w:hint="eastAsia" w:eastAsia="黑体"/>
          <w:bCs/>
          <w:color w:val="FF0000"/>
          <w:spacing w:val="20"/>
          <w:sz w:val="24"/>
          <w:szCs w:val="28"/>
        </w:rPr>
        <w:t xml:space="preserve">表1.1 </w:t>
      </w:r>
      <w:r>
        <w:rPr>
          <w:rFonts w:eastAsia="黑体"/>
          <w:bCs/>
          <w:color w:val="FF0000"/>
          <w:spacing w:val="20"/>
          <w:sz w:val="24"/>
          <w:szCs w:val="28"/>
          <w:lang/>
        </w:rPr>
        <w:t>主要技术经济指标</w:t>
      </w:r>
      <w:r>
        <w:rPr>
          <w:rFonts w:eastAsia="黑体"/>
          <w:bCs/>
          <w:color w:val="FF0000"/>
          <w:sz w:val="24"/>
          <w:szCs w:val="28"/>
          <w:lang/>
        </w:rPr>
        <w:t>表</w:t>
      </w:r>
    </w:p>
    <w:tbl>
      <w:tblPr>
        <w:tblW w:w="9201" w:type="dxa"/>
        <w:jc w:val="center"/>
        <w:tblInd w:w="-1603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5"/>
        <w:gridCol w:w="1155"/>
        <w:gridCol w:w="1785"/>
        <w:gridCol w:w="1051"/>
        <w:gridCol w:w="900"/>
        <w:gridCol w:w="319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tblHeader/>
          <w:jc w:val="center"/>
        </w:trPr>
        <w:tc>
          <w:tcPr>
            <w:tcW w:w="111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序号</w:t>
            </w:r>
          </w:p>
        </w:tc>
        <w:tc>
          <w:tcPr>
            <w:tcW w:w="2940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名     称</w:t>
            </w:r>
          </w:p>
        </w:tc>
        <w:tc>
          <w:tcPr>
            <w:tcW w:w="10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单 位</w:t>
            </w:r>
          </w:p>
        </w:tc>
        <w:tc>
          <w:tcPr>
            <w:tcW w:w="90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数 量</w:t>
            </w:r>
          </w:p>
        </w:tc>
        <w:tc>
          <w:tcPr>
            <w:tcW w:w="319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备      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15" w:type="dxa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1</w:t>
            </w:r>
          </w:p>
        </w:tc>
        <w:tc>
          <w:tcPr>
            <w:tcW w:w="294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设计吞吐量</w:t>
            </w:r>
          </w:p>
        </w:tc>
        <w:tc>
          <w:tcPr>
            <w:tcW w:w="1051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万吨/年</w:t>
            </w:r>
          </w:p>
        </w:tc>
        <w:tc>
          <w:tcPr>
            <w:tcW w:w="900" w:type="dxa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25.5</w:t>
            </w:r>
          </w:p>
        </w:tc>
        <w:tc>
          <w:tcPr>
            <w:tcW w:w="3195" w:type="dxa"/>
            <w:tcBorders>
              <w:top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粮食12万吨/年，杂货13.5万吨/年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2</w:t>
            </w:r>
          </w:p>
        </w:tc>
        <w:tc>
          <w:tcPr>
            <w:tcW w:w="294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泊位数</w:t>
            </w:r>
          </w:p>
        </w:tc>
        <w:tc>
          <w:tcPr>
            <w:tcW w:w="1051" w:type="dxa"/>
            <w:tcBorders>
              <w:left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个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2</w:t>
            </w:r>
          </w:p>
        </w:tc>
        <w:tc>
          <w:tcPr>
            <w:tcW w:w="319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hint="eastAsia" w:ascii="宋体" w:hAnsi="宋体"/>
                <w:color w:val="FF0000"/>
                <w:spacing w:val="-6"/>
                <w:szCs w:val="21"/>
                <w:lang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3</w:t>
            </w:r>
          </w:p>
        </w:tc>
        <w:tc>
          <w:tcPr>
            <w:tcW w:w="294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码头总长度</w:t>
            </w:r>
          </w:p>
        </w:tc>
        <w:tc>
          <w:tcPr>
            <w:tcW w:w="105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m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120</w:t>
            </w:r>
          </w:p>
        </w:tc>
        <w:tc>
          <w:tcPr>
            <w:tcW w:w="319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hint="eastAsia" w:ascii="宋体" w:hAnsi="宋体"/>
                <w:color w:val="FF0000"/>
                <w:spacing w:val="-6"/>
                <w:szCs w:val="21"/>
                <w:lang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4</w:t>
            </w:r>
          </w:p>
        </w:tc>
        <w:tc>
          <w:tcPr>
            <w:tcW w:w="294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陆域纵深</w:t>
            </w:r>
          </w:p>
        </w:tc>
        <w:tc>
          <w:tcPr>
            <w:tcW w:w="105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m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307</w:t>
            </w:r>
          </w:p>
        </w:tc>
        <w:tc>
          <w:tcPr>
            <w:tcW w:w="319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hint="eastAsia" w:ascii="宋体" w:hAnsi="宋体"/>
                <w:color w:val="FF0000"/>
                <w:spacing w:val="-6"/>
                <w:szCs w:val="21"/>
                <w:lang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11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5</w:t>
            </w:r>
          </w:p>
        </w:tc>
        <w:tc>
          <w:tcPr>
            <w:tcW w:w="294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陆域面积</w:t>
            </w:r>
          </w:p>
        </w:tc>
        <w:tc>
          <w:tcPr>
            <w:tcW w:w="105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万m</w:t>
            </w:r>
            <w:r>
              <w:rPr>
                <w:rFonts w:ascii="宋体" w:hAnsi="宋体"/>
                <w:color w:val="FF0000"/>
                <w:spacing w:val="-6"/>
                <w:szCs w:val="21"/>
                <w:vertAlign w:val="superscript"/>
                <w:lang/>
              </w:rPr>
              <w:t>2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5.73</w:t>
            </w:r>
          </w:p>
        </w:tc>
        <w:tc>
          <w:tcPr>
            <w:tcW w:w="319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hint="eastAsia" w:ascii="宋体" w:hAnsi="宋体"/>
                <w:color w:val="FF0000"/>
                <w:spacing w:val="-6"/>
                <w:szCs w:val="21"/>
                <w:lang/>
              </w:rPr>
              <w:t>——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111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6</w:t>
            </w:r>
          </w:p>
        </w:tc>
        <w:tc>
          <w:tcPr>
            <w:tcW w:w="11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水域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面积</w:t>
            </w:r>
          </w:p>
        </w:tc>
        <w:tc>
          <w:tcPr>
            <w:tcW w:w="178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码头前停泊水域</w:t>
            </w:r>
          </w:p>
        </w:tc>
        <w:tc>
          <w:tcPr>
            <w:tcW w:w="105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万m</w:t>
            </w:r>
            <w:r>
              <w:rPr>
                <w:rFonts w:ascii="宋体" w:hAnsi="宋体"/>
                <w:color w:val="FF0000"/>
                <w:spacing w:val="-6"/>
                <w:szCs w:val="21"/>
                <w:vertAlign w:val="superscript"/>
                <w:lang/>
              </w:rPr>
              <w:t>2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0.58</w:t>
            </w:r>
          </w:p>
        </w:tc>
        <w:tc>
          <w:tcPr>
            <w:tcW w:w="319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船舶停靠及装卸作业水域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1115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</w:p>
        </w:tc>
        <w:tc>
          <w:tcPr>
            <w:tcW w:w="1155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</w:p>
        </w:tc>
        <w:tc>
          <w:tcPr>
            <w:tcW w:w="1785" w:type="dxa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回旋水域</w:t>
            </w:r>
          </w:p>
        </w:tc>
        <w:tc>
          <w:tcPr>
            <w:tcW w:w="1051" w:type="dxa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万m</w:t>
            </w:r>
            <w:r>
              <w:rPr>
                <w:rFonts w:ascii="宋体" w:hAnsi="宋体"/>
                <w:color w:val="FF0000"/>
                <w:spacing w:val="-6"/>
                <w:szCs w:val="21"/>
                <w:vertAlign w:val="superscript"/>
                <w:lang/>
              </w:rPr>
              <w:t>2</w:t>
            </w:r>
          </w:p>
        </w:tc>
        <w:tc>
          <w:tcPr>
            <w:tcW w:w="900" w:type="dxa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ascii="宋体" w:hAnsi="宋体"/>
                <w:color w:val="FF0000"/>
                <w:spacing w:val="-6"/>
                <w:szCs w:val="21"/>
                <w:lang/>
              </w:rPr>
              <w:t>1.63</w:t>
            </w:r>
          </w:p>
        </w:tc>
        <w:tc>
          <w:tcPr>
            <w:tcW w:w="3195" w:type="dxa"/>
            <w:tcBorders>
              <w:bottom w:val="single" w:color="auto" w:sz="8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pacing w:val="-6"/>
                <w:szCs w:val="21"/>
                <w:lang/>
              </w:rPr>
            </w:pPr>
            <w:r>
              <w:rPr>
                <w:rFonts w:hint="eastAsia" w:ascii="宋体" w:hAnsi="宋体"/>
                <w:color w:val="FF0000"/>
                <w:spacing w:val="-6"/>
                <w:szCs w:val="21"/>
                <w:lang/>
              </w:rPr>
              <w:t>——</w:t>
            </w:r>
          </w:p>
        </w:tc>
      </w:tr>
    </w:tbl>
    <w:p>
      <w:pPr>
        <w:pStyle w:val="4"/>
        <w:spacing w:line="400" w:lineRule="exact"/>
        <w:ind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（资料来源：《中国船舶》，2002年第6期，第20页）</w:t>
      </w:r>
    </w:p>
    <w:p>
      <w:pPr>
        <w:pStyle w:val="4"/>
        <w:spacing w:line="400" w:lineRule="exact"/>
        <w:ind w:firstLine="0"/>
      </w:pPr>
    </w:p>
    <w:p>
      <w:pPr>
        <w:pStyle w:val="4"/>
        <w:spacing w:line="400" w:lineRule="exact"/>
        <w:ind w:firstLine="0"/>
      </w:pPr>
    </w:p>
    <w:p>
      <w:pPr>
        <w:pStyle w:val="4"/>
        <w:spacing w:beforeLines="10" w:afterLines="10"/>
        <w:ind w:firstLine="0"/>
        <w:jc w:val="center"/>
        <w:rPr>
          <w:rFonts w:eastAsia="黑体"/>
          <w:bCs w:val="0"/>
          <w:color w:val="FF0000"/>
        </w:rPr>
      </w:pPr>
      <w:r>
        <w:rPr>
          <w:rFonts w:hint="eastAsia" w:eastAsia="黑体"/>
          <w:bCs w:val="0"/>
          <w:color w:val="FF0000"/>
        </w:rPr>
        <w:t>表1.2  各组分lgB</w:t>
      </w:r>
      <w:r>
        <w:rPr>
          <w:rFonts w:hint="eastAsia" w:eastAsia="黑体"/>
          <w:bCs w:val="0"/>
          <w:color w:val="FF0000"/>
          <w:vertAlign w:val="subscript"/>
        </w:rPr>
        <w:t>i</w:t>
      </w:r>
      <w:r>
        <w:rPr>
          <w:rFonts w:hint="eastAsia" w:eastAsia="黑体"/>
          <w:bCs w:val="0"/>
          <w:color w:val="FF0000"/>
        </w:rPr>
        <w:t>值</w:t>
      </w:r>
    </w:p>
    <w:tbl>
      <w:tblPr>
        <w:tblW w:w="92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1980"/>
        <w:gridCol w:w="1980"/>
        <w:gridCol w:w="1920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548" w:type="dxa"/>
            <w:vMerge w:val="restart"/>
            <w:tcBorders>
              <w:top w:val="single" w:color="auto" w:sz="8" w:space="0"/>
              <w:lef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序号</w:t>
            </w:r>
          </w:p>
        </w:tc>
        <w:tc>
          <w:tcPr>
            <w:tcW w:w="396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T=1500K</w:t>
            </w:r>
          </w:p>
        </w:tc>
        <w:tc>
          <w:tcPr>
            <w:tcW w:w="3778" w:type="dxa"/>
            <w:gridSpan w:val="2"/>
            <w:tcBorders>
              <w:top w:val="single" w:color="auto" w:sz="8" w:space="0"/>
              <w:righ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T=2000K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548" w:type="dxa"/>
            <w:vMerge w:val="continue"/>
            <w:tcBorders>
              <w:lef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组分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lgB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i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组分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lgB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1548" w:type="dxa"/>
            <w:tcBorders>
              <w:lef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1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  <w:vertAlign w:val="superscript"/>
              </w:rPr>
            </w:pPr>
            <w:r>
              <w:rPr>
                <w:rFonts w:hint="eastAsia"/>
                <w:color w:val="FF0000"/>
                <w:sz w:val="21"/>
              </w:rPr>
              <w:t>O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  <w:r>
              <w:rPr>
                <w:rFonts w:hint="eastAsia"/>
                <w:color w:val="FF0000"/>
                <w:sz w:val="21"/>
                <w:vertAlign w:val="superscript"/>
              </w:rPr>
              <w:t>+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5.26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  <w:vertAlign w:val="subscript"/>
              </w:rPr>
            </w:pPr>
            <w:r>
              <w:rPr>
                <w:rFonts w:hint="eastAsia"/>
                <w:color w:val="FF0000"/>
                <w:sz w:val="21"/>
              </w:rPr>
              <w:t>HO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6.43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1548" w:type="dxa"/>
            <w:tcBorders>
              <w:lef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2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HO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5.26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O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  <w:r>
              <w:rPr>
                <w:rFonts w:hint="eastAsia"/>
                <w:color w:val="FF0000"/>
                <w:sz w:val="21"/>
                <w:vertAlign w:val="superscript"/>
              </w:rPr>
              <w:t>+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6.42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5" w:hRule="atLeast"/>
        </w:trPr>
        <w:tc>
          <w:tcPr>
            <w:tcW w:w="1548" w:type="dxa"/>
            <w:tcBorders>
              <w:lef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3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  <w:vertAlign w:val="superscript"/>
              </w:rPr>
            </w:pPr>
            <w:r>
              <w:rPr>
                <w:rFonts w:hint="eastAsia"/>
                <w:color w:val="FF0000"/>
                <w:sz w:val="21"/>
              </w:rPr>
              <w:t>H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  <w:r>
              <w:rPr>
                <w:rFonts w:hint="eastAsia"/>
                <w:color w:val="FF0000"/>
                <w:sz w:val="21"/>
              </w:rPr>
              <w:t>O</w:t>
            </w:r>
            <w:r>
              <w:rPr>
                <w:rFonts w:hint="eastAsia"/>
                <w:color w:val="FF0000"/>
                <w:sz w:val="21"/>
                <w:vertAlign w:val="superscript"/>
              </w:rPr>
              <w:t>+</w:t>
            </w:r>
          </w:p>
        </w:tc>
        <w:tc>
          <w:tcPr>
            <w:tcW w:w="198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4.76</w:t>
            </w:r>
          </w:p>
        </w:tc>
        <w:tc>
          <w:tcPr>
            <w:tcW w:w="1920" w:type="dxa"/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H</w:t>
            </w:r>
            <w:r>
              <w:rPr>
                <w:rFonts w:hint="eastAsia"/>
                <w:color w:val="FF0000"/>
                <w:sz w:val="21"/>
                <w:vertAlign w:val="subscript"/>
              </w:rPr>
              <w:t>2</w:t>
            </w:r>
            <w:r>
              <w:rPr>
                <w:rFonts w:hint="eastAsia"/>
                <w:color w:val="FF0000"/>
                <w:sz w:val="21"/>
              </w:rPr>
              <w:t>O</w:t>
            </w:r>
            <w:r>
              <w:rPr>
                <w:rFonts w:hint="eastAsia"/>
                <w:color w:val="FF0000"/>
                <w:sz w:val="21"/>
                <w:vertAlign w:val="superscript"/>
              </w:rPr>
              <w:t>+</w:t>
            </w:r>
          </w:p>
        </w:tc>
        <w:tc>
          <w:tcPr>
            <w:tcW w:w="1858" w:type="dxa"/>
            <w:tcBorders>
              <w:right w:val="nil"/>
            </w:tcBorders>
            <w:vAlign w:val="center"/>
          </w:tcPr>
          <w:p>
            <w:pPr>
              <w:pStyle w:val="4"/>
              <w:spacing w:beforeLines="10" w:afterLines="10"/>
              <w:ind w:firstLine="0"/>
              <w:jc w:val="center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6.18</w:t>
            </w:r>
          </w:p>
        </w:tc>
      </w:tr>
    </w:tbl>
    <w:p>
      <w:pPr>
        <w:pStyle w:val="4"/>
        <w:spacing w:line="400" w:lineRule="exact"/>
        <w:ind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注：“+”表示重要成分，“*”表示冗余成分。（资料来源： 许成章：《船舶先进技术》，船舶工业出版社，2002.）</w:t>
      </w:r>
    </w:p>
    <w:p>
      <w:pPr>
        <w:pStyle w:val="4"/>
        <w:spacing w:line="400" w:lineRule="exact"/>
        <w:ind w:firstLine="0"/>
        <w:rPr>
          <w:color w:val="FF0000"/>
        </w:rPr>
      </w:pPr>
    </w:p>
    <w:p>
      <w:pPr>
        <w:pStyle w:val="4"/>
        <w:spacing w:beforeLines="10" w:afterLines="10"/>
        <w:ind w:firstLine="0"/>
        <w:jc w:val="center"/>
        <w:rPr>
          <w:rFonts w:eastAsia="黑体"/>
          <w:b/>
          <w:bCs w:val="0"/>
          <w:color w:val="FF0000"/>
        </w:rPr>
      </w:pPr>
      <w:r>
        <w:rPr>
          <w:rFonts w:hint="eastAsia" w:eastAsia="黑体"/>
          <w:b/>
          <w:bCs w:val="0"/>
          <w:color w:val="FF0000"/>
        </w:rPr>
        <w:t xml:space="preserve">          </w:t>
      </w:r>
      <w:r>
        <w:rPr>
          <w:rFonts w:hint="eastAsia" w:eastAsia="黑体"/>
          <w:bCs w:val="0"/>
          <w:color w:val="FF0000"/>
        </w:rPr>
        <w:t xml:space="preserve">      表1.3  压降损失计算结果 </w:t>
      </w:r>
      <w:r>
        <w:rPr>
          <w:rFonts w:hint="eastAsia" w:eastAsia="黑体"/>
          <w:b/>
          <w:bCs w:val="0"/>
          <w:color w:val="FF0000"/>
        </w:rPr>
        <w:t xml:space="preserve">               Pa</w:t>
      </w:r>
    </w:p>
    <w:tbl>
      <w:tblPr>
        <w:tblW w:w="9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17" w:type="dxa"/>
            <w:tcBorders>
              <w:left w:val="nil"/>
              <w:right w:val="nil"/>
            </w:tcBorders>
            <w:vAlign w:val="top"/>
          </w:tcPr>
          <w:p>
            <w:pPr>
              <w:pStyle w:val="4"/>
              <w:spacing w:beforeLines="10" w:afterLines="10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换热器                          热边压降损失                      冷边压降损失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17" w:type="dxa"/>
            <w:tcBorders>
              <w:left w:val="nil"/>
              <w:right w:val="nil"/>
            </w:tcBorders>
            <w:vAlign w:val="top"/>
          </w:tcPr>
          <w:p>
            <w:pPr>
              <w:pStyle w:val="4"/>
              <w:spacing w:beforeLines="10" w:afterLines="10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初级                              2974.37                            2931.52</w:t>
            </w:r>
          </w:p>
          <w:p>
            <w:pPr>
              <w:pStyle w:val="4"/>
              <w:spacing w:beforeLines="10" w:afterLines="10"/>
              <w:ind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次级                              2924.65                            3798.76</w:t>
            </w:r>
          </w:p>
        </w:tc>
      </w:tr>
    </w:tbl>
    <w:p>
      <w:pPr>
        <w:pStyle w:val="4"/>
        <w:spacing w:line="400" w:lineRule="exact"/>
        <w:ind w:firstLine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（资料来源：http://www.moe.edu.cn/edoas/website18/info8378.htm;）</w:t>
      </w:r>
    </w:p>
    <w:p>
      <w:pPr>
        <w:pStyle w:val="4"/>
        <w:spacing w:line="400" w:lineRule="exact"/>
        <w:ind w:firstLine="0"/>
      </w:pPr>
      <w:r>
        <w:rPr>
          <w:rFonts w:ascii="宋体" w:hAnsi="Times New Roman" w:eastAsia="宋体" w:cs="Times New Roman"/>
          <w:bCs/>
          <w:kern w:val="0"/>
          <w:sz w:val="24"/>
          <w:szCs w:val="20"/>
          <w:lang w:val="en-US" w:eastAsia="zh-CN" w:bidi="ar-SA"/>
        </w:rPr>
        <w:pict>
          <v:shape id="Rounded Rectangular Callout 9" o:spid="_x0000_s1032" type="#_x0000_t62" style="position:absolute;left:0;flip:y;margin-left:297pt;margin-top:1.2pt;height:39pt;width:144pt;rotation:0f;z-index:251661312;" o:ole="f" fillcolor="#FFFFFF" filled="t" o:preferrelative="t" stroked="t" coordorigin="0,0" coordsize="21600,21600" adj="-10560,-12324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此处插入了分</w:t>
                  </w:r>
                  <w:r>
                    <w:rPr>
                      <w:rFonts w:hint="eastAsia"/>
                      <w:color w:val="0000FF"/>
                    </w:rPr>
                    <w:t>页</w:t>
                  </w:r>
                  <w:r>
                    <w:rPr>
                      <w:rFonts w:hint="eastAsia"/>
                      <w:color w:val="FF0000"/>
                    </w:rPr>
                    <w:t>符，保证每章都另起一页</w:t>
                  </w:r>
                </w:p>
              </w:txbxContent>
            </v:textbox>
          </v:shape>
        </w:pict>
      </w:r>
    </w:p>
    <w:sectPr>
      <w:headerReference r:id="rId4" w:type="default"/>
      <w:footerReference r:id="rId5" w:type="default"/>
      <w:pgSz w:w="11906" w:h="16838"/>
      <w:pgMar w:top="1418" w:right="1191" w:bottom="1247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ind w:right="360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11</w:t>
    </w:r>
    <w:r>
      <w:rPr>
        <w:rStyle w:val="9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  <w:sz w:val="21"/>
      </w:rPr>
      <w:t>长沙学院</w:t>
    </w:r>
    <w:r>
      <w:rPr>
        <w:rFonts w:hint="eastAsia" w:cs="Arial Unicode MS"/>
        <w:sz w:val="21"/>
      </w:rPr>
      <w:t>课程设计</w:t>
    </w:r>
    <w:r>
      <w:rPr>
        <w:rFonts w:hint="eastAsia" w:ascii="黑体"/>
        <w:kern w:val="10"/>
        <w:sz w:val="21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ind w:firstLine="200" w:firstLineChars="200"/>
      <w:outlineLvl w:val="2"/>
    </w:pPr>
    <w:rPr>
      <w:rFonts w:ascii="Arial" w:hAnsi="Arial"/>
      <w:b/>
      <w:sz w:val="32"/>
    </w:rPr>
  </w:style>
  <w:style w:type="paragraph" w:styleId="3">
    <w:name w:val="heading 4"/>
    <w:basedOn w:val="1"/>
    <w:next w:val="1"/>
    <w:link w:val="12"/>
    <w:qFormat/>
    <w:uiPriority w:val="0"/>
    <w:pPr>
      <w:keepNext/>
      <w:keepLines/>
      <w:spacing w:before="280" w:after="290" w:line="376" w:lineRule="auto"/>
      <w:ind w:firstLine="200" w:firstLineChars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ody Text Indent"/>
    <w:basedOn w:val="1"/>
    <w:uiPriority w:val="0"/>
    <w:pPr>
      <w:adjustRightInd w:val="0"/>
      <w:spacing w:line="360" w:lineRule="auto"/>
      <w:ind w:firstLine="540"/>
      <w:textAlignment w:val="baseline"/>
    </w:pPr>
    <w:rPr>
      <w:rFonts w:ascii="宋体"/>
      <w:bCs/>
      <w:kern w:val="0"/>
      <w:sz w:val="24"/>
      <w:szCs w:val="20"/>
    </w:r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  <w:rPr/>
  </w:style>
  <w:style w:type="paragraph" w:customStyle="1" w:styleId="10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标题 3 Char"/>
    <w:basedOn w:val="8"/>
    <w:link w:val="2"/>
    <w:uiPriority w:val="0"/>
    <w:rPr>
      <w:rFonts w:ascii="Arial" w:hAnsi="Arial"/>
      <w:b/>
      <w:kern w:val="2"/>
      <w:sz w:val="32"/>
      <w:szCs w:val="24"/>
    </w:rPr>
  </w:style>
  <w:style w:type="character" w:customStyle="1" w:styleId="12">
    <w:name w:val="标题 4 Char"/>
    <w:basedOn w:val="8"/>
    <w:link w:val="3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13">
    <w:name w:val="批注框文本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png"/><Relationship Id="rId12" Type="http://schemas.openxmlformats.org/officeDocument/2006/relationships/customXml" Target="../customXml/item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14</Pages>
  <Words>421</Words>
  <Characters>2405</Characters>
  <Lines>20</Lines>
  <Paragraphs>5</Paragraphs>
  <TotalTime>0</TotalTime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2015-12-23T00:33:00Z</dcterms:created>
  <dc:creator>FtpDown</dc:creator>
  <cp:lastModifiedBy>马丽</cp:lastModifiedBy>
  <dcterms:modified xsi:type="dcterms:W3CDTF">2018-06-04T13:42:21Z</dcterms:modified>
  <dc:title>第1章 设计内容与要求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