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66" w:lineRule="exact"/>
        <w:ind w:firstLine="26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8009890</wp:posOffset>
            </wp:positionH>
            <wp:positionV relativeFrom="page">
              <wp:posOffset>620395</wp:posOffset>
            </wp:positionV>
            <wp:extent cx="1077595" cy="1508125"/>
            <wp:effectExtent l="0" t="0" r="1905" b="3175"/>
            <wp:wrapNone/>
            <wp:docPr id="2" name="IM 2" descr="D:\word\照片\2022200580汤夏平.jpg2022200580汤夏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D:\word\照片\2022200580汤夏平.jpg2022200580汤夏平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468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pict>
          <v:group id="_x0000_s1026" o:spid="_x0000_s1026" o:spt="203" style="height:28.35pt;width:565.45pt;" coordsize="11309,567">
            <o:lock v:ext="edit"/>
            <v:group id="_x0000_s1027" o:spid="_x0000_s1027" o:spt="203" style="position:absolute;left:0;top:0;height:567;width:11309;" coordsize="11309,567">
              <o:lock v:ext="edit"/>
              <v:shape id="_x0000_s1028" o:spid="_x0000_s1028" style="position:absolute;left:0;top:0;height:567;width:1813;" fillcolor="#8FAADC" filled="t" stroked="f" coordsize="1813,567" path="m0,0l1812,0,1812,566,0,566,0,0xe">
                <v:fill on="t" focussize="0,0"/>
                <v:stroke on="f"/>
                <v:imagedata o:title=""/>
                <o:lock v:ext="edit"/>
              </v:shape>
              <v:shape id="_x0000_s1029" o:spid="_x0000_s1029" style="position:absolute;left:1812;top:0;height:567;width:9497;" fillcolor="#DAE3F3" filled="t" stroked="f" coordsize="9497,567" path="m0,0l9496,0,9496,566,0,566,0,0xe">
                <v:fill on="t" focussize="0,0"/>
                <v:stroke on="f"/>
                <v:imagedata o:title=""/>
                <o:lock v:ext="edit"/>
              </v:shape>
            </v:group>
            <v:shape id="_x0000_s1030" o:spid="_x0000_s1030" o:spt="202" type="#_x0000_t202" style="position:absolute;left:-20;top:-20;height:607;width:113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7" w:line="187" w:lineRule="auto"/>
                      <w:ind w:left="209"/>
                      <w:rPr>
                        <w:rFonts w:ascii="微软雅黑" w:hAnsi="微软雅黑" w:eastAsia="微软雅黑" w:cs="微软雅黑"/>
                        <w:sz w:val="35"/>
                        <w:szCs w:val="35"/>
                      </w:rPr>
                    </w:pP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FFFFFF"/>
                        <w:spacing w:val="8"/>
                        <w:sz w:val="35"/>
                        <w:szCs w:val="35"/>
                      </w:rPr>
                      <w:t>基本信息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178" w:lineRule="exact"/>
      </w:pPr>
    </w:p>
    <w:p>
      <w:pPr>
        <w:spacing w:line="178" w:lineRule="exact"/>
        <w:sectPr>
          <w:pgSz w:w="15120" w:h="20160"/>
          <w:pgMar w:top="823" w:right="712" w:bottom="0" w:left="731" w:header="0" w:footer="0" w:gutter="0"/>
          <w:cols w:equalWidth="0" w:num="1">
            <w:col w:w="13676"/>
          </w:cols>
        </w:sectPr>
      </w:pPr>
    </w:p>
    <w:p>
      <w:pPr>
        <w:pStyle w:val="2"/>
        <w:spacing w:before="56" w:line="183" w:lineRule="auto"/>
        <w:ind w:left="174"/>
        <w:rPr>
          <w:rFonts w:hint="default" w:eastAsia="微软雅黑"/>
          <w:lang w:val="en-US" w:eastAsia="zh-CN"/>
        </w:rPr>
      </w:pPr>
      <w:r>
        <w:rPr>
          <w:b/>
          <w:bCs/>
          <w:spacing w:val="-2"/>
        </w:rPr>
        <w:t>姓  名：</w:t>
      </w:r>
      <w:r>
        <w:rPr>
          <w:b/>
          <w:bCs/>
          <w:spacing w:val="5"/>
        </w:rPr>
        <w:t xml:space="preserve">     </w:t>
      </w:r>
      <w:r>
        <w:rPr>
          <w:rFonts w:hint="eastAsia"/>
          <w:b w:val="0"/>
          <w:bCs w:val="0"/>
          <w:spacing w:val="5"/>
          <w:lang w:val="en-US" w:eastAsia="zh-CN"/>
        </w:rPr>
        <w:t>汤夏平</w:t>
      </w:r>
    </w:p>
    <w:p>
      <w:pPr>
        <w:pStyle w:val="2"/>
        <w:spacing w:before="71" w:line="182" w:lineRule="auto"/>
        <w:ind w:left="187"/>
        <w:rPr>
          <w:rFonts w:hint="default" w:eastAsia="微软雅黑"/>
          <w:lang w:val="en-US" w:eastAsia="zh-CN"/>
        </w:rPr>
      </w:pPr>
      <w:r>
        <w:rPr>
          <w:b/>
          <w:bCs/>
          <w:spacing w:val="-7"/>
        </w:rPr>
        <w:t>电  话：</w:t>
      </w:r>
      <w:r>
        <w:rPr>
          <w:b/>
          <w:bCs/>
          <w:spacing w:val="11"/>
        </w:rPr>
        <w:t xml:space="preserve">     </w:t>
      </w:r>
      <w:r>
        <w:rPr>
          <w:rFonts w:hint="eastAsia"/>
          <w:b w:val="0"/>
          <w:bCs w:val="0"/>
          <w:spacing w:val="11"/>
          <w:lang w:val="en-US" w:eastAsia="zh-CN"/>
        </w:rPr>
        <w:t>19102823519</w:t>
      </w:r>
    </w:p>
    <w:p>
      <w:pPr>
        <w:pStyle w:val="2"/>
        <w:spacing w:before="68" w:line="311" w:lineRule="exact"/>
        <w:ind w:left="177"/>
        <w:rPr>
          <w:rFonts w:hint="default" w:eastAsia="微软雅黑"/>
          <w:lang w:val="en-US" w:eastAsia="zh-CN"/>
        </w:rPr>
      </w:pPr>
      <w:r>
        <w:rPr>
          <w:rFonts w:hint="eastAsia"/>
          <w:b/>
          <w:bCs/>
          <w:spacing w:val="-1"/>
          <w:lang w:val="en-US" w:eastAsia="zh-CN"/>
        </w:rPr>
        <w:t>就读</w:t>
      </w:r>
      <w:r>
        <w:rPr>
          <w:b/>
          <w:bCs/>
          <w:spacing w:val="-1"/>
        </w:rPr>
        <w:t>院校：</w:t>
      </w:r>
      <w:r>
        <w:rPr>
          <w:rFonts w:hint="eastAsia"/>
          <w:b w:val="0"/>
          <w:bCs w:val="0"/>
          <w:spacing w:val="-1"/>
          <w:lang w:val="en-US" w:eastAsia="zh-CN"/>
        </w:rPr>
        <w:t>西南交通大学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5" w:line="217" w:lineRule="auto"/>
      </w:pPr>
      <w:r>
        <w:rPr>
          <w:b/>
          <w:bCs/>
          <w:spacing w:val="-1"/>
        </w:rPr>
        <w:t>性  别：</w:t>
      </w:r>
    </w:p>
    <w:p>
      <w:pPr>
        <w:pStyle w:val="2"/>
        <w:spacing w:line="183" w:lineRule="auto"/>
        <w:ind w:left="9"/>
      </w:pPr>
      <w:r>
        <w:rPr>
          <w:b/>
          <w:bCs/>
          <w:spacing w:val="-3"/>
        </w:rPr>
        <w:t>邮  箱：</w:t>
      </w:r>
    </w:p>
    <w:p>
      <w:pPr>
        <w:pStyle w:val="2"/>
        <w:spacing w:before="69" w:line="310" w:lineRule="exact"/>
        <w:ind w:left="2"/>
      </w:pPr>
      <w:r>
        <w:rPr>
          <w:b/>
          <w:bCs/>
          <w:spacing w:val="-2"/>
        </w:rPr>
        <w:t>专  业：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8" w:line="176" w:lineRule="auto"/>
      </w:pPr>
      <w:r>
        <w:t>男</w:t>
      </w:r>
    </w:p>
    <w:p>
      <w:pPr>
        <w:pStyle w:val="2"/>
        <w:spacing w:before="16" w:line="218" w:lineRule="auto"/>
        <w:ind w:left="21"/>
        <w:rPr>
          <w:rFonts w:hint="default" w:eastAsia="微软雅黑"/>
          <w:lang w:val="en-US" w:eastAsia="zh-CN"/>
        </w:rPr>
      </w:pPr>
      <w:r>
        <w:rPr>
          <w:spacing w:val="-2"/>
        </w:rPr>
        <w:t>1</w:t>
      </w:r>
      <w:r>
        <w:rPr>
          <w:rFonts w:hint="eastAsia"/>
          <w:spacing w:val="-2"/>
          <w:lang w:val="en-US" w:eastAsia="zh-CN"/>
        </w:rPr>
        <w:t>950127118@qq.com</w:t>
      </w:r>
    </w:p>
    <w:p>
      <w:pPr>
        <w:pStyle w:val="2"/>
        <w:spacing w:line="181" w:lineRule="auto"/>
        <w:ind w:left="9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交通信息工程及控制</w:t>
      </w:r>
    </w:p>
    <w:p>
      <w:pPr>
        <w:spacing w:line="181" w:lineRule="auto"/>
        <w:sectPr>
          <w:type w:val="continuous"/>
          <w:pgSz w:w="15120" w:h="20160"/>
          <w:pgMar w:top="823" w:right="712" w:bottom="0" w:left="731" w:header="0" w:footer="0" w:gutter="0"/>
          <w:cols w:equalWidth="0" w:num="3">
            <w:col w:w="5116" w:space="100"/>
            <w:col w:w="1344" w:space="100"/>
            <w:col w:w="7017"/>
          </w:cols>
        </w:sectPr>
      </w:pPr>
    </w:p>
    <w:p>
      <w:pPr>
        <w:spacing w:before="31"/>
      </w:pPr>
    </w:p>
    <w:p>
      <w:pPr>
        <w:spacing w:line="320" w:lineRule="auto"/>
        <w:rPr>
          <w:rFonts w:ascii="Arial"/>
          <w:sz w:val="21"/>
        </w:rPr>
      </w:pPr>
    </w:p>
    <w:p>
      <w:pPr>
        <w:pStyle w:val="2"/>
        <w:spacing w:line="567" w:lineRule="exact"/>
      </w:pPr>
      <w:r>
        <w:rPr>
          <w:position w:val="-11"/>
        </w:rPr>
        <w:pict>
          <v:group id="_x0000_s1031" o:spid="_x0000_s1031" o:spt="203" style="height:28.35pt;width:680.2pt;" coordsize="13604,567">
            <o:lock v:ext="edit"/>
            <v:group id="_x0000_s1032" o:spid="_x0000_s1032" o:spt="203" style="position:absolute;left:0;top:0;height:567;width:13604;" coordsize="13604,567">
              <o:lock v:ext="edit"/>
              <v:shape id="_x0000_s1033" o:spid="_x0000_s1033" style="position:absolute;left:0;top:0;height:567;width:1811;" fillcolor="#8FAADC" filled="t" stroked="f" coordsize="1811,567" path="m0,0l1811,0,1811,566,0,566,0,0xe">
                <v:fill on="t" focussize="0,0"/>
                <v:stroke on="f"/>
                <v:imagedata o:title=""/>
                <o:lock v:ext="edit"/>
              </v:shape>
              <v:shape id="_x0000_s1034" o:spid="_x0000_s1034" style="position:absolute;left:1811;top:0;height:567;width:11791;" fillcolor="#DAE3F3" filled="t" stroked="f" coordsize="11791,567" path="m0,0l11791,0,11791,566,0,566,0,0xe">
                <v:fill on="t" focussize="0,0"/>
                <v:stroke on="f"/>
                <v:imagedata o:title=""/>
                <o:lock v:ext="edit"/>
              </v:shape>
            </v:group>
            <v:shape id="_x0000_s1035" o:spid="_x0000_s1035" o:spt="202" type="#_x0000_t202" style="position:absolute;left:-20;top:-20;height:607;width:1364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8" w:line="187" w:lineRule="auto"/>
                      <w:ind w:left="212"/>
                      <w:rPr>
                        <w:rFonts w:ascii="微软雅黑" w:hAnsi="微软雅黑" w:eastAsia="微软雅黑" w:cs="微软雅黑"/>
                        <w:sz w:val="35"/>
                        <w:szCs w:val="35"/>
                      </w:rPr>
                    </w:pP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FFFFFF"/>
                        <w:spacing w:val="8"/>
                        <w:sz w:val="35"/>
                        <w:szCs w:val="35"/>
                      </w:rPr>
                      <w:t>教育经历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line="221" w:lineRule="auto"/>
        <w:ind w:left="150"/>
        <w:rPr>
          <w:rFonts w:hint="default" w:eastAsia="微软雅黑"/>
          <w:b/>
          <w:bCs/>
          <w:spacing w:val="-1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-1"/>
          <w:sz w:val="32"/>
          <w:szCs w:val="32"/>
          <w:lang w:val="en-US" w:eastAsia="zh-CN"/>
        </w:rPr>
        <w:t xml:space="preserve">西南交通大学          </w:t>
      </w:r>
      <w:r>
        <w:rPr>
          <w:rFonts w:hint="eastAsia"/>
          <w:b/>
          <w:bCs/>
          <w:spacing w:val="-1"/>
          <w:sz w:val="28"/>
          <w:szCs w:val="28"/>
          <w:lang w:val="en-US" w:eastAsia="zh-CN"/>
        </w:rPr>
        <w:t xml:space="preserve"> 信息科学与技术学院  交通信息工程及控制                  2022.09-至今</w:t>
      </w:r>
    </w:p>
    <w:p>
      <w:pPr>
        <w:pStyle w:val="2"/>
        <w:spacing w:line="221" w:lineRule="auto"/>
        <w:ind w:left="150"/>
        <w:rPr>
          <w:rFonts w:hint="default"/>
          <w:b w:val="0"/>
          <w:bCs w:val="0"/>
          <w:lang w:val="en-US"/>
        </w:rPr>
      </w:pPr>
      <w:r>
        <w:rPr>
          <w:b/>
          <w:bCs/>
          <w:spacing w:val="-1"/>
        </w:rPr>
        <w:t>主修课程：</w:t>
      </w:r>
      <w:r>
        <w:rPr>
          <w:rFonts w:hint="eastAsia"/>
          <w:b w:val="0"/>
          <w:bCs w:val="0"/>
          <w:spacing w:val="-1"/>
          <w:lang w:val="en-US" w:eastAsia="zh-CN"/>
        </w:rPr>
        <w:t>嵌入式系统开发，离散系统建模，自然辩证法</w:t>
      </w:r>
    </w:p>
    <w:p>
      <w:pPr>
        <w:pStyle w:val="2"/>
        <w:spacing w:before="46" w:line="183" w:lineRule="auto"/>
        <w:ind w:left="150"/>
        <w:rPr>
          <w:rFonts w:ascii="Arial"/>
          <w:sz w:val="21"/>
        </w:rPr>
      </w:pPr>
      <w:r>
        <w:rPr>
          <w:rFonts w:hint="eastAsia"/>
          <w:b/>
          <w:bCs/>
          <w:spacing w:val="-1"/>
          <w:lang w:val="en-US" w:eastAsia="zh-CN"/>
        </w:rPr>
        <w:t>证书情况</w:t>
      </w:r>
      <w:r>
        <w:rPr>
          <w:b/>
          <w:bCs/>
          <w:spacing w:val="-1"/>
        </w:rPr>
        <w:t>：</w:t>
      </w:r>
      <w:r>
        <w:rPr>
          <w:spacing w:val="-1"/>
        </w:rPr>
        <w:t>英语四级5</w:t>
      </w:r>
      <w:r>
        <w:rPr>
          <w:rFonts w:hint="eastAsia"/>
          <w:spacing w:val="-1"/>
          <w:lang w:val="en-US" w:eastAsia="zh-CN"/>
        </w:rPr>
        <w:t>65</w:t>
      </w:r>
      <w:r>
        <w:rPr>
          <w:spacing w:val="-1"/>
        </w:rPr>
        <w:t>、英语六级4</w:t>
      </w:r>
      <w:r>
        <w:rPr>
          <w:rFonts w:hint="eastAsia"/>
          <w:spacing w:val="-1"/>
          <w:lang w:val="en-US" w:eastAsia="zh-CN"/>
        </w:rPr>
        <w:t>25，计算机二级（优秀）</w:t>
      </w:r>
    </w:p>
    <w:p>
      <w:pPr>
        <w:spacing w:line="318" w:lineRule="auto"/>
        <w:rPr>
          <w:rFonts w:ascii="Arial"/>
          <w:sz w:val="21"/>
        </w:rPr>
      </w:pPr>
    </w:p>
    <w:p>
      <w:pPr>
        <w:pStyle w:val="2"/>
        <w:spacing w:line="569" w:lineRule="exact"/>
      </w:pPr>
      <w:r>
        <w:rPr>
          <w:position w:val="-11"/>
        </w:rPr>
        <w:pict>
          <v:group id="_x0000_s1036" o:spid="_x0000_s1036" o:spt="203" style="height:28.45pt;width:680.2pt;" coordsize="13604,569">
            <o:lock v:ext="edit"/>
            <v:group id="_x0000_s1037" o:spid="_x0000_s1037" o:spt="203" style="position:absolute;left:0;top:0;height:569;width:13604;" coordsize="13604,569">
              <o:lock v:ext="edit"/>
              <v:shape id="_x0000_s1038" o:spid="_x0000_s1038" style="position:absolute;left:0;top:0;height:569;width:1811;" fillcolor="#8FAADC" filled="t" stroked="f" coordsize="1811,569" path="m0,0l1811,0,1811,568,0,568,0,0xe">
                <v:fill on="t" focussize="0,0"/>
                <v:stroke on="f"/>
                <v:imagedata o:title=""/>
                <o:lock v:ext="edit"/>
              </v:shape>
              <v:shape id="_x0000_s1039" o:spid="_x0000_s1039" style="position:absolute;left:1811;top:0;height:569;width:11791;" fillcolor="#DAE3F3" filled="t" stroked="f" coordsize="11791,569" path="m0,0l11791,0,11791,568,0,568,0,0xe">
                <v:fill on="t" focussize="0,0"/>
                <v:stroke on="f"/>
                <v:imagedata o:title=""/>
                <o:lock v:ext="edit"/>
              </v:shape>
            </v:group>
            <v:shape id="_x0000_s1040" o:spid="_x0000_s1040" o:spt="202" type="#_x0000_t202" style="position:absolute;left:-20;top:-20;height:609;width:1364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9" w:line="187" w:lineRule="auto"/>
                      <w:ind w:left="210"/>
                      <w:rPr>
                        <w:rFonts w:ascii="微软雅黑" w:hAnsi="微软雅黑" w:eastAsia="微软雅黑" w:cs="微软雅黑"/>
                        <w:sz w:val="35"/>
                        <w:szCs w:val="35"/>
                      </w:rPr>
                    </w:pP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FFFFFF"/>
                        <w:spacing w:val="8"/>
                        <w:sz w:val="35"/>
                        <w:szCs w:val="35"/>
                      </w:rPr>
                      <w:t>项目经历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359" w:line="184" w:lineRule="auto"/>
        <w:ind w:left="172"/>
      </w:pPr>
      <w:r>
        <w:rPr>
          <w:b/>
          <w:bCs/>
        </w:rPr>
        <w:t>基于</w:t>
      </w:r>
      <w:r>
        <w:rPr>
          <w:rFonts w:hint="eastAsia"/>
          <w:b/>
          <w:bCs/>
          <w:lang w:val="en-US" w:eastAsia="zh-CN"/>
        </w:rPr>
        <w:t>python</w:t>
      </w:r>
      <w:r>
        <w:rPr>
          <w:b/>
          <w:bCs/>
        </w:rPr>
        <w:t xml:space="preserve">的乐器识别                                  课程设计        </w:t>
      </w:r>
      <w:r>
        <w:rPr>
          <w:b/>
          <w:bCs/>
          <w:spacing w:val="-1"/>
        </w:rPr>
        <w:t xml:space="preserve">                                                     </w:t>
      </w:r>
    </w:p>
    <w:p>
      <w:pPr>
        <w:pStyle w:val="2"/>
        <w:spacing w:before="117" w:line="184" w:lineRule="auto"/>
        <w:ind w:left="170"/>
      </w:pPr>
      <w:r>
        <w:rPr>
          <w:b/>
          <w:bCs/>
          <w:spacing w:val="-2"/>
        </w:rPr>
        <w:t>研究背景：</w:t>
      </w:r>
      <w:r>
        <w:rPr>
          <w:spacing w:val="-2"/>
        </w:rPr>
        <w:t>通过对音频文件进行分析</w:t>
      </w:r>
      <w:r>
        <w:rPr>
          <w:spacing w:val="-37"/>
        </w:rPr>
        <w:t xml:space="preserve"> </w:t>
      </w:r>
      <w:r>
        <w:rPr>
          <w:spacing w:val="-2"/>
        </w:rPr>
        <w:t>，判断演奏的乐器</w:t>
      </w:r>
    </w:p>
    <w:p>
      <w:pPr>
        <w:pStyle w:val="2"/>
        <w:spacing w:before="16" w:line="218" w:lineRule="auto"/>
        <w:ind w:left="175"/>
      </w:pPr>
      <w:r>
        <w:rPr>
          <w:b/>
          <w:bCs/>
          <w:spacing w:val="-1"/>
        </w:rPr>
        <w:t>主要工作：</w:t>
      </w:r>
      <w:r>
        <w:rPr>
          <w:b/>
          <w:bCs/>
          <w:spacing w:val="-17"/>
        </w:rPr>
        <w:t xml:space="preserve"> </w:t>
      </w:r>
      <w:r>
        <w:rPr>
          <w:spacing w:val="-1"/>
        </w:rPr>
        <w:t xml:space="preserve">(1) </w:t>
      </w:r>
      <w:r>
        <w:rPr>
          <w:b/>
          <w:bCs/>
          <w:spacing w:val="-1"/>
        </w:rPr>
        <w:t>资料收集：</w:t>
      </w:r>
      <w:r>
        <w:rPr>
          <w:spacing w:val="-1"/>
        </w:rPr>
        <w:t>收集了不同乐器演奏出的不同音频文件；</w:t>
      </w:r>
    </w:p>
    <w:p>
      <w:pPr>
        <w:pStyle w:val="2"/>
        <w:spacing w:before="3" w:line="219" w:lineRule="auto"/>
        <w:ind w:left="1630" w:right="1322"/>
      </w:pPr>
      <w:r>
        <w:rPr>
          <w:spacing w:val="-3"/>
        </w:rPr>
        <w:t xml:space="preserve">(2) </w:t>
      </w:r>
      <w:r>
        <w:rPr>
          <w:b/>
          <w:bCs/>
          <w:spacing w:val="-3"/>
        </w:rPr>
        <w:t>案例分析：</w:t>
      </w:r>
      <w:r>
        <w:rPr>
          <w:spacing w:val="-3"/>
        </w:rPr>
        <w:t>对音频进行频谱上的分析</w:t>
      </w:r>
      <w:r>
        <w:rPr>
          <w:spacing w:val="-33"/>
        </w:rPr>
        <w:t xml:space="preserve"> </w:t>
      </w:r>
      <w:r>
        <w:rPr>
          <w:spacing w:val="-3"/>
        </w:rPr>
        <w:t>，找出不同乐器演奏时在频谱上所体现的特点；</w:t>
      </w:r>
      <w:r>
        <w:t xml:space="preserve"> </w:t>
      </w:r>
      <w:r>
        <w:rPr>
          <w:spacing w:val="-1"/>
        </w:rPr>
        <w:t xml:space="preserve">(3) </w:t>
      </w:r>
      <w:r>
        <w:rPr>
          <w:b/>
          <w:bCs/>
          <w:spacing w:val="-1"/>
        </w:rPr>
        <w:t>课程答辩：</w:t>
      </w:r>
      <w:r>
        <w:rPr>
          <w:spacing w:val="-1"/>
        </w:rPr>
        <w:t>作为小组组长对自己所负责的音频频谱特征提取部分进行独立答辩；</w:t>
      </w:r>
    </w:p>
    <w:p>
      <w:pPr>
        <w:spacing w:line="460" w:lineRule="auto"/>
        <w:rPr>
          <w:rFonts w:ascii="Arial"/>
          <w:sz w:val="21"/>
        </w:rPr>
      </w:pPr>
    </w:p>
    <w:p>
      <w:pPr>
        <w:pStyle w:val="2"/>
        <w:spacing w:before="120" w:line="184" w:lineRule="auto"/>
        <w:ind w:left="173"/>
      </w:pPr>
      <w:r>
        <w:rPr>
          <w:rFonts w:hint="eastAsia"/>
          <w:b/>
          <w:bCs/>
          <w:spacing w:val="1"/>
        </w:rPr>
        <w:t>随机攻击与蓄意攻击下铁路网络鲁棒性分析</w:t>
      </w:r>
      <w:r>
        <w:rPr>
          <w:b/>
          <w:bCs/>
          <w:spacing w:val="1"/>
        </w:rPr>
        <w:t xml:space="preserve">                    </w:t>
      </w:r>
      <w:r>
        <w:rPr>
          <w:rFonts w:hint="eastAsia"/>
          <w:b/>
          <w:bCs/>
          <w:spacing w:val="1"/>
          <w:lang w:val="en-US" w:eastAsia="zh-CN"/>
        </w:rPr>
        <w:t>科研课题</w:t>
      </w:r>
      <w:r>
        <w:rPr>
          <w:b/>
          <w:bCs/>
        </w:rPr>
        <w:t xml:space="preserve">                              </w:t>
      </w:r>
    </w:p>
    <w:p>
      <w:pPr>
        <w:pStyle w:val="2"/>
        <w:spacing w:before="118" w:line="192" w:lineRule="auto"/>
        <w:ind w:left="171"/>
        <w:rPr>
          <w:rFonts w:hint="default" w:eastAsia="微软雅黑"/>
          <w:lang w:val="en-US" w:eastAsia="zh-CN"/>
        </w:rPr>
      </w:pPr>
      <w:r>
        <w:rPr>
          <w:b/>
          <w:bCs/>
          <w:spacing w:val="-1"/>
        </w:rPr>
        <w:t>研究背景：</w:t>
      </w:r>
      <w:r>
        <w:rPr>
          <w:rFonts w:hint="eastAsia"/>
          <w:b w:val="0"/>
          <w:bCs w:val="0"/>
          <w:spacing w:val="-1"/>
          <w:lang w:val="en-US" w:eastAsia="zh-CN"/>
        </w:rPr>
        <w:t>研究在蓄意攻击与随机攻击下铁路网络的鲁棒性变化</w:t>
      </w:r>
    </w:p>
    <w:p>
      <w:pPr>
        <w:pStyle w:val="2"/>
        <w:spacing w:before="1" w:line="217" w:lineRule="auto"/>
        <w:ind w:left="176"/>
        <w:rPr>
          <w:rFonts w:hint="default" w:eastAsia="微软雅黑"/>
          <w:lang w:val="en-US" w:eastAsia="zh-CN"/>
        </w:rPr>
      </w:pPr>
      <w:r>
        <w:rPr>
          <w:b/>
          <w:bCs/>
          <w:spacing w:val="-4"/>
        </w:rPr>
        <w:t>主要</w:t>
      </w:r>
      <w:r>
        <w:rPr>
          <w:rFonts w:hint="eastAsia"/>
          <w:b/>
          <w:bCs/>
          <w:spacing w:val="-4"/>
          <w:lang w:val="en-US" w:eastAsia="zh-CN"/>
        </w:rPr>
        <w:t>工作</w:t>
      </w:r>
      <w:r>
        <w:rPr>
          <w:b/>
          <w:bCs/>
          <w:spacing w:val="-11"/>
        </w:rPr>
        <w:t>：</w:t>
      </w:r>
      <w:r>
        <w:rPr>
          <w:b/>
          <w:bCs/>
          <w:spacing w:val="-43"/>
        </w:rPr>
        <w:t xml:space="preserve"> </w:t>
      </w:r>
      <w:r>
        <w:rPr>
          <w:spacing w:val="-11"/>
        </w:rPr>
        <w:t>（</w:t>
      </w:r>
      <w:r>
        <w:rPr>
          <w:spacing w:val="-30"/>
        </w:rPr>
        <w:t xml:space="preserve"> </w:t>
      </w:r>
      <w:r>
        <w:rPr>
          <w:spacing w:val="-4"/>
        </w:rPr>
        <w:t>1）</w:t>
      </w:r>
      <w:r>
        <w:rPr>
          <w:rFonts w:hint="eastAsia"/>
          <w:spacing w:val="-4"/>
          <w:lang w:val="en-US" w:eastAsia="zh-CN"/>
        </w:rPr>
        <w:t>利用python读取数据库数据，绘制全国铁路网络静态图。</w:t>
      </w:r>
    </w:p>
    <w:p>
      <w:pPr>
        <w:pStyle w:val="2"/>
        <w:numPr>
          <w:ilvl w:val="0"/>
          <w:numId w:val="1"/>
        </w:numPr>
        <w:spacing w:before="1" w:line="221" w:lineRule="auto"/>
        <w:ind w:left="1653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模拟铁路对全路网300余个节点的蓄意攻击与随机攻击，绘制折线图展现网络各参数变化</w:t>
      </w:r>
    </w:p>
    <w:p>
      <w:pPr>
        <w:pStyle w:val="2"/>
        <w:numPr>
          <w:ilvl w:val="0"/>
          <w:numId w:val="1"/>
        </w:numPr>
        <w:spacing w:before="1" w:line="221" w:lineRule="auto"/>
        <w:ind w:left="1653"/>
        <w:rPr>
          <w:rFonts w:hint="default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根据列车运行时刻表，绘制列车的动态运行图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2"/>
        <w:spacing w:before="1" w:line="566" w:lineRule="exact"/>
        <w:ind w:firstLine="72"/>
      </w:pPr>
      <w:r>
        <w:rPr>
          <w:position w:val="-11"/>
        </w:rPr>
        <w:pict>
          <v:group id="_x0000_s1041" o:spid="_x0000_s1041" o:spt="203" style="height:28.35pt;width:680.2pt;" coordsize="13604,567">
            <o:lock v:ext="edit"/>
            <v:group id="_x0000_s1042" o:spid="_x0000_s1042" o:spt="203" style="position:absolute;left:0;top:0;height:567;width:13604;" coordsize="13604,567">
              <o:lock v:ext="edit"/>
              <v:shape id="_x0000_s1043" o:spid="_x0000_s1043" style="position:absolute;left:0;top:0;height:567;width:1813;" fillcolor="#8FAADC" filled="t" stroked="f" coordsize="1813,567" path="m0,0l1812,0,1812,566,0,566,0,0xe">
                <v:fill on="t" focussize="0,0"/>
                <v:stroke on="f"/>
                <v:imagedata o:title=""/>
                <o:lock v:ext="edit"/>
              </v:shape>
              <v:shape id="_x0000_s1044" o:spid="_x0000_s1044" style="position:absolute;left:1812;top:0;height:567;width:11791;" fillcolor="#DAE3F3" filled="t" stroked="f" coordsize="11791,567" path="m0,0l11791,0,11791,566,0,566,0,0xe">
                <v:fill on="t" focussize="0,0"/>
                <v:stroke on="f"/>
                <v:imagedata o:title=""/>
                <o:lock v:ext="edit"/>
              </v:shape>
            </v:group>
            <v:shape id="_x0000_s1045" o:spid="_x0000_s1045" o:spt="202" type="#_x0000_t202" style="position:absolute;left:-20;top:-20;height:607;width:1364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5" w:line="188" w:lineRule="auto"/>
                      <w:ind w:left="209"/>
                      <w:rPr>
                        <w:rFonts w:ascii="微软雅黑" w:hAnsi="微软雅黑" w:eastAsia="微软雅黑" w:cs="微软雅黑"/>
                        <w:sz w:val="35"/>
                        <w:szCs w:val="35"/>
                      </w:rPr>
                    </w:pP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FFFFFF"/>
                        <w:spacing w:val="8"/>
                        <w:sz w:val="35"/>
                        <w:szCs w:val="35"/>
                      </w:rPr>
                      <w:t>所获荣誉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358" w:line="184" w:lineRule="auto"/>
        <w:ind w:left="219"/>
        <w:rPr>
          <w:rFonts w:hint="default" w:eastAsia="微软雅黑"/>
          <w:lang w:val="en-US" w:eastAsia="zh-CN"/>
        </w:rPr>
      </w:pPr>
      <w:r>
        <w:rPr>
          <w:b/>
          <w:bCs/>
          <w:spacing w:val="-1"/>
        </w:rPr>
        <w:t>科研竞赛：</w:t>
      </w:r>
      <w:r>
        <w:rPr>
          <w:b/>
          <w:bCs/>
          <w:spacing w:val="-13"/>
        </w:rPr>
        <w:t xml:space="preserve"> </w:t>
      </w:r>
      <w:r>
        <w:rPr>
          <w:rFonts w:hint="eastAsia"/>
          <w:b w:val="0"/>
          <w:bCs w:val="0"/>
          <w:spacing w:val="-13"/>
          <w:lang w:val="en-US" w:eastAsia="zh-CN"/>
        </w:rPr>
        <w:t>2023第十四届蓝桥杯研究生组（C/C++）四川省一等奖</w:t>
      </w:r>
    </w:p>
    <w:p>
      <w:pPr>
        <w:pStyle w:val="2"/>
        <w:spacing w:before="68" w:line="184" w:lineRule="auto"/>
        <w:ind w:left="219"/>
      </w:pPr>
      <w:r>
        <w:rPr>
          <w:b/>
          <w:bCs/>
          <w:spacing w:val="-1"/>
        </w:rPr>
        <w:t xml:space="preserve">奖学金：    </w:t>
      </w:r>
      <w:r>
        <w:rPr>
          <w:spacing w:val="-1"/>
        </w:rPr>
        <w:t>202</w:t>
      </w:r>
      <w:r>
        <w:rPr>
          <w:rFonts w:hint="eastAsia"/>
          <w:spacing w:val="-1"/>
          <w:lang w:val="en-US" w:eastAsia="zh-CN"/>
        </w:rPr>
        <w:t>2</w:t>
      </w:r>
      <w:r>
        <w:rPr>
          <w:spacing w:val="-1"/>
        </w:rPr>
        <w:t>-202</w:t>
      </w:r>
      <w:r>
        <w:rPr>
          <w:rFonts w:hint="eastAsia"/>
          <w:spacing w:val="-1"/>
          <w:lang w:val="en-US" w:eastAsia="zh-CN"/>
        </w:rPr>
        <w:t>3</w:t>
      </w:r>
      <w:r>
        <w:rPr>
          <w:spacing w:val="-1"/>
        </w:rPr>
        <w:t>学年专业奖学金三等奖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pStyle w:val="2"/>
        <w:spacing w:line="664" w:lineRule="exact"/>
        <w:ind w:firstLine="45"/>
      </w:pPr>
      <w:r>
        <w:rPr>
          <w:position w:val="-13"/>
        </w:rPr>
        <w:pict>
          <v:group id="_x0000_s1046" o:spid="_x0000_s1046" o:spt="203" style="height:33.25pt;width:680.2pt;" coordsize="13604,665">
            <o:lock v:ext="edit"/>
            <v:group id="_x0000_s1047" o:spid="_x0000_s1047" o:spt="203" style="position:absolute;left:0;top:0;height:665;width:13604;" coordsize="13604,665">
              <o:lock v:ext="edit"/>
              <v:shape id="_x0000_s1048" o:spid="_x0000_s1048" style="position:absolute;left:0;top:0;height:665;width:1811;" fillcolor="#8FAADC" filled="t" stroked="f" coordsize="1811,665" path="m0,0l1811,0,1811,664,0,664,0,0xe">
                <v:fill on="t" focussize="0,0"/>
                <v:stroke on="f"/>
                <v:imagedata o:title=""/>
                <o:lock v:ext="edit"/>
              </v:shape>
              <v:shape id="_x0000_s1049" o:spid="_x0000_s1049" style="position:absolute;left:1811;top:0;height:665;width:11791;" fillcolor="#DAE3F3" filled="t" stroked="f" coordsize="11791,665" path="m0,0l11791,0,11791,664,0,664,0,0xe">
                <v:fill on="t" focussize="0,0"/>
                <v:stroke on="f"/>
                <v:imagedata o:title=""/>
                <o:lock v:ext="edit"/>
              </v:shape>
            </v:group>
            <v:shape id="_x0000_s1050" o:spid="_x0000_s1050" o:spt="202" type="#_x0000_t202" style="position:absolute;left:-20;top:-20;height:705;width:1364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6" w:line="187" w:lineRule="auto"/>
                      <w:ind w:left="210"/>
                      <w:rPr>
                        <w:rFonts w:hint="eastAsia" w:ascii="微软雅黑" w:hAnsi="微软雅黑" w:eastAsia="微软雅黑" w:cs="微软雅黑"/>
                        <w:sz w:val="35"/>
                        <w:szCs w:val="35"/>
                        <w:lang w:val="en-US" w:eastAsia="zh-CN"/>
                      </w:rPr>
                    </w:pP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FFFFFF"/>
                        <w:spacing w:val="8"/>
                        <w:sz w:val="35"/>
                        <w:szCs w:val="35"/>
                      </w:rPr>
                      <w:t>个人</w: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/>
                        <w:spacing w:val="8"/>
                        <w:sz w:val="35"/>
                        <w:szCs w:val="35"/>
                        <w:lang w:val="en-US" w:eastAsia="zh-CN"/>
                      </w:rPr>
                      <w:t>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157" w:line="181" w:lineRule="auto"/>
        <w:ind w:left="190"/>
        <w:rPr>
          <w:rFonts w:hint="default"/>
          <w:spacing w:val="-1"/>
          <w:lang w:val="en-US" w:eastAsia="zh-CN"/>
        </w:rPr>
      </w:pPr>
      <w:r>
        <w:rPr>
          <w:rFonts w:hint="eastAsia"/>
          <w:spacing w:val="-1"/>
        </w:rPr>
        <w:t>本人待人诚恳有礼，对工作认真负责，性格开朗、稳重、有活力，待人热情、真诚;积极主动，能吃苦耐劳，勇于承受压力，勇于创新;有很强的组织能力和团队协作精神，具有较强的适应能力;工作积极配合。</w:t>
      </w:r>
      <w:bookmarkStart w:id="0" w:name="_GoBack"/>
      <w:bookmarkEnd w:id="0"/>
    </w:p>
    <w:sectPr>
      <w:type w:val="continuous"/>
      <w:pgSz w:w="15120" w:h="20160"/>
      <w:pgMar w:top="823" w:right="712" w:bottom="0" w:left="731" w:header="0" w:footer="0" w:gutter="0"/>
      <w:cols w:equalWidth="0" w:num="1">
        <w:col w:w="1367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5813A7"/>
    <w:multiLevelType w:val="singleLevel"/>
    <w:tmpl w:val="4E5813A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TRkNjVmYzdkZWYwYmNiMTA5OTFkNjgzZmRkYTM0MzMifQ=="/>
  </w:docVars>
  <w:rsids>
    <w:rsidRoot w:val="00000000"/>
    <w:rsid w:val="4A304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27"/>
    <customShpInfo spid="_x0000_s1030"/>
    <customShpInfo spid="_x0000_s1026"/>
    <customShpInfo spid="_x0000_s1033"/>
    <customShpInfo spid="_x0000_s1034"/>
    <customShpInfo spid="_x0000_s1032"/>
    <customShpInfo spid="_x0000_s1035"/>
    <customShpInfo spid="_x0000_s1031"/>
    <customShpInfo spid="_x0000_s1038"/>
    <customShpInfo spid="_x0000_s1039"/>
    <customShpInfo spid="_x0000_s1037"/>
    <customShpInfo spid="_x0000_s1040"/>
    <customShpInfo spid="_x0000_s1036"/>
    <customShpInfo spid="_x0000_s1043"/>
    <customShpInfo spid="_x0000_s1044"/>
    <customShpInfo spid="_x0000_s1042"/>
    <customShpInfo spid="_x0000_s1045"/>
    <customShpInfo spid="_x0000_s1041"/>
    <customShpInfo spid="_x0000_s1048"/>
    <customShpInfo spid="_x0000_s1049"/>
    <customShpInfo spid="_x0000_s1047"/>
    <customShpInfo spid="_x0000_s1050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465</Words>
  <Characters>563</Characters>
  <TotalTime>24</TotalTime>
  <ScaleCrop>false</ScaleCrop>
  <LinksUpToDate>false</LinksUpToDate>
  <CharactersWithSpaces>762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2022-02-22T20:36:00Z</dcterms:created>
  <dc:creator>19169</dc:creator>
  <cp:lastModifiedBy>汤夏平</cp:lastModifiedBy>
  <dcterms:modified xsi:type="dcterms:W3CDTF">2023-06-07T09:33:20Z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2023-06-07T17:04:55Z</vt:filetime>
  </property>
  <property fmtid="{D5CDD505-2E9C-101B-9397-08002B2CF9AE}" pid="4" name="KSOProductBuildVer">
    <vt:lpwstr>2052-11.1.0.14309</vt:lpwstr>
  </property>
  <property fmtid="{D5CDD505-2E9C-101B-9397-08002B2CF9AE}" pid="5" name="ICV">
    <vt:lpwstr>3EC02056D7BC4079860551F76E1137CA_12</vt:lpwstr>
  </property>
</Properties>
</file>