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59" w:type="dxa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410"/>
        <w:gridCol w:w="10065"/>
        <w:gridCol w:w="1984"/>
      </w:tblGrid>
      <w:tr w:rsidR="00F310E9" w:rsidRPr="00736389" w:rsidTr="008B33B2">
        <w:trPr>
          <w:cantSplit/>
          <w:trHeight w:val="284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F310E9" w:rsidRPr="003059C8" w:rsidRDefault="00F310E9" w:rsidP="001D679F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 xml:space="preserve">Strategy </w:t>
            </w:r>
            <w:r w:rsidRPr="003059C8">
              <w:rPr>
                <w:rFonts w:ascii="Segoe UI" w:hAnsi="Segoe UI" w:cs="Segoe UI"/>
                <w:b/>
                <w:sz w:val="18"/>
                <w:szCs w:val="18"/>
              </w:rPr>
              <w:t xml:space="preserve">Ref. </w:t>
            </w:r>
          </w:p>
        </w:tc>
        <w:tc>
          <w:tcPr>
            <w:tcW w:w="10065" w:type="dxa"/>
            <w:shd w:val="clear" w:color="auto" w:fill="F2F2F2" w:themeFill="background1" w:themeFillShade="F2"/>
            <w:vAlign w:val="center"/>
          </w:tcPr>
          <w:p w:rsidR="00F310E9" w:rsidRPr="003059C8" w:rsidRDefault="00F310E9" w:rsidP="001D679F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059C8">
              <w:rPr>
                <w:rFonts w:ascii="Segoe UI" w:hAnsi="Segoe UI" w:cs="Segoe UI"/>
                <w:b/>
                <w:sz w:val="18"/>
                <w:szCs w:val="18"/>
              </w:rPr>
              <w:t xml:space="preserve"> Situation being analyzed: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F310E9" w:rsidRPr="003059C8" w:rsidRDefault="00F310E9" w:rsidP="001D679F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059C8">
              <w:rPr>
                <w:rFonts w:ascii="Segoe UI" w:hAnsi="Segoe UI" w:cs="Segoe UI"/>
                <w:b/>
                <w:sz w:val="18"/>
                <w:szCs w:val="18"/>
              </w:rPr>
              <w:t xml:space="preserve"> Date Raised:</w:t>
            </w:r>
          </w:p>
        </w:tc>
      </w:tr>
      <w:tr w:rsidR="00F310E9" w:rsidRPr="00736389" w:rsidTr="008B33B2">
        <w:trPr>
          <w:cantSplit/>
          <w:trHeight w:val="393"/>
        </w:trPr>
        <w:tc>
          <w:tcPr>
            <w:tcW w:w="2410" w:type="dxa"/>
            <w:vAlign w:val="center"/>
          </w:tcPr>
          <w:p w:rsidR="00F310E9" w:rsidRPr="00736389" w:rsidRDefault="00F310E9" w:rsidP="001D679F">
            <w:pPr>
              <w:pStyle w:val="TableText"/>
              <w:jc w:val="left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0065" w:type="dxa"/>
            <w:vAlign w:val="center"/>
          </w:tcPr>
          <w:p w:rsidR="00F310E9" w:rsidRPr="00736389" w:rsidRDefault="00F310E9" w:rsidP="001D679F">
            <w:pPr>
              <w:pStyle w:val="TableText"/>
              <w:jc w:val="left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310E9" w:rsidRPr="00736389" w:rsidRDefault="00F310E9" w:rsidP="001D679F">
            <w:pPr>
              <w:pStyle w:val="TableText"/>
              <w:jc w:val="left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04120B" w:rsidRPr="002C295F" w:rsidRDefault="00EA56D7" w:rsidP="00EA56D7">
      <w:pPr>
        <w:spacing w:before="120" w:after="120"/>
        <w:rPr>
          <w:rFonts w:ascii="Segoe UI" w:hAnsi="Segoe UI" w:cs="Segoe UI"/>
          <w:sz w:val="20"/>
          <w:szCs w:val="18"/>
        </w:rPr>
      </w:pPr>
      <w:r w:rsidRPr="002C295F">
        <w:rPr>
          <w:rFonts w:ascii="Segoe UI" w:hAnsi="Segoe UI" w:cs="Segoe UI"/>
          <w:sz w:val="20"/>
          <w:szCs w:val="18"/>
        </w:rPr>
        <w:t>Use this template to help determine internal issues relevant to your or</w:t>
      </w:r>
      <w:bookmarkStart w:id="0" w:name="_GoBack"/>
      <w:bookmarkEnd w:id="0"/>
      <w:r w:rsidRPr="002C295F">
        <w:rPr>
          <w:rFonts w:ascii="Segoe UI" w:hAnsi="Segoe UI" w:cs="Segoe UI"/>
          <w:sz w:val="20"/>
          <w:szCs w:val="18"/>
        </w:rPr>
        <w:t xml:space="preserve">ganisation's purpose and strategic direction that may affect its ability to achieve the intended result(s) of its QMS. This information should </w:t>
      </w:r>
      <w:r w:rsidR="00EB1E17" w:rsidRPr="002C295F">
        <w:rPr>
          <w:rFonts w:ascii="Segoe UI" w:hAnsi="Segoe UI" w:cs="Segoe UI"/>
          <w:sz w:val="20"/>
          <w:szCs w:val="18"/>
        </w:rPr>
        <w:t xml:space="preserve">be </w:t>
      </w:r>
      <w:r w:rsidRPr="002C295F">
        <w:rPr>
          <w:rFonts w:ascii="Segoe UI" w:hAnsi="Segoe UI" w:cs="Segoe UI"/>
          <w:sz w:val="20"/>
          <w:szCs w:val="18"/>
        </w:rPr>
        <w:t>retained as a strategy or tactical planning document to underpin your organization</w:t>
      </w:r>
      <w:r w:rsidR="00BF3D40" w:rsidRPr="002C295F">
        <w:rPr>
          <w:rFonts w:ascii="Segoe UI" w:hAnsi="Segoe UI" w:cs="Segoe UI"/>
          <w:sz w:val="20"/>
          <w:szCs w:val="18"/>
        </w:rPr>
        <w:t>’</w:t>
      </w:r>
      <w:r w:rsidRPr="002C295F">
        <w:rPr>
          <w:rFonts w:ascii="Segoe UI" w:hAnsi="Segoe UI" w:cs="Segoe UI"/>
          <w:sz w:val="20"/>
          <w:szCs w:val="18"/>
        </w:rPr>
        <w:t>s policies and</w:t>
      </w:r>
      <w:r w:rsidR="00BF3D40" w:rsidRPr="002C295F">
        <w:rPr>
          <w:rFonts w:ascii="Segoe UI" w:hAnsi="Segoe UI" w:cs="Segoe UI"/>
          <w:sz w:val="20"/>
          <w:szCs w:val="18"/>
        </w:rPr>
        <w:t xml:space="preserve"> to</w:t>
      </w:r>
      <w:r w:rsidRPr="002C295F">
        <w:rPr>
          <w:rFonts w:ascii="Segoe UI" w:hAnsi="Segoe UI" w:cs="Segoe UI"/>
          <w:sz w:val="20"/>
          <w:szCs w:val="18"/>
        </w:rPr>
        <w:t xml:space="preserve"> provide a road map to achieve future goals.</w:t>
      </w:r>
      <w:r w:rsidR="00EB1E17" w:rsidRPr="002C295F">
        <w:rPr>
          <w:rFonts w:ascii="Segoe UI" w:hAnsi="Segoe UI" w:cs="Segoe UI"/>
          <w:sz w:val="20"/>
          <w:szCs w:val="18"/>
        </w:rPr>
        <w:t xml:space="preserve"> </w:t>
      </w:r>
    </w:p>
    <w:p w:rsidR="00EB1E17" w:rsidRPr="002C295F" w:rsidRDefault="00EB1E17" w:rsidP="00EB1E17">
      <w:pPr>
        <w:rPr>
          <w:rFonts w:ascii="Segoe UI" w:hAnsi="Segoe UI" w:cs="Segoe UI"/>
          <w:sz w:val="20"/>
          <w:szCs w:val="18"/>
        </w:rPr>
      </w:pPr>
      <w:r w:rsidRPr="002C295F">
        <w:rPr>
          <w:rFonts w:ascii="Segoe UI" w:hAnsi="Segoe UI" w:cs="Segoe UI"/>
          <w:sz w:val="20"/>
          <w:szCs w:val="18"/>
        </w:rPr>
        <w:t>Note 1:  Issues can include positive/negative factors or conditions for consideration.</w:t>
      </w:r>
    </w:p>
    <w:p w:rsidR="00EB1E17" w:rsidRPr="002C295F" w:rsidRDefault="00EB1E17" w:rsidP="00EB1E17">
      <w:pPr>
        <w:spacing w:after="120"/>
        <w:rPr>
          <w:rFonts w:ascii="Segoe UI" w:hAnsi="Segoe UI" w:cs="Segoe UI"/>
          <w:sz w:val="20"/>
          <w:szCs w:val="18"/>
        </w:rPr>
      </w:pPr>
      <w:r w:rsidRPr="002C295F">
        <w:rPr>
          <w:rFonts w:ascii="Segoe UI" w:hAnsi="Segoe UI" w:cs="Segoe UI"/>
          <w:sz w:val="20"/>
          <w:szCs w:val="18"/>
        </w:rPr>
        <w:t>Note 2:  Understanding the internal context considers values, culture, knowledge and performance of the organization.</w:t>
      </w:r>
    </w:p>
    <w:tbl>
      <w:tblPr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2552"/>
        <w:gridCol w:w="3212"/>
        <w:gridCol w:w="3213"/>
        <w:gridCol w:w="2930"/>
      </w:tblGrid>
      <w:tr w:rsidR="00EA56D7" w:rsidRPr="0004120B" w:rsidTr="002C295F">
        <w:trPr>
          <w:trHeight w:val="312"/>
          <w:tblHeader/>
        </w:trPr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bCs/>
                <w:color w:val="FFFFFF" w:themeColor="background1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bCs/>
                <w:color w:val="FFFFFF" w:themeColor="background1"/>
                <w:sz w:val="18"/>
                <w:szCs w:val="18"/>
              </w:rPr>
              <w:t>The Organization</w:t>
            </w:r>
          </w:p>
        </w:tc>
        <w:tc>
          <w:tcPr>
            <w:tcW w:w="3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:rsidR="0004120B" w:rsidRPr="0004120B" w:rsidRDefault="0004120B" w:rsidP="0004120B">
            <w:pPr>
              <w:jc w:val="center"/>
              <w:rPr>
                <w:rFonts w:ascii="Segoe UI" w:hAnsi="Segoe UI" w:cs="Segoe UI"/>
                <w:bCs/>
                <w:color w:val="FFFFFF" w:themeColor="background1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bCs/>
                <w:color w:val="FFFFFF" w:themeColor="background1"/>
                <w:sz w:val="18"/>
                <w:szCs w:val="18"/>
              </w:rPr>
              <w:t>Applicable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:rsidR="0004120B" w:rsidRPr="0004120B" w:rsidRDefault="0004120B" w:rsidP="0004120B">
            <w:pPr>
              <w:jc w:val="center"/>
              <w:rPr>
                <w:rFonts w:ascii="Segoe UI" w:hAnsi="Segoe UI" w:cs="Segoe UI"/>
                <w:bCs/>
                <w:color w:val="FFFFFF" w:themeColor="background1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bCs/>
                <w:color w:val="FFFFFF" w:themeColor="background1"/>
                <w:sz w:val="18"/>
                <w:szCs w:val="18"/>
              </w:rPr>
              <w:t>Not Applicable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:rsidR="0004120B" w:rsidRPr="0004120B" w:rsidRDefault="0004120B" w:rsidP="0004120B">
            <w:pPr>
              <w:jc w:val="center"/>
              <w:rPr>
                <w:rFonts w:ascii="Segoe UI" w:hAnsi="Segoe UI" w:cs="Segoe UI"/>
                <w:bCs/>
                <w:color w:val="FFFFFF" w:themeColor="background1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bCs/>
                <w:color w:val="FFFFFF" w:themeColor="background1"/>
                <w:sz w:val="18"/>
                <w:szCs w:val="18"/>
              </w:rPr>
              <w:t>List Requirements</w:t>
            </w:r>
          </w:p>
        </w:tc>
      </w:tr>
      <w:tr w:rsidR="0004120B" w:rsidRPr="0004120B" w:rsidTr="00476C7D">
        <w:trPr>
          <w:trHeight w:val="68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b/>
                <w:color w:val="000000"/>
                <w:sz w:val="18"/>
                <w:szCs w:val="18"/>
              </w:rPr>
              <w:t>Why:</w:t>
            </w: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Purpose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/</w:t>
            </w: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intended result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04120B" w:rsidRPr="0004120B" w:rsidTr="00476C7D">
        <w:trPr>
          <w:trHeight w:val="68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4120B" w:rsidRPr="0004120B" w:rsidRDefault="002C295F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/>
                <w:sz w:val="18"/>
                <w:szCs w:val="18"/>
              </w:rPr>
              <w:t>What: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Products and services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04120B" w:rsidRPr="0004120B" w:rsidTr="00476C7D">
        <w:trPr>
          <w:trHeight w:val="680"/>
        </w:trPr>
        <w:tc>
          <w:tcPr>
            <w:tcW w:w="255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b/>
                <w:color w:val="000000"/>
                <w:sz w:val="18"/>
                <w:szCs w:val="18"/>
              </w:rPr>
              <w:t>When: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Short term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04120B" w:rsidRPr="0004120B" w:rsidTr="00476C7D">
        <w:trPr>
          <w:trHeight w:val="680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b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b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Long term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680"/>
        </w:trPr>
        <w:tc>
          <w:tcPr>
            <w:tcW w:w="255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b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b/>
                <w:color w:val="000000"/>
                <w:sz w:val="18"/>
                <w:szCs w:val="18"/>
              </w:rPr>
              <w:t>Where: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b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International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680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National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04120B" w:rsidRPr="0004120B" w:rsidTr="00476C7D">
        <w:trPr>
          <w:trHeight w:val="680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Regional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680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Local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b/>
                <w:color w:val="000000"/>
                <w:sz w:val="18"/>
                <w:szCs w:val="18"/>
              </w:rPr>
              <w:lastRenderedPageBreak/>
              <w:t>For Whom</w:t>
            </w: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: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(</w:t>
            </w: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Internal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Employees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Shareholders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Owners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Board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of Directors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b/>
                <w:color w:val="000000"/>
                <w:sz w:val="18"/>
                <w:szCs w:val="18"/>
              </w:rPr>
              <w:t>For Whom</w:t>
            </w: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: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(Ex</w:t>
            </w: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ternal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Customers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Suppliers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Community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ISO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Regulators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2C295F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/>
                <w:sz w:val="18"/>
                <w:szCs w:val="18"/>
              </w:rPr>
              <w:t xml:space="preserve">How: </w:t>
            </w:r>
            <w:r w:rsidRPr="002C295F">
              <w:rPr>
                <w:rFonts w:ascii="Segoe UI" w:hAnsi="Segoe UI" w:cs="Segoe UI"/>
                <w:color w:val="000000"/>
                <w:sz w:val="18"/>
                <w:szCs w:val="18"/>
              </w:rPr>
              <w:t>(</w:t>
            </w:r>
            <w:r w:rsidR="0004120B" w:rsidRPr="002C295F">
              <w:rPr>
                <w:rFonts w:ascii="Segoe UI" w:hAnsi="Segoe UI" w:cs="Segoe UI"/>
                <w:color w:val="000000"/>
                <w:sz w:val="18"/>
                <w:szCs w:val="18"/>
              </w:rPr>
              <w:t>Strategic direction</w:t>
            </w:r>
            <w:r w:rsidRPr="002C295F">
              <w:rPr>
                <w:rFonts w:ascii="Segoe UI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Where are we going?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How will we get there?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3240B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What is</w:t>
            </w:r>
            <w:r w:rsidR="003240BB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the timeline</w:t>
            </w: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?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EA56D7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What does arrival look like</w:t>
            </w:r>
            <w:r w:rsidR="0004120B"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?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04120B" w:rsidRPr="0004120B" w:rsidTr="00476C7D">
        <w:trPr>
          <w:trHeight w:val="567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20B" w:rsidRPr="0004120B" w:rsidRDefault="0004120B" w:rsidP="00EA56D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04120B">
              <w:rPr>
                <w:rFonts w:ascii="Segoe UI" w:hAnsi="Segoe UI" w:cs="Segoe UI"/>
                <w:color w:val="000000"/>
                <w:sz w:val="18"/>
                <w:szCs w:val="18"/>
              </w:rPr>
              <w:t>What are the milestones?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20B" w:rsidRPr="0004120B" w:rsidRDefault="0004120B" w:rsidP="000412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457B96" w:rsidRPr="00EB1E17" w:rsidRDefault="00457B96" w:rsidP="00B83272">
      <w:pPr>
        <w:rPr>
          <w:rFonts w:ascii="Segoe UI" w:hAnsi="Segoe UI" w:cs="Segoe UI"/>
          <w:sz w:val="14"/>
          <w:szCs w:val="18"/>
        </w:rPr>
      </w:pPr>
    </w:p>
    <w:tbl>
      <w:tblPr>
        <w:tblW w:w="14459" w:type="dxa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4459"/>
      </w:tblGrid>
      <w:tr w:rsidR="00EB1E17" w:rsidRPr="00736389" w:rsidTr="001D679F">
        <w:trPr>
          <w:cantSplit/>
          <w:trHeight w:val="284"/>
        </w:trPr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EB1E17" w:rsidRPr="00987DD7" w:rsidRDefault="00EB1E17" w:rsidP="001D679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987D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Conclusions</w:t>
            </w:r>
          </w:p>
        </w:tc>
      </w:tr>
      <w:tr w:rsidR="00EB1E17" w:rsidRPr="00736389" w:rsidTr="003C7A7D">
        <w:trPr>
          <w:cantSplit/>
          <w:trHeight w:val="1985"/>
        </w:trPr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E17" w:rsidRPr="00736389" w:rsidRDefault="00EB1E17" w:rsidP="001D679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EB1E17" w:rsidRPr="00736389" w:rsidTr="001D679F">
        <w:trPr>
          <w:cantSplit/>
          <w:trHeight w:val="284"/>
        </w:trPr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EB1E17" w:rsidRPr="00987DD7" w:rsidRDefault="00EB1E17" w:rsidP="001D679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987D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Recommendations</w:t>
            </w:r>
          </w:p>
        </w:tc>
      </w:tr>
      <w:tr w:rsidR="00EB1E17" w:rsidRPr="00736389" w:rsidTr="003C7A7D">
        <w:trPr>
          <w:cantSplit/>
          <w:trHeight w:val="1985"/>
        </w:trPr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E17" w:rsidRPr="00736389" w:rsidRDefault="00EB1E17" w:rsidP="001D679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EB1E17" w:rsidRDefault="00EB1E17" w:rsidP="00B83272">
      <w:pPr>
        <w:rPr>
          <w:rFonts w:ascii="Segoe UI" w:hAnsi="Segoe UI" w:cs="Segoe UI"/>
          <w:sz w:val="18"/>
          <w:szCs w:val="18"/>
        </w:rPr>
      </w:pPr>
    </w:p>
    <w:sectPr w:rsidR="00EB1E17" w:rsidSect="00452D7C">
      <w:headerReference w:type="even" r:id="rId7"/>
      <w:headerReference w:type="default" r:id="rId8"/>
      <w:footerReference w:type="default" r:id="rId9"/>
      <w:headerReference w:type="first" r:id="rId10"/>
      <w:type w:val="continuous"/>
      <w:pgSz w:w="16838" w:h="11906" w:orient="landscape" w:code="9"/>
      <w:pgMar w:top="1797" w:right="1304" w:bottom="164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BDB" w:rsidRDefault="00246BDB">
      <w:r>
        <w:separator/>
      </w:r>
    </w:p>
  </w:endnote>
  <w:endnote w:type="continuationSeparator" w:id="0">
    <w:p w:rsidR="00246BDB" w:rsidRDefault="00246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59" w:type="dxa"/>
      <w:tblInd w:w="-34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1560"/>
      <w:gridCol w:w="2268"/>
      <w:gridCol w:w="9214"/>
      <w:gridCol w:w="1417"/>
    </w:tblGrid>
    <w:tr w:rsidR="00EA56D7" w:rsidRPr="00CE596B" w:rsidTr="0008701F">
      <w:trPr>
        <w:trHeight w:hRule="exact" w:val="288"/>
      </w:trPr>
      <w:tc>
        <w:tcPr>
          <w:tcW w:w="1560" w:type="dxa"/>
          <w:vAlign w:val="center"/>
        </w:tcPr>
        <w:p w:rsidR="00EA56D7" w:rsidRPr="00CE596B" w:rsidRDefault="00EA56D7" w:rsidP="00EA56D7">
          <w:pPr>
            <w:pStyle w:val="Footer"/>
            <w:rPr>
              <w:color w:val="808080" w:themeColor="background1" w:themeShade="80"/>
              <w:sz w:val="18"/>
              <w:szCs w:val="18"/>
            </w:rPr>
          </w:pPr>
          <w:r w:rsidRPr="002935DE">
            <w:rPr>
              <w:color w:val="808080" w:themeColor="background1" w:themeShade="80"/>
              <w:sz w:val="18"/>
            </w:rPr>
            <w:t>Document Ref:</w:t>
          </w:r>
        </w:p>
      </w:tc>
      <w:tc>
        <w:tcPr>
          <w:tcW w:w="2268" w:type="dxa"/>
          <w:vAlign w:val="center"/>
        </w:tcPr>
        <w:p w:rsidR="00EA56D7" w:rsidRPr="00CE596B" w:rsidRDefault="00EA56D7" w:rsidP="00EA56D7">
          <w:pPr>
            <w:pStyle w:val="Footer"/>
            <w:rPr>
              <w:color w:val="808080" w:themeColor="background1" w:themeShade="80"/>
              <w:sz w:val="18"/>
              <w:szCs w:val="18"/>
            </w:rPr>
          </w:pPr>
        </w:p>
      </w:tc>
      <w:tc>
        <w:tcPr>
          <w:tcW w:w="9214" w:type="dxa"/>
          <w:vAlign w:val="center"/>
        </w:tcPr>
        <w:p w:rsidR="00EA56D7" w:rsidRPr="00CE596B" w:rsidRDefault="00EA56D7" w:rsidP="00EA56D7">
          <w:pPr>
            <w:pStyle w:val="Footer"/>
            <w:rPr>
              <w:color w:val="808080" w:themeColor="background1" w:themeShade="80"/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EA56D7" w:rsidRPr="00CE596B" w:rsidRDefault="00EA56D7" w:rsidP="00EA56D7">
          <w:pPr>
            <w:pStyle w:val="Footer"/>
            <w:jc w:val="right"/>
            <w:rPr>
              <w:color w:val="808080" w:themeColor="background1" w:themeShade="80"/>
              <w:sz w:val="18"/>
              <w:szCs w:val="18"/>
            </w:rPr>
          </w:pP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t xml:space="preserve">Page </w: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begin"/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separate"/>
          </w:r>
          <w:r w:rsidR="0087706C">
            <w:rPr>
              <w:rStyle w:val="PageNumber"/>
              <w:rFonts w:cs="Arial"/>
              <w:noProof/>
              <w:color w:val="808080" w:themeColor="background1" w:themeShade="80"/>
              <w:sz w:val="18"/>
              <w:szCs w:val="18"/>
            </w:rPr>
            <w:t>3</w: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end"/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t xml:space="preserve"> of </w: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begin"/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separate"/>
          </w:r>
          <w:r w:rsidR="0087706C">
            <w:rPr>
              <w:rStyle w:val="PageNumber"/>
              <w:rFonts w:cs="Arial"/>
              <w:noProof/>
              <w:color w:val="808080" w:themeColor="background1" w:themeShade="80"/>
              <w:sz w:val="18"/>
              <w:szCs w:val="18"/>
            </w:rPr>
            <w:t>3</w: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A56D7" w:rsidRPr="00486C7C" w:rsidRDefault="00EA56D7" w:rsidP="0008701F">
    <w:pPr>
      <w:pStyle w:val="Footer"/>
      <w:rPr>
        <w:sz w:val="10"/>
      </w:rPr>
    </w:pPr>
  </w:p>
  <w:p w:rsidR="00EA56D7" w:rsidRPr="0008701F" w:rsidRDefault="00EA56D7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BDB" w:rsidRDefault="00246BDB">
      <w:r>
        <w:separator/>
      </w:r>
    </w:p>
  </w:footnote>
  <w:footnote w:type="continuationSeparator" w:id="0">
    <w:p w:rsidR="00246BDB" w:rsidRDefault="00246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EA56D7" w:rsidTr="00780A85">
      <w:trPr>
        <w:trHeight w:val="556"/>
      </w:trPr>
      <w:tc>
        <w:tcPr>
          <w:tcW w:w="4261" w:type="dxa"/>
          <w:vAlign w:val="center"/>
        </w:tcPr>
        <w:p w:rsidR="00EA56D7" w:rsidRPr="00780A85" w:rsidRDefault="00EA56D7" w:rsidP="00A02696">
          <w:pPr>
            <w:pStyle w:val="Header"/>
            <w:rPr>
              <w:rFonts w:ascii="Arial" w:hAnsi="Arial" w:cs="Arial"/>
              <w:color w:val="0000FF"/>
            </w:rPr>
          </w:pPr>
          <w:r w:rsidRPr="00780A85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:rsidR="00EA56D7" w:rsidRPr="00780A85" w:rsidRDefault="00EA56D7" w:rsidP="00780A85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780A85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:rsidR="00EA56D7" w:rsidRDefault="00246BDB" w:rsidP="006238E8">
    <w:pPr>
      <w:jc w:val="center"/>
      <w:rPr>
        <w:lang w:val="en-US"/>
      </w:rPr>
    </w:pPr>
    <w:r>
      <w:rPr>
        <w:lang w:val="en-US"/>
      </w:rPr>
      <w:pict>
        <v:rect id="_x0000_i1025" style="width:415.3pt;height:1.5pt" o:hralign="center" o:hrstd="t" o:hr="t" fillcolor="#aca899" stroked="f"/>
      </w:pict>
    </w:r>
  </w:p>
  <w:p w:rsidR="00EA56D7" w:rsidRPr="00283348" w:rsidRDefault="00EA56D7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:rsidR="00EA56D7" w:rsidRDefault="00EA5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59" w:type="dxa"/>
      <w:tblInd w:w="-34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2410"/>
      <w:gridCol w:w="12049"/>
    </w:tblGrid>
    <w:tr w:rsidR="00EA56D7" w:rsidRPr="001618E1" w:rsidTr="0008701F">
      <w:trPr>
        <w:trHeight w:hRule="exact" w:val="475"/>
      </w:trPr>
      <w:tc>
        <w:tcPr>
          <w:tcW w:w="2410" w:type="dxa"/>
          <w:vMerge w:val="restart"/>
          <w:vAlign w:val="center"/>
        </w:tcPr>
        <w:p w:rsidR="00EA56D7" w:rsidRPr="0087706C" w:rsidRDefault="0087706C" w:rsidP="00EA56D7">
          <w:pPr>
            <w:pStyle w:val="Footer"/>
            <w:rPr>
              <w:rFonts w:ascii="Segoe UI" w:hAnsi="Segoe UI" w:cs="Segoe UI"/>
              <w:color w:val="0000FF"/>
            </w:rPr>
          </w:pPr>
          <w:hyperlink r:id="rId1" w:history="1">
            <w:r w:rsidRPr="0087706C">
              <w:rPr>
                <w:rStyle w:val="Hyperlink"/>
                <w:rFonts w:ascii="Segoe UI" w:hAnsi="Segoe UI" w:cs="Segoe UI"/>
                <w:sz w:val="20"/>
              </w:rPr>
              <w:t>www.iso9001help.co.uk</w:t>
            </w:r>
          </w:hyperlink>
        </w:p>
      </w:tc>
      <w:tc>
        <w:tcPr>
          <w:tcW w:w="12049" w:type="dxa"/>
          <w:vAlign w:val="center"/>
        </w:tcPr>
        <w:p w:rsidR="00EA56D7" w:rsidRPr="001618E1" w:rsidRDefault="00F310E9" w:rsidP="00FD23DB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36"/>
            </w:rPr>
            <w:t xml:space="preserve">Context &amp; Strategy </w:t>
          </w:r>
          <w:r w:rsidR="00FD23DB">
            <w:rPr>
              <w:rFonts w:ascii="Arial" w:hAnsi="Arial" w:cs="Arial"/>
              <w:b/>
              <w:sz w:val="36"/>
            </w:rPr>
            <w:t>Analysis</w:t>
          </w:r>
        </w:p>
      </w:tc>
    </w:tr>
    <w:tr w:rsidR="00EA56D7" w:rsidRPr="001618E1" w:rsidTr="0008701F">
      <w:trPr>
        <w:trHeight w:hRule="exact" w:val="424"/>
      </w:trPr>
      <w:tc>
        <w:tcPr>
          <w:tcW w:w="2410" w:type="dxa"/>
          <w:vMerge/>
          <w:vAlign w:val="center"/>
        </w:tcPr>
        <w:p w:rsidR="00EA56D7" w:rsidRPr="00745BBC" w:rsidRDefault="00EA56D7" w:rsidP="00EA56D7">
          <w:pPr>
            <w:pStyle w:val="Footer"/>
          </w:pPr>
        </w:p>
      </w:tc>
      <w:tc>
        <w:tcPr>
          <w:tcW w:w="12049" w:type="dxa"/>
          <w:vAlign w:val="center"/>
        </w:tcPr>
        <w:p w:rsidR="00EA56D7" w:rsidRPr="001618E1" w:rsidRDefault="00EA56D7" w:rsidP="00EA56D7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 xml:space="preserve">ISO 9001:2015 </w:t>
          </w:r>
          <w:r w:rsidRPr="00346BD2">
            <w:rPr>
              <w:rFonts w:ascii="Arial" w:hAnsi="Arial" w:cs="Arial"/>
              <w:b/>
              <w:color w:val="808080" w:themeColor="background1" w:themeShade="80"/>
            </w:rPr>
            <w:t>QMS</w:t>
          </w:r>
        </w:p>
      </w:tc>
    </w:tr>
  </w:tbl>
  <w:p w:rsidR="00EA56D7" w:rsidRPr="00D42F51" w:rsidRDefault="00EA56D7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6D7" w:rsidRDefault="00EA56D7" w:rsidP="0009774A">
    <w:pPr>
      <w:jc w:val="center"/>
      <w:rPr>
        <w:lang w:val="en-US"/>
      </w:rPr>
    </w:pPr>
  </w:p>
  <w:p w:rsidR="00EA56D7" w:rsidRDefault="00EA56D7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880DDB"/>
    <w:multiLevelType w:val="hybridMultilevel"/>
    <w:tmpl w:val="7F102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4E75"/>
    <w:multiLevelType w:val="hybridMultilevel"/>
    <w:tmpl w:val="4ED001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A788A"/>
    <w:multiLevelType w:val="hybridMultilevel"/>
    <w:tmpl w:val="660E7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F0A9B"/>
    <w:multiLevelType w:val="hybridMultilevel"/>
    <w:tmpl w:val="660E7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D7E9E"/>
    <w:multiLevelType w:val="hybridMultilevel"/>
    <w:tmpl w:val="7F102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470FF"/>
    <w:multiLevelType w:val="hybridMultilevel"/>
    <w:tmpl w:val="7F102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348"/>
    <w:rsid w:val="000024B8"/>
    <w:rsid w:val="0001490D"/>
    <w:rsid w:val="000169E6"/>
    <w:rsid w:val="0002250F"/>
    <w:rsid w:val="00031E89"/>
    <w:rsid w:val="0004120B"/>
    <w:rsid w:val="00063D23"/>
    <w:rsid w:val="000670EE"/>
    <w:rsid w:val="00072033"/>
    <w:rsid w:val="00073EC2"/>
    <w:rsid w:val="000833A5"/>
    <w:rsid w:val="0008701F"/>
    <w:rsid w:val="00090501"/>
    <w:rsid w:val="00091554"/>
    <w:rsid w:val="000967DD"/>
    <w:rsid w:val="0009774A"/>
    <w:rsid w:val="000A06BE"/>
    <w:rsid w:val="000A65A8"/>
    <w:rsid w:val="000A66CB"/>
    <w:rsid w:val="000B103B"/>
    <w:rsid w:val="000B1CE2"/>
    <w:rsid w:val="000B1EA0"/>
    <w:rsid w:val="000B25F5"/>
    <w:rsid w:val="000B27D7"/>
    <w:rsid w:val="000B2D8C"/>
    <w:rsid w:val="000B4E51"/>
    <w:rsid w:val="000C59B0"/>
    <w:rsid w:val="000D6611"/>
    <w:rsid w:val="000E17E5"/>
    <w:rsid w:val="000E5910"/>
    <w:rsid w:val="000F0F23"/>
    <w:rsid w:val="000F4252"/>
    <w:rsid w:val="00110770"/>
    <w:rsid w:val="001176F1"/>
    <w:rsid w:val="00124445"/>
    <w:rsid w:val="001261EF"/>
    <w:rsid w:val="00126289"/>
    <w:rsid w:val="00135CEB"/>
    <w:rsid w:val="00136395"/>
    <w:rsid w:val="0013726F"/>
    <w:rsid w:val="00144587"/>
    <w:rsid w:val="001471BE"/>
    <w:rsid w:val="00153CB4"/>
    <w:rsid w:val="001554FC"/>
    <w:rsid w:val="00156733"/>
    <w:rsid w:val="00157D6E"/>
    <w:rsid w:val="0016566B"/>
    <w:rsid w:val="00165C74"/>
    <w:rsid w:val="00174B1B"/>
    <w:rsid w:val="00175C34"/>
    <w:rsid w:val="00186126"/>
    <w:rsid w:val="001940D9"/>
    <w:rsid w:val="001A3FA5"/>
    <w:rsid w:val="001A752E"/>
    <w:rsid w:val="001B3CCB"/>
    <w:rsid w:val="001C73A3"/>
    <w:rsid w:val="001D64EE"/>
    <w:rsid w:val="001D7C8F"/>
    <w:rsid w:val="001E0B27"/>
    <w:rsid w:val="001E1844"/>
    <w:rsid w:val="001E4B6F"/>
    <w:rsid w:val="001E66A0"/>
    <w:rsid w:val="001E7A81"/>
    <w:rsid w:val="001F4FAB"/>
    <w:rsid w:val="001F7562"/>
    <w:rsid w:val="00200795"/>
    <w:rsid w:val="0021481B"/>
    <w:rsid w:val="00215E01"/>
    <w:rsid w:val="002316A6"/>
    <w:rsid w:val="00231A34"/>
    <w:rsid w:val="0023217C"/>
    <w:rsid w:val="00241542"/>
    <w:rsid w:val="002421EE"/>
    <w:rsid w:val="00244D0A"/>
    <w:rsid w:val="00246BDB"/>
    <w:rsid w:val="00251718"/>
    <w:rsid w:val="00256EB1"/>
    <w:rsid w:val="00261947"/>
    <w:rsid w:val="00270352"/>
    <w:rsid w:val="002719F9"/>
    <w:rsid w:val="00282448"/>
    <w:rsid w:val="00283348"/>
    <w:rsid w:val="002A5720"/>
    <w:rsid w:val="002A5A36"/>
    <w:rsid w:val="002C264F"/>
    <w:rsid w:val="002C295F"/>
    <w:rsid w:val="002C3DA3"/>
    <w:rsid w:val="002C6724"/>
    <w:rsid w:val="002D2835"/>
    <w:rsid w:val="002D4016"/>
    <w:rsid w:val="00300398"/>
    <w:rsid w:val="00305744"/>
    <w:rsid w:val="003059C8"/>
    <w:rsid w:val="00307456"/>
    <w:rsid w:val="00313A07"/>
    <w:rsid w:val="0031680C"/>
    <w:rsid w:val="003240BB"/>
    <w:rsid w:val="00324671"/>
    <w:rsid w:val="00331F0D"/>
    <w:rsid w:val="00346BD2"/>
    <w:rsid w:val="00352C1D"/>
    <w:rsid w:val="0036249B"/>
    <w:rsid w:val="00367195"/>
    <w:rsid w:val="00371B3A"/>
    <w:rsid w:val="0038425B"/>
    <w:rsid w:val="003904A3"/>
    <w:rsid w:val="003914F7"/>
    <w:rsid w:val="00394791"/>
    <w:rsid w:val="003953EE"/>
    <w:rsid w:val="00395C24"/>
    <w:rsid w:val="003A0B48"/>
    <w:rsid w:val="003A1523"/>
    <w:rsid w:val="003A2BD1"/>
    <w:rsid w:val="003A3019"/>
    <w:rsid w:val="003A3616"/>
    <w:rsid w:val="003A71FA"/>
    <w:rsid w:val="003B498A"/>
    <w:rsid w:val="003C7A7D"/>
    <w:rsid w:val="003D357F"/>
    <w:rsid w:val="003D4A46"/>
    <w:rsid w:val="003E0BA0"/>
    <w:rsid w:val="003F63E5"/>
    <w:rsid w:val="003F641E"/>
    <w:rsid w:val="003F6C79"/>
    <w:rsid w:val="00400752"/>
    <w:rsid w:val="00410199"/>
    <w:rsid w:val="00411955"/>
    <w:rsid w:val="00417095"/>
    <w:rsid w:val="00430BF9"/>
    <w:rsid w:val="004328BD"/>
    <w:rsid w:val="004421C9"/>
    <w:rsid w:val="00452D7C"/>
    <w:rsid w:val="00457B96"/>
    <w:rsid w:val="00461D04"/>
    <w:rsid w:val="004645E1"/>
    <w:rsid w:val="00470C0C"/>
    <w:rsid w:val="00476C7D"/>
    <w:rsid w:val="004838BA"/>
    <w:rsid w:val="00491D30"/>
    <w:rsid w:val="004A0B29"/>
    <w:rsid w:val="004A5FF0"/>
    <w:rsid w:val="004A7069"/>
    <w:rsid w:val="004B5D2F"/>
    <w:rsid w:val="004C0B9C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10B1D"/>
    <w:rsid w:val="0051391B"/>
    <w:rsid w:val="00514651"/>
    <w:rsid w:val="00515469"/>
    <w:rsid w:val="00534D7D"/>
    <w:rsid w:val="00546BBF"/>
    <w:rsid w:val="005502A8"/>
    <w:rsid w:val="00563B0A"/>
    <w:rsid w:val="00571426"/>
    <w:rsid w:val="00576B1B"/>
    <w:rsid w:val="005818E0"/>
    <w:rsid w:val="005A1370"/>
    <w:rsid w:val="005A545B"/>
    <w:rsid w:val="005A7F88"/>
    <w:rsid w:val="005B0D65"/>
    <w:rsid w:val="005C1C14"/>
    <w:rsid w:val="005C525E"/>
    <w:rsid w:val="005E1C07"/>
    <w:rsid w:val="005E7872"/>
    <w:rsid w:val="005F5CE7"/>
    <w:rsid w:val="005F775D"/>
    <w:rsid w:val="006125DC"/>
    <w:rsid w:val="00616549"/>
    <w:rsid w:val="006238E8"/>
    <w:rsid w:val="00626B92"/>
    <w:rsid w:val="00631B84"/>
    <w:rsid w:val="00640782"/>
    <w:rsid w:val="00652B36"/>
    <w:rsid w:val="0066093A"/>
    <w:rsid w:val="006631CB"/>
    <w:rsid w:val="00663B94"/>
    <w:rsid w:val="00665435"/>
    <w:rsid w:val="006835E1"/>
    <w:rsid w:val="00694CE7"/>
    <w:rsid w:val="00696412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73FE"/>
    <w:rsid w:val="00702EC9"/>
    <w:rsid w:val="007157BA"/>
    <w:rsid w:val="00720A0C"/>
    <w:rsid w:val="00726C75"/>
    <w:rsid w:val="00736170"/>
    <w:rsid w:val="00737F82"/>
    <w:rsid w:val="00745AEF"/>
    <w:rsid w:val="007548E4"/>
    <w:rsid w:val="00757DA7"/>
    <w:rsid w:val="00771D1B"/>
    <w:rsid w:val="00776B6C"/>
    <w:rsid w:val="00780A85"/>
    <w:rsid w:val="00780FCF"/>
    <w:rsid w:val="00784EC6"/>
    <w:rsid w:val="00785B7A"/>
    <w:rsid w:val="00787D56"/>
    <w:rsid w:val="0079254C"/>
    <w:rsid w:val="0079513F"/>
    <w:rsid w:val="00797A93"/>
    <w:rsid w:val="007A4DDD"/>
    <w:rsid w:val="007B322E"/>
    <w:rsid w:val="007D15EB"/>
    <w:rsid w:val="007D2261"/>
    <w:rsid w:val="007D490B"/>
    <w:rsid w:val="007D5433"/>
    <w:rsid w:val="007D7DBE"/>
    <w:rsid w:val="007E4836"/>
    <w:rsid w:val="007E7B8E"/>
    <w:rsid w:val="007F203B"/>
    <w:rsid w:val="007F6EA4"/>
    <w:rsid w:val="008318D1"/>
    <w:rsid w:val="008340A1"/>
    <w:rsid w:val="00837C92"/>
    <w:rsid w:val="00844E9E"/>
    <w:rsid w:val="008722BF"/>
    <w:rsid w:val="0087706C"/>
    <w:rsid w:val="00895BCA"/>
    <w:rsid w:val="00896DD0"/>
    <w:rsid w:val="008B33B2"/>
    <w:rsid w:val="008C0BC3"/>
    <w:rsid w:val="008D42D1"/>
    <w:rsid w:val="008D4CF1"/>
    <w:rsid w:val="008E30E0"/>
    <w:rsid w:val="008F0BC0"/>
    <w:rsid w:val="008F3B07"/>
    <w:rsid w:val="008F4D6B"/>
    <w:rsid w:val="008F5FC1"/>
    <w:rsid w:val="009026CC"/>
    <w:rsid w:val="00903842"/>
    <w:rsid w:val="00906179"/>
    <w:rsid w:val="0090758E"/>
    <w:rsid w:val="00920280"/>
    <w:rsid w:val="0092315A"/>
    <w:rsid w:val="00925BEC"/>
    <w:rsid w:val="00926FA5"/>
    <w:rsid w:val="00932F39"/>
    <w:rsid w:val="00940DC9"/>
    <w:rsid w:val="00942307"/>
    <w:rsid w:val="009475C9"/>
    <w:rsid w:val="00951BBB"/>
    <w:rsid w:val="00952579"/>
    <w:rsid w:val="00952A3C"/>
    <w:rsid w:val="00960953"/>
    <w:rsid w:val="00962397"/>
    <w:rsid w:val="00964088"/>
    <w:rsid w:val="009641E6"/>
    <w:rsid w:val="00965C3F"/>
    <w:rsid w:val="009675CB"/>
    <w:rsid w:val="00981DC9"/>
    <w:rsid w:val="00984681"/>
    <w:rsid w:val="00986BCC"/>
    <w:rsid w:val="00987901"/>
    <w:rsid w:val="00987DD7"/>
    <w:rsid w:val="00993A75"/>
    <w:rsid w:val="0099733D"/>
    <w:rsid w:val="009A0CDF"/>
    <w:rsid w:val="009A2DD5"/>
    <w:rsid w:val="009B345D"/>
    <w:rsid w:val="009B79DD"/>
    <w:rsid w:val="009C0423"/>
    <w:rsid w:val="009C125C"/>
    <w:rsid w:val="009C68BA"/>
    <w:rsid w:val="009D5AD6"/>
    <w:rsid w:val="009E39D1"/>
    <w:rsid w:val="009F051F"/>
    <w:rsid w:val="009F3348"/>
    <w:rsid w:val="009F4077"/>
    <w:rsid w:val="00A02696"/>
    <w:rsid w:val="00A13A80"/>
    <w:rsid w:val="00A14A25"/>
    <w:rsid w:val="00A15FFD"/>
    <w:rsid w:val="00A177C1"/>
    <w:rsid w:val="00A24025"/>
    <w:rsid w:val="00A255B9"/>
    <w:rsid w:val="00A26503"/>
    <w:rsid w:val="00A27528"/>
    <w:rsid w:val="00A30FC1"/>
    <w:rsid w:val="00A33BD6"/>
    <w:rsid w:val="00A50A23"/>
    <w:rsid w:val="00A61962"/>
    <w:rsid w:val="00A66E56"/>
    <w:rsid w:val="00A70C3C"/>
    <w:rsid w:val="00A719DA"/>
    <w:rsid w:val="00A73047"/>
    <w:rsid w:val="00A73C55"/>
    <w:rsid w:val="00A823E1"/>
    <w:rsid w:val="00A93240"/>
    <w:rsid w:val="00A9451E"/>
    <w:rsid w:val="00AA1391"/>
    <w:rsid w:val="00AA1503"/>
    <w:rsid w:val="00AA406F"/>
    <w:rsid w:val="00AA7779"/>
    <w:rsid w:val="00AA7BD1"/>
    <w:rsid w:val="00AB6F6C"/>
    <w:rsid w:val="00AC3AE8"/>
    <w:rsid w:val="00AC559D"/>
    <w:rsid w:val="00AD1F79"/>
    <w:rsid w:val="00AE5062"/>
    <w:rsid w:val="00AE77C8"/>
    <w:rsid w:val="00B00431"/>
    <w:rsid w:val="00B033AA"/>
    <w:rsid w:val="00B069F2"/>
    <w:rsid w:val="00B06C7A"/>
    <w:rsid w:val="00B07306"/>
    <w:rsid w:val="00B07FEB"/>
    <w:rsid w:val="00B3367D"/>
    <w:rsid w:val="00B33863"/>
    <w:rsid w:val="00B35D95"/>
    <w:rsid w:val="00B36A98"/>
    <w:rsid w:val="00B37B73"/>
    <w:rsid w:val="00B41D6A"/>
    <w:rsid w:val="00B56793"/>
    <w:rsid w:val="00B633ED"/>
    <w:rsid w:val="00B64BF1"/>
    <w:rsid w:val="00B6675B"/>
    <w:rsid w:val="00B7524E"/>
    <w:rsid w:val="00B75BF1"/>
    <w:rsid w:val="00B82E68"/>
    <w:rsid w:val="00B83272"/>
    <w:rsid w:val="00B85E25"/>
    <w:rsid w:val="00B9023F"/>
    <w:rsid w:val="00B90CC1"/>
    <w:rsid w:val="00BA15A8"/>
    <w:rsid w:val="00BA1A93"/>
    <w:rsid w:val="00BA4FE4"/>
    <w:rsid w:val="00BC58B3"/>
    <w:rsid w:val="00BD22E1"/>
    <w:rsid w:val="00BD3E97"/>
    <w:rsid w:val="00BD78DD"/>
    <w:rsid w:val="00BD7BD1"/>
    <w:rsid w:val="00BE1D91"/>
    <w:rsid w:val="00BF27B4"/>
    <w:rsid w:val="00BF3D40"/>
    <w:rsid w:val="00C036F3"/>
    <w:rsid w:val="00C03C05"/>
    <w:rsid w:val="00C2368A"/>
    <w:rsid w:val="00C26166"/>
    <w:rsid w:val="00C30B08"/>
    <w:rsid w:val="00C31092"/>
    <w:rsid w:val="00C3155D"/>
    <w:rsid w:val="00C44181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A48E3"/>
    <w:rsid w:val="00CA5D4A"/>
    <w:rsid w:val="00CB156F"/>
    <w:rsid w:val="00CB1846"/>
    <w:rsid w:val="00CB40F4"/>
    <w:rsid w:val="00CB5C2B"/>
    <w:rsid w:val="00CC1B4C"/>
    <w:rsid w:val="00CE53BC"/>
    <w:rsid w:val="00CF557C"/>
    <w:rsid w:val="00D00FF6"/>
    <w:rsid w:val="00D03C38"/>
    <w:rsid w:val="00D04347"/>
    <w:rsid w:val="00D04DE9"/>
    <w:rsid w:val="00D07852"/>
    <w:rsid w:val="00D17227"/>
    <w:rsid w:val="00D2112D"/>
    <w:rsid w:val="00D26F82"/>
    <w:rsid w:val="00D27216"/>
    <w:rsid w:val="00D305A1"/>
    <w:rsid w:val="00D3061B"/>
    <w:rsid w:val="00D314D7"/>
    <w:rsid w:val="00D31D48"/>
    <w:rsid w:val="00D32FC7"/>
    <w:rsid w:val="00D414A7"/>
    <w:rsid w:val="00D42F51"/>
    <w:rsid w:val="00D45EB2"/>
    <w:rsid w:val="00D50376"/>
    <w:rsid w:val="00D62F22"/>
    <w:rsid w:val="00D66204"/>
    <w:rsid w:val="00D6736D"/>
    <w:rsid w:val="00D70F0A"/>
    <w:rsid w:val="00D71248"/>
    <w:rsid w:val="00D74E89"/>
    <w:rsid w:val="00D80F44"/>
    <w:rsid w:val="00D84D7B"/>
    <w:rsid w:val="00D878CE"/>
    <w:rsid w:val="00D93C9D"/>
    <w:rsid w:val="00D940F7"/>
    <w:rsid w:val="00D956C0"/>
    <w:rsid w:val="00DA544C"/>
    <w:rsid w:val="00DA5E78"/>
    <w:rsid w:val="00DB4920"/>
    <w:rsid w:val="00DB754E"/>
    <w:rsid w:val="00DC0488"/>
    <w:rsid w:val="00DC2435"/>
    <w:rsid w:val="00DC2FA3"/>
    <w:rsid w:val="00DD3F40"/>
    <w:rsid w:val="00DD4683"/>
    <w:rsid w:val="00DE2756"/>
    <w:rsid w:val="00DF160C"/>
    <w:rsid w:val="00DF2A94"/>
    <w:rsid w:val="00DF49A1"/>
    <w:rsid w:val="00DF5793"/>
    <w:rsid w:val="00DF6FA4"/>
    <w:rsid w:val="00E0561F"/>
    <w:rsid w:val="00E05A7C"/>
    <w:rsid w:val="00E10A6E"/>
    <w:rsid w:val="00E11155"/>
    <w:rsid w:val="00E16787"/>
    <w:rsid w:val="00E4084B"/>
    <w:rsid w:val="00E44850"/>
    <w:rsid w:val="00E47EEE"/>
    <w:rsid w:val="00E51419"/>
    <w:rsid w:val="00E611EC"/>
    <w:rsid w:val="00E62D97"/>
    <w:rsid w:val="00E75CB3"/>
    <w:rsid w:val="00E85158"/>
    <w:rsid w:val="00E918DE"/>
    <w:rsid w:val="00E947DA"/>
    <w:rsid w:val="00EA1DA2"/>
    <w:rsid w:val="00EA34F6"/>
    <w:rsid w:val="00EA56D7"/>
    <w:rsid w:val="00EA5DF3"/>
    <w:rsid w:val="00EA7973"/>
    <w:rsid w:val="00EB1CD0"/>
    <w:rsid w:val="00EB1E17"/>
    <w:rsid w:val="00EC51D9"/>
    <w:rsid w:val="00ED08F3"/>
    <w:rsid w:val="00ED3C93"/>
    <w:rsid w:val="00ED5D56"/>
    <w:rsid w:val="00EE1C03"/>
    <w:rsid w:val="00EE24AD"/>
    <w:rsid w:val="00EE2C4F"/>
    <w:rsid w:val="00EE6552"/>
    <w:rsid w:val="00F13885"/>
    <w:rsid w:val="00F15768"/>
    <w:rsid w:val="00F23216"/>
    <w:rsid w:val="00F23B8C"/>
    <w:rsid w:val="00F26543"/>
    <w:rsid w:val="00F310E9"/>
    <w:rsid w:val="00F35A1D"/>
    <w:rsid w:val="00F47834"/>
    <w:rsid w:val="00F67664"/>
    <w:rsid w:val="00F821A8"/>
    <w:rsid w:val="00F86324"/>
    <w:rsid w:val="00F875DB"/>
    <w:rsid w:val="00F96EF5"/>
    <w:rsid w:val="00FA5B31"/>
    <w:rsid w:val="00FA62A8"/>
    <w:rsid w:val="00FB5A8C"/>
    <w:rsid w:val="00FC02F5"/>
    <w:rsid w:val="00FC765C"/>
    <w:rsid w:val="00FD23DB"/>
    <w:rsid w:val="00FD3794"/>
    <w:rsid w:val="00FD39D9"/>
    <w:rsid w:val="00FD6642"/>
    <w:rsid w:val="00FE0301"/>
    <w:rsid w:val="00FF021A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F0806"/>
  <w15:docId w15:val="{FF9AF819-252B-4AB8-99DE-E49E8F13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87D56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F821A8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0"/>
    </w:pPr>
    <w:rPr>
      <w:rFonts w:ascii="Tms Rmn" w:hAnsi="Tms Rmn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08701F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8701F"/>
    <w:rPr>
      <w:rFonts w:ascii="Tahoma" w:hAnsi="Tahoma"/>
      <w:sz w:val="24"/>
    </w:rPr>
  </w:style>
  <w:style w:type="paragraph" w:customStyle="1" w:styleId="TableText">
    <w:name w:val="Table Text"/>
    <w:basedOn w:val="Normal"/>
    <w:rsid w:val="00B83272"/>
    <w:pPr>
      <w:jc w:val="center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8770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so9001help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PESTLE Analysis Template</vt:lpstr>
    </vt:vector>
  </TitlesOfParts>
  <Company>vcnet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PESTLE Analysis Template</dc:title>
  <dc:creator>Dicky</dc:creator>
  <cp:lastModifiedBy>Dicky</cp:lastModifiedBy>
  <cp:revision>25</cp:revision>
  <cp:lastPrinted>2009-06-29T14:18:00Z</cp:lastPrinted>
  <dcterms:created xsi:type="dcterms:W3CDTF">2017-06-26T10:12:00Z</dcterms:created>
  <dcterms:modified xsi:type="dcterms:W3CDTF">2017-12-06T11:13:00Z</dcterms:modified>
</cp:coreProperties>
</file>