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311"/>
        <w:gridCol w:w="10065"/>
        <w:gridCol w:w="1842"/>
      </w:tblGrid>
      <w:tr w:rsidR="00B83272" w:rsidRPr="00736389" w:rsidTr="00B83272">
        <w:trPr>
          <w:cantSplit/>
          <w:trHeight w:val="284"/>
        </w:trPr>
        <w:tc>
          <w:tcPr>
            <w:tcW w:w="2311" w:type="dxa"/>
            <w:shd w:val="clear" w:color="auto" w:fill="F2F2F2" w:themeFill="background1" w:themeFillShade="F2"/>
            <w:vAlign w:val="center"/>
          </w:tcPr>
          <w:p w:rsidR="00B83272" w:rsidRPr="003059C8" w:rsidRDefault="003B498A" w:rsidP="00BA389F">
            <w:pPr>
              <w:rPr>
                <w:rFonts w:ascii="Segoe UI" w:hAnsi="Segoe UI" w:cs="Segoe UI"/>
                <w:b/>
                <w:sz w:val="18"/>
                <w:szCs w:val="18"/>
              </w:rPr>
            </w:pPr>
            <w:r w:rsidRPr="003059C8">
              <w:rPr>
                <w:rFonts w:ascii="Segoe UI" w:hAnsi="Segoe UI" w:cs="Segoe UI"/>
                <w:b/>
                <w:sz w:val="18"/>
                <w:szCs w:val="18"/>
              </w:rPr>
              <w:t xml:space="preserve">PESTLE </w:t>
            </w:r>
            <w:r w:rsidR="00B83272" w:rsidRPr="003059C8">
              <w:rPr>
                <w:rFonts w:ascii="Segoe UI" w:hAnsi="Segoe UI" w:cs="Segoe UI"/>
                <w:b/>
                <w:sz w:val="18"/>
                <w:szCs w:val="18"/>
              </w:rPr>
              <w:t xml:space="preserve">Ref. </w:t>
            </w:r>
          </w:p>
        </w:tc>
        <w:tc>
          <w:tcPr>
            <w:tcW w:w="10065" w:type="dxa"/>
            <w:shd w:val="clear" w:color="auto" w:fill="F2F2F2" w:themeFill="background1" w:themeFillShade="F2"/>
            <w:vAlign w:val="center"/>
          </w:tcPr>
          <w:p w:rsidR="00B83272" w:rsidRPr="003059C8" w:rsidRDefault="00B83272" w:rsidP="00BA389F">
            <w:pPr>
              <w:rPr>
                <w:rFonts w:ascii="Segoe UI" w:hAnsi="Segoe UI" w:cs="Segoe UI"/>
                <w:b/>
                <w:sz w:val="18"/>
                <w:szCs w:val="18"/>
              </w:rPr>
            </w:pPr>
            <w:r w:rsidRPr="003059C8">
              <w:rPr>
                <w:rFonts w:ascii="Segoe UI" w:hAnsi="Segoe UI" w:cs="Segoe UI"/>
                <w:b/>
                <w:sz w:val="18"/>
                <w:szCs w:val="18"/>
              </w:rPr>
              <w:t xml:space="preserve"> Situation being analyzed:</w:t>
            </w:r>
          </w:p>
        </w:tc>
        <w:tc>
          <w:tcPr>
            <w:tcW w:w="1842" w:type="dxa"/>
            <w:shd w:val="clear" w:color="auto" w:fill="F2F2F2" w:themeFill="background1" w:themeFillShade="F2"/>
            <w:vAlign w:val="center"/>
          </w:tcPr>
          <w:p w:rsidR="00B83272" w:rsidRPr="003059C8" w:rsidRDefault="00B83272" w:rsidP="00BA389F">
            <w:pPr>
              <w:rPr>
                <w:rFonts w:ascii="Segoe UI" w:hAnsi="Segoe UI" w:cs="Segoe UI"/>
                <w:b/>
                <w:sz w:val="18"/>
                <w:szCs w:val="18"/>
              </w:rPr>
            </w:pPr>
            <w:r w:rsidRPr="003059C8">
              <w:rPr>
                <w:rFonts w:ascii="Segoe UI" w:hAnsi="Segoe UI" w:cs="Segoe UI"/>
                <w:b/>
                <w:sz w:val="18"/>
                <w:szCs w:val="18"/>
              </w:rPr>
              <w:t xml:space="preserve"> Date Raised:</w:t>
            </w:r>
          </w:p>
        </w:tc>
      </w:tr>
      <w:tr w:rsidR="00B83272" w:rsidRPr="00736389" w:rsidTr="00B83272">
        <w:trPr>
          <w:cantSplit/>
          <w:trHeight w:val="393"/>
        </w:trPr>
        <w:tc>
          <w:tcPr>
            <w:tcW w:w="2311" w:type="dxa"/>
            <w:vAlign w:val="center"/>
          </w:tcPr>
          <w:p w:rsidR="00B83272" w:rsidRPr="00736389" w:rsidRDefault="00B83272" w:rsidP="00BA389F">
            <w:pPr>
              <w:pStyle w:val="TableText"/>
              <w:jc w:val="left"/>
              <w:rPr>
                <w:rFonts w:ascii="Segoe UI" w:hAnsi="Segoe UI" w:cs="Segoe UI"/>
                <w:sz w:val="18"/>
                <w:szCs w:val="18"/>
              </w:rPr>
            </w:pPr>
          </w:p>
        </w:tc>
        <w:tc>
          <w:tcPr>
            <w:tcW w:w="10065" w:type="dxa"/>
            <w:vAlign w:val="center"/>
          </w:tcPr>
          <w:p w:rsidR="00B83272" w:rsidRPr="00736389" w:rsidRDefault="00B83272" w:rsidP="00BA389F">
            <w:pPr>
              <w:pStyle w:val="TableText"/>
              <w:jc w:val="left"/>
              <w:rPr>
                <w:rFonts w:ascii="Segoe UI" w:hAnsi="Segoe UI" w:cs="Segoe UI"/>
                <w:sz w:val="18"/>
                <w:szCs w:val="18"/>
              </w:rPr>
            </w:pPr>
          </w:p>
        </w:tc>
        <w:tc>
          <w:tcPr>
            <w:tcW w:w="1842" w:type="dxa"/>
            <w:vAlign w:val="center"/>
          </w:tcPr>
          <w:p w:rsidR="00B83272" w:rsidRPr="00736389" w:rsidRDefault="00B83272" w:rsidP="00BA389F">
            <w:pPr>
              <w:pStyle w:val="TableText"/>
              <w:jc w:val="left"/>
              <w:rPr>
                <w:rFonts w:ascii="Segoe UI" w:hAnsi="Segoe UI" w:cs="Segoe UI"/>
                <w:sz w:val="18"/>
                <w:szCs w:val="18"/>
              </w:rPr>
            </w:pPr>
          </w:p>
        </w:tc>
      </w:tr>
    </w:tbl>
    <w:p w:rsidR="00B83272" w:rsidRPr="003B498A" w:rsidRDefault="003B498A" w:rsidP="003B498A">
      <w:pPr>
        <w:spacing w:before="120" w:after="120"/>
        <w:rPr>
          <w:rFonts w:ascii="Segoe UI" w:hAnsi="Segoe UI" w:cs="Segoe UI"/>
          <w:sz w:val="20"/>
          <w:szCs w:val="18"/>
        </w:rPr>
      </w:pPr>
      <w:r w:rsidRPr="003B498A">
        <w:rPr>
          <w:rFonts w:ascii="Segoe UI" w:hAnsi="Segoe UI" w:cs="Segoe UI"/>
          <w:sz w:val="20"/>
          <w:szCs w:val="18"/>
        </w:rPr>
        <w:t xml:space="preserve">Other than the main headings, the questions and issues in the template below are examples and not exhaustive - add your own and amend these prompts to suit your situation, the experience and skill level of whoever is completing the analysis, and what you aim to produce from the analysis.  The context upon which a PESTLE analysis is undertaken can help to determine how to interpret facts and information discovered. </w:t>
      </w:r>
    </w:p>
    <w:tbl>
      <w:tblPr>
        <w:tblW w:w="14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554"/>
        <w:gridCol w:w="3555"/>
        <w:gridCol w:w="3554"/>
        <w:gridCol w:w="3555"/>
      </w:tblGrid>
      <w:tr w:rsidR="00B83272" w:rsidRPr="00736389" w:rsidTr="00926FA5">
        <w:trPr>
          <w:cantSplit/>
          <w:trHeight w:val="284"/>
        </w:trPr>
        <w:tc>
          <w:tcPr>
            <w:tcW w:w="3554" w:type="dxa"/>
            <w:shd w:val="clear" w:color="auto" w:fill="1F497D" w:themeFill="text2"/>
            <w:vAlign w:val="center"/>
          </w:tcPr>
          <w:p w:rsidR="00B83272" w:rsidRPr="00926FA5" w:rsidRDefault="00B83272" w:rsidP="00BA389F">
            <w:pPr>
              <w:jc w:val="center"/>
              <w:rPr>
                <w:rFonts w:ascii="Segoe UI" w:hAnsi="Segoe UI" w:cs="Segoe UI"/>
                <w:b/>
                <w:color w:val="FFFFFF" w:themeColor="background1"/>
                <w:sz w:val="18"/>
                <w:szCs w:val="18"/>
              </w:rPr>
            </w:pPr>
            <w:r w:rsidRPr="00926FA5">
              <w:rPr>
                <w:rFonts w:ascii="Segoe UI" w:hAnsi="Segoe UI" w:cs="Segoe UI"/>
                <w:b/>
                <w:color w:val="FFFFFF" w:themeColor="background1"/>
                <w:sz w:val="18"/>
                <w:szCs w:val="18"/>
              </w:rPr>
              <w:t>Criteria Examples</w:t>
            </w:r>
          </w:p>
        </w:tc>
        <w:tc>
          <w:tcPr>
            <w:tcW w:w="3555" w:type="dxa"/>
            <w:shd w:val="clear" w:color="auto" w:fill="1F497D" w:themeFill="text2"/>
            <w:vAlign w:val="center"/>
          </w:tcPr>
          <w:p w:rsidR="00B83272" w:rsidRPr="00926FA5" w:rsidRDefault="003B498A" w:rsidP="00BA389F">
            <w:pPr>
              <w:jc w:val="center"/>
              <w:rPr>
                <w:rFonts w:ascii="Segoe UI" w:hAnsi="Segoe UI" w:cs="Segoe UI"/>
                <w:b/>
                <w:color w:val="FFFFFF" w:themeColor="background1"/>
                <w:sz w:val="18"/>
                <w:szCs w:val="18"/>
              </w:rPr>
            </w:pPr>
            <w:r w:rsidRPr="00926FA5">
              <w:rPr>
                <w:rFonts w:ascii="Segoe UI" w:hAnsi="Segoe UI" w:cs="Segoe UI"/>
                <w:b/>
                <w:color w:val="FFFFFF" w:themeColor="background1"/>
                <w:sz w:val="18"/>
                <w:szCs w:val="18"/>
              </w:rPr>
              <w:t>Political</w:t>
            </w:r>
          </w:p>
        </w:tc>
        <w:tc>
          <w:tcPr>
            <w:tcW w:w="3554" w:type="dxa"/>
            <w:shd w:val="clear" w:color="auto" w:fill="1F497D" w:themeFill="text2"/>
            <w:vAlign w:val="center"/>
          </w:tcPr>
          <w:p w:rsidR="00B83272" w:rsidRPr="00926FA5" w:rsidRDefault="003B498A" w:rsidP="00BA389F">
            <w:pPr>
              <w:jc w:val="center"/>
              <w:rPr>
                <w:rFonts w:ascii="Segoe UI" w:hAnsi="Segoe UI" w:cs="Segoe UI"/>
                <w:b/>
                <w:color w:val="FFFFFF" w:themeColor="background1"/>
                <w:sz w:val="18"/>
                <w:szCs w:val="18"/>
              </w:rPr>
            </w:pPr>
            <w:r w:rsidRPr="00926FA5">
              <w:rPr>
                <w:rFonts w:ascii="Segoe UI" w:hAnsi="Segoe UI" w:cs="Segoe UI"/>
                <w:b/>
                <w:color w:val="FFFFFF" w:themeColor="background1"/>
                <w:sz w:val="18"/>
                <w:szCs w:val="18"/>
              </w:rPr>
              <w:t>Economic</w:t>
            </w:r>
          </w:p>
        </w:tc>
        <w:tc>
          <w:tcPr>
            <w:tcW w:w="3555" w:type="dxa"/>
            <w:shd w:val="clear" w:color="auto" w:fill="1F497D" w:themeFill="text2"/>
            <w:vAlign w:val="center"/>
          </w:tcPr>
          <w:p w:rsidR="00B83272" w:rsidRPr="00926FA5" w:rsidRDefault="00B83272" w:rsidP="00BA389F">
            <w:pPr>
              <w:jc w:val="center"/>
              <w:rPr>
                <w:rFonts w:ascii="Segoe UI" w:hAnsi="Segoe UI" w:cs="Segoe UI"/>
                <w:b/>
                <w:color w:val="FFFFFF" w:themeColor="background1"/>
                <w:sz w:val="18"/>
                <w:szCs w:val="18"/>
              </w:rPr>
            </w:pPr>
            <w:r w:rsidRPr="00926FA5">
              <w:rPr>
                <w:rFonts w:ascii="Segoe UI" w:hAnsi="Segoe UI" w:cs="Segoe UI"/>
                <w:b/>
                <w:color w:val="FFFFFF" w:themeColor="background1"/>
                <w:sz w:val="18"/>
                <w:szCs w:val="18"/>
              </w:rPr>
              <w:t>Criteria Examples</w:t>
            </w:r>
          </w:p>
        </w:tc>
      </w:tr>
      <w:tr w:rsidR="00B83272" w:rsidRPr="00736389" w:rsidTr="008A15E6">
        <w:trPr>
          <w:cantSplit/>
          <w:trHeight w:val="6021"/>
        </w:trPr>
        <w:tc>
          <w:tcPr>
            <w:tcW w:w="3554" w:type="dxa"/>
            <w:shd w:val="clear" w:color="auto" w:fill="F2F2F2" w:themeFill="background1" w:themeFillShade="F2"/>
          </w:tcPr>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Trading policies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Funding, grants and initiatives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Home market lobbying/pressure groups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International pressure groups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Wars and conflict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Government policies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Government term and change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Elections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Inter-country relationships/attitudes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Terrorism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Political trends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Governmental leadership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Government structures </w:t>
            </w:r>
          </w:p>
          <w:p w:rsidR="00153CB4" w:rsidRPr="00153CB4"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 xml:space="preserve">Internal political issues </w:t>
            </w:r>
          </w:p>
          <w:p w:rsidR="00B83272" w:rsidRPr="00736389" w:rsidRDefault="00153CB4" w:rsidP="00153CB4">
            <w:pPr>
              <w:pStyle w:val="TableText"/>
              <w:numPr>
                <w:ilvl w:val="0"/>
                <w:numId w:val="4"/>
              </w:numPr>
              <w:spacing w:line="276" w:lineRule="auto"/>
              <w:jc w:val="left"/>
              <w:rPr>
                <w:rFonts w:ascii="Segoe UI" w:hAnsi="Segoe UI" w:cs="Segoe UI"/>
                <w:sz w:val="18"/>
                <w:szCs w:val="18"/>
              </w:rPr>
            </w:pPr>
            <w:r w:rsidRPr="00153CB4">
              <w:rPr>
                <w:rFonts w:ascii="Segoe UI" w:hAnsi="Segoe UI" w:cs="Segoe UI"/>
                <w:sz w:val="18"/>
                <w:szCs w:val="18"/>
              </w:rPr>
              <w:t>Shareholder needs/demands</w:t>
            </w:r>
          </w:p>
        </w:tc>
        <w:tc>
          <w:tcPr>
            <w:tcW w:w="3555" w:type="dxa"/>
          </w:tcPr>
          <w:p w:rsidR="008A15E6" w:rsidRDefault="008A15E6" w:rsidP="008A15E6">
            <w:pPr>
              <w:pStyle w:val="TableText"/>
              <w:jc w:val="left"/>
              <w:rPr>
                <w:rFonts w:ascii="Segoe UI" w:hAnsi="Segoe UI" w:cs="Segoe UI"/>
                <w:sz w:val="18"/>
                <w:szCs w:val="18"/>
              </w:rPr>
            </w:pPr>
            <w:r w:rsidRPr="008A15E6">
              <w:rPr>
                <w:rFonts w:ascii="Segoe UI" w:hAnsi="Segoe UI" w:cs="Segoe UI"/>
                <w:b/>
                <w:sz w:val="18"/>
                <w:szCs w:val="18"/>
              </w:rPr>
              <w:t>Political:</w:t>
            </w:r>
            <w:r w:rsidRPr="008A15E6">
              <w:rPr>
                <w:rFonts w:ascii="Segoe UI" w:hAnsi="Segoe UI" w:cs="Segoe UI"/>
                <w:sz w:val="18"/>
                <w:szCs w:val="18"/>
              </w:rPr>
              <w:t xml:space="preserve"> who is in what position, their power, vision, goals and directions etc.?</w:t>
            </w:r>
          </w:p>
          <w:p w:rsidR="008A15E6" w:rsidRDefault="008A15E6" w:rsidP="008A15E6">
            <w:pPr>
              <w:pStyle w:val="TableText"/>
              <w:jc w:val="left"/>
              <w:rPr>
                <w:rFonts w:ascii="Segoe UI" w:hAnsi="Segoe UI" w:cs="Segoe UI"/>
                <w:sz w:val="18"/>
                <w:szCs w:val="18"/>
              </w:rPr>
            </w:pPr>
          </w:p>
          <w:p w:rsidR="00B83272" w:rsidRPr="00736389" w:rsidRDefault="008A15E6" w:rsidP="008A15E6">
            <w:pPr>
              <w:pStyle w:val="TableText"/>
              <w:jc w:val="left"/>
              <w:rPr>
                <w:rFonts w:ascii="Segoe UI" w:hAnsi="Segoe UI" w:cs="Segoe UI"/>
                <w:sz w:val="18"/>
                <w:szCs w:val="18"/>
              </w:rPr>
            </w:pPr>
            <w:r>
              <w:rPr>
                <w:rFonts w:ascii="Segoe UI" w:hAnsi="Segoe UI" w:cs="Segoe UI"/>
                <w:sz w:val="18"/>
                <w:szCs w:val="18"/>
              </w:rPr>
              <w:t>W</w:t>
            </w:r>
            <w:r w:rsidRPr="008A15E6">
              <w:rPr>
                <w:rFonts w:ascii="Segoe UI" w:hAnsi="Segoe UI" w:cs="Segoe UI"/>
                <w:sz w:val="18"/>
                <w:szCs w:val="18"/>
              </w:rPr>
              <w:t>hat is happening politically in the environment in which you operate, including areas such as tax policy, employment laws, environmental regulations, trade restrictions and reform, tariffs and political stability?</w:t>
            </w:r>
          </w:p>
        </w:tc>
        <w:tc>
          <w:tcPr>
            <w:tcW w:w="3554" w:type="dxa"/>
          </w:tcPr>
          <w:p w:rsidR="008A15E6" w:rsidRDefault="008A15E6" w:rsidP="008A15E6">
            <w:pPr>
              <w:pStyle w:val="TableText"/>
              <w:jc w:val="left"/>
              <w:rPr>
                <w:rFonts w:ascii="Segoe UI" w:hAnsi="Segoe UI" w:cs="Segoe UI"/>
                <w:sz w:val="18"/>
                <w:szCs w:val="18"/>
              </w:rPr>
            </w:pPr>
            <w:r w:rsidRPr="008A15E6">
              <w:rPr>
                <w:rFonts w:ascii="Segoe UI" w:hAnsi="Segoe UI" w:cs="Segoe UI"/>
                <w:b/>
                <w:sz w:val="18"/>
                <w:szCs w:val="18"/>
              </w:rPr>
              <w:t>Economic:</w:t>
            </w:r>
            <w:r w:rsidRPr="008A15E6">
              <w:rPr>
                <w:rFonts w:ascii="Segoe UI" w:hAnsi="Segoe UI" w:cs="Segoe UI"/>
                <w:sz w:val="18"/>
                <w:szCs w:val="18"/>
              </w:rPr>
              <w:t xml:space="preserve"> financial implications, productivity etc.</w:t>
            </w:r>
          </w:p>
          <w:p w:rsidR="008A15E6" w:rsidRDefault="008A15E6" w:rsidP="008A15E6">
            <w:pPr>
              <w:pStyle w:val="TableText"/>
              <w:jc w:val="left"/>
              <w:rPr>
                <w:rFonts w:ascii="Segoe UI" w:hAnsi="Segoe UI" w:cs="Segoe UI"/>
                <w:sz w:val="18"/>
                <w:szCs w:val="18"/>
              </w:rPr>
            </w:pPr>
          </w:p>
          <w:p w:rsidR="00B83272" w:rsidRPr="00736389" w:rsidRDefault="008A15E6" w:rsidP="008A15E6">
            <w:pPr>
              <w:pStyle w:val="TableText"/>
              <w:jc w:val="left"/>
              <w:rPr>
                <w:rFonts w:ascii="Segoe UI" w:hAnsi="Segoe UI" w:cs="Segoe UI"/>
                <w:sz w:val="18"/>
                <w:szCs w:val="18"/>
              </w:rPr>
            </w:pPr>
            <w:r>
              <w:rPr>
                <w:rFonts w:ascii="Segoe UI" w:hAnsi="Segoe UI" w:cs="Segoe UI"/>
                <w:sz w:val="18"/>
                <w:szCs w:val="18"/>
              </w:rPr>
              <w:t>W</w:t>
            </w:r>
            <w:r w:rsidRPr="008A15E6">
              <w:rPr>
                <w:rFonts w:ascii="Segoe UI" w:hAnsi="Segoe UI" w:cs="Segoe UI"/>
                <w:sz w:val="18"/>
                <w:szCs w:val="18"/>
              </w:rPr>
              <w:t>hat is happening within the economy, for example; economic growth/ decline, interest rates, exchange rates and inflation rate, wage rates, minimum wage, working hours, unemployment (local and national), credit availability, cost of living etc.</w:t>
            </w:r>
          </w:p>
        </w:tc>
        <w:tc>
          <w:tcPr>
            <w:tcW w:w="3555" w:type="dxa"/>
            <w:shd w:val="clear" w:color="auto" w:fill="F2F2F2" w:themeFill="background1" w:themeFillShade="F2"/>
          </w:tcPr>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Home economy situation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Home economy trends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Overseas economies and trends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General taxation issues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Tax changes specific to product</w:t>
            </w:r>
            <w:r>
              <w:rPr>
                <w:rFonts w:ascii="Segoe UI" w:hAnsi="Segoe UI" w:cs="Segoe UI"/>
                <w:sz w:val="18"/>
                <w:szCs w:val="18"/>
              </w:rPr>
              <w:t>s</w:t>
            </w:r>
            <w:r w:rsidRPr="00153CB4">
              <w:rPr>
                <w:rFonts w:ascii="Segoe UI" w:hAnsi="Segoe UI" w:cs="Segoe UI"/>
                <w:sz w:val="18"/>
                <w:szCs w:val="18"/>
              </w:rPr>
              <w:t xml:space="preserve">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Seasonality/weather issues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Market and trade cycles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Specific industry factors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Market routes </w:t>
            </w:r>
            <w:r>
              <w:rPr>
                <w:rFonts w:ascii="Segoe UI" w:hAnsi="Segoe UI" w:cs="Segoe UI"/>
                <w:sz w:val="18"/>
                <w:szCs w:val="18"/>
              </w:rPr>
              <w:t xml:space="preserve">&amp; </w:t>
            </w:r>
            <w:r w:rsidRPr="00153CB4">
              <w:rPr>
                <w:rFonts w:ascii="Segoe UI" w:hAnsi="Segoe UI" w:cs="Segoe UI"/>
                <w:sz w:val="18"/>
                <w:szCs w:val="18"/>
              </w:rPr>
              <w:t xml:space="preserve">trends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Customer/end-user drivers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International trade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Disposable income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Job growth/unemployment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Exchange rates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Tariffs &amp; Inflation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Interest and exchange rates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Consumer confidence index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Import/export ratios </w:t>
            </w:r>
          </w:p>
          <w:p w:rsidR="00153CB4" w:rsidRP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 xml:space="preserve">Production level </w:t>
            </w:r>
          </w:p>
          <w:p w:rsidR="00153CB4" w:rsidRDefault="00153CB4" w:rsidP="00153CB4">
            <w:pPr>
              <w:pStyle w:val="TableText"/>
              <w:numPr>
                <w:ilvl w:val="0"/>
                <w:numId w:val="5"/>
              </w:numPr>
              <w:spacing w:line="276" w:lineRule="auto"/>
              <w:jc w:val="left"/>
              <w:rPr>
                <w:rFonts w:ascii="Segoe UI" w:hAnsi="Segoe UI" w:cs="Segoe UI"/>
                <w:sz w:val="18"/>
                <w:szCs w:val="18"/>
              </w:rPr>
            </w:pPr>
            <w:r w:rsidRPr="00153CB4">
              <w:rPr>
                <w:rFonts w:ascii="Segoe UI" w:hAnsi="Segoe UI" w:cs="Segoe UI"/>
                <w:sz w:val="18"/>
                <w:szCs w:val="18"/>
              </w:rPr>
              <w:t>Internal finance</w:t>
            </w:r>
          </w:p>
          <w:p w:rsidR="00B83272" w:rsidRPr="00736389" w:rsidRDefault="00153CB4" w:rsidP="00153CB4">
            <w:pPr>
              <w:pStyle w:val="TableText"/>
              <w:numPr>
                <w:ilvl w:val="0"/>
                <w:numId w:val="5"/>
              </w:numPr>
              <w:spacing w:line="276" w:lineRule="auto"/>
              <w:jc w:val="left"/>
              <w:rPr>
                <w:rFonts w:ascii="Segoe UI" w:hAnsi="Segoe UI" w:cs="Segoe UI"/>
                <w:sz w:val="18"/>
                <w:szCs w:val="18"/>
              </w:rPr>
            </w:pPr>
            <w:r>
              <w:rPr>
                <w:rFonts w:ascii="Segoe UI" w:hAnsi="Segoe UI" w:cs="Segoe UI"/>
                <w:sz w:val="18"/>
                <w:szCs w:val="18"/>
              </w:rPr>
              <w:t>C</w:t>
            </w:r>
            <w:r w:rsidRPr="00153CB4">
              <w:rPr>
                <w:rFonts w:ascii="Segoe UI" w:hAnsi="Segoe UI" w:cs="Segoe UI"/>
                <w:sz w:val="18"/>
                <w:szCs w:val="18"/>
              </w:rPr>
              <w:t>ash flow</w:t>
            </w:r>
          </w:p>
        </w:tc>
      </w:tr>
    </w:tbl>
    <w:p w:rsidR="00B83272" w:rsidRDefault="00B83272" w:rsidP="00B83272">
      <w:pPr>
        <w:rPr>
          <w:rFonts w:ascii="Segoe UI" w:hAnsi="Segoe UI" w:cs="Segoe UI"/>
          <w:sz w:val="18"/>
          <w:szCs w:val="18"/>
        </w:rPr>
      </w:pPr>
    </w:p>
    <w:tbl>
      <w:tblPr>
        <w:tblW w:w="14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554"/>
        <w:gridCol w:w="3555"/>
        <w:gridCol w:w="3554"/>
        <w:gridCol w:w="3555"/>
      </w:tblGrid>
      <w:tr w:rsidR="003B498A" w:rsidRPr="00B83272" w:rsidTr="003059C8">
        <w:trPr>
          <w:cantSplit/>
          <w:trHeight w:val="252"/>
        </w:trPr>
        <w:tc>
          <w:tcPr>
            <w:tcW w:w="3554"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EF2E79">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lastRenderedPageBreak/>
              <w:t xml:space="preserve">Criteria Examples </w:t>
            </w:r>
          </w:p>
        </w:tc>
        <w:tc>
          <w:tcPr>
            <w:tcW w:w="3555"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3B498A">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t xml:space="preserve"> Social</w:t>
            </w:r>
          </w:p>
        </w:tc>
        <w:tc>
          <w:tcPr>
            <w:tcW w:w="3554"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EF2E79">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t>Technological</w:t>
            </w:r>
          </w:p>
        </w:tc>
        <w:tc>
          <w:tcPr>
            <w:tcW w:w="3555"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EF2E79">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t xml:space="preserve"> Criteria Examples</w:t>
            </w:r>
          </w:p>
        </w:tc>
      </w:tr>
      <w:tr w:rsidR="003B498A" w:rsidRPr="00736389" w:rsidTr="008A15E6">
        <w:trPr>
          <w:cantSplit/>
          <w:trHeight w:val="7797"/>
        </w:trPr>
        <w:tc>
          <w:tcPr>
            <w:tcW w:w="3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Consumer attitudes and opinions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Media views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Law changes</w:t>
            </w:r>
            <w:r>
              <w:rPr>
                <w:rFonts w:ascii="Segoe UI" w:hAnsi="Segoe UI" w:cs="Segoe UI"/>
                <w:sz w:val="18"/>
                <w:szCs w:val="18"/>
              </w:rPr>
              <w:t xml:space="preserve"> &amp; </w:t>
            </w:r>
            <w:r w:rsidRPr="003B498A">
              <w:rPr>
                <w:rFonts w:ascii="Segoe UI" w:hAnsi="Segoe UI" w:cs="Segoe UI"/>
                <w:sz w:val="18"/>
                <w:szCs w:val="18"/>
              </w:rPr>
              <w:t xml:space="preserve">social factors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B</w:t>
            </w:r>
            <w:r>
              <w:rPr>
                <w:rFonts w:ascii="Segoe UI" w:hAnsi="Segoe UI" w:cs="Segoe UI"/>
                <w:sz w:val="18"/>
                <w:szCs w:val="18"/>
              </w:rPr>
              <w:t>rand, company, technology</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Consumer buying patterns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Major events and influences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Buying access and trends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Ethnic/religious factors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Advertising and publicity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Ethical issues, </w:t>
            </w:r>
            <w:r>
              <w:rPr>
                <w:rFonts w:ascii="Segoe UI" w:hAnsi="Segoe UI" w:cs="Segoe UI"/>
                <w:sz w:val="18"/>
                <w:szCs w:val="18"/>
              </w:rPr>
              <w:t>d</w:t>
            </w:r>
            <w:r w:rsidRPr="003B498A">
              <w:rPr>
                <w:rFonts w:ascii="Segoe UI" w:hAnsi="Segoe UI" w:cs="Segoe UI"/>
                <w:sz w:val="18"/>
                <w:szCs w:val="18"/>
              </w:rPr>
              <w:t xml:space="preserve">emographics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Lifestyle changes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Population shifts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Education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Trends, Fads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Diversity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Immigration/emigration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Living standards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Housing trends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Fashion &amp; role models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Attitudes to work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Attitudes to people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Leisure activities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Occupations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Earning capacity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Staff attitudes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Management style </w:t>
            </w:r>
          </w:p>
          <w:p w:rsidR="003B498A" w:rsidRPr="003B498A"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 xml:space="preserve">Organizational culture </w:t>
            </w:r>
          </w:p>
          <w:p w:rsidR="003B498A" w:rsidRPr="00736389" w:rsidRDefault="003B498A" w:rsidP="003B498A">
            <w:pPr>
              <w:pStyle w:val="TableText"/>
              <w:numPr>
                <w:ilvl w:val="0"/>
                <w:numId w:val="6"/>
              </w:numPr>
              <w:spacing w:line="276" w:lineRule="auto"/>
              <w:jc w:val="left"/>
              <w:rPr>
                <w:rFonts w:ascii="Segoe UI" w:hAnsi="Segoe UI" w:cs="Segoe UI"/>
                <w:sz w:val="18"/>
                <w:szCs w:val="18"/>
              </w:rPr>
            </w:pPr>
            <w:r w:rsidRPr="003B498A">
              <w:rPr>
                <w:rFonts w:ascii="Segoe UI" w:hAnsi="Segoe UI" w:cs="Segoe UI"/>
                <w:sz w:val="18"/>
                <w:szCs w:val="18"/>
              </w:rPr>
              <w:t>Changes to education system</w:t>
            </w:r>
          </w:p>
        </w:tc>
        <w:tc>
          <w:tcPr>
            <w:tcW w:w="3555" w:type="dxa"/>
            <w:tcBorders>
              <w:top w:val="single" w:sz="4" w:space="0" w:color="auto"/>
              <w:left w:val="single" w:sz="4" w:space="0" w:color="auto"/>
              <w:bottom w:val="single" w:sz="4" w:space="0" w:color="auto"/>
              <w:right w:val="single" w:sz="4" w:space="0" w:color="auto"/>
            </w:tcBorders>
          </w:tcPr>
          <w:p w:rsidR="008A15E6" w:rsidRDefault="008A15E6" w:rsidP="008A15E6">
            <w:pPr>
              <w:pStyle w:val="TableText"/>
              <w:jc w:val="left"/>
              <w:rPr>
                <w:rFonts w:ascii="Segoe UI" w:hAnsi="Segoe UI" w:cs="Segoe UI"/>
                <w:sz w:val="18"/>
                <w:szCs w:val="18"/>
              </w:rPr>
            </w:pPr>
            <w:r w:rsidRPr="008A15E6">
              <w:rPr>
                <w:rFonts w:ascii="Segoe UI" w:hAnsi="Segoe UI" w:cs="Segoe UI"/>
                <w:b/>
                <w:sz w:val="18"/>
                <w:szCs w:val="18"/>
              </w:rPr>
              <w:t>Social</w:t>
            </w:r>
            <w:r w:rsidRPr="008A15E6">
              <w:rPr>
                <w:rFonts w:ascii="Segoe UI" w:hAnsi="Segoe UI" w:cs="Segoe UI"/>
                <w:sz w:val="18"/>
                <w:szCs w:val="18"/>
              </w:rPr>
              <w:t>: what is and is not acceptable within the culture</w:t>
            </w:r>
            <w:r>
              <w:rPr>
                <w:rFonts w:ascii="Segoe UI" w:hAnsi="Segoe UI" w:cs="Segoe UI"/>
                <w:sz w:val="18"/>
                <w:szCs w:val="18"/>
              </w:rPr>
              <w:t>?</w:t>
            </w:r>
          </w:p>
          <w:p w:rsidR="008A15E6" w:rsidRDefault="008A15E6" w:rsidP="008A15E6">
            <w:pPr>
              <w:pStyle w:val="TableText"/>
              <w:jc w:val="left"/>
              <w:rPr>
                <w:rFonts w:ascii="Segoe UI" w:hAnsi="Segoe UI" w:cs="Segoe UI"/>
                <w:sz w:val="18"/>
                <w:szCs w:val="18"/>
              </w:rPr>
            </w:pPr>
          </w:p>
          <w:p w:rsidR="003B498A" w:rsidRPr="00736389" w:rsidRDefault="008A15E6" w:rsidP="008A15E6">
            <w:pPr>
              <w:pStyle w:val="TableText"/>
              <w:jc w:val="left"/>
              <w:rPr>
                <w:rFonts w:ascii="Segoe UI" w:hAnsi="Segoe UI" w:cs="Segoe UI"/>
                <w:sz w:val="18"/>
                <w:szCs w:val="18"/>
              </w:rPr>
            </w:pPr>
            <w:r>
              <w:rPr>
                <w:rFonts w:ascii="Segoe UI" w:hAnsi="Segoe UI" w:cs="Segoe UI"/>
                <w:sz w:val="18"/>
                <w:szCs w:val="18"/>
              </w:rPr>
              <w:t>W</w:t>
            </w:r>
            <w:r w:rsidRPr="008A15E6">
              <w:rPr>
                <w:rFonts w:ascii="Segoe UI" w:hAnsi="Segoe UI" w:cs="Segoe UI"/>
                <w:sz w:val="18"/>
                <w:szCs w:val="18"/>
              </w:rPr>
              <w:t>hat is occurring socially in the markets in which you operate or expect to operate, cultural norms and expectations, health consciousness, population growth rate, age distribution, career attitudes, emphasis on safety, global warming.</w:t>
            </w:r>
          </w:p>
        </w:tc>
        <w:tc>
          <w:tcPr>
            <w:tcW w:w="3554" w:type="dxa"/>
            <w:tcBorders>
              <w:top w:val="single" w:sz="4" w:space="0" w:color="auto"/>
              <w:left w:val="single" w:sz="4" w:space="0" w:color="auto"/>
              <w:bottom w:val="single" w:sz="4" w:space="0" w:color="auto"/>
              <w:right w:val="single" w:sz="4" w:space="0" w:color="auto"/>
            </w:tcBorders>
          </w:tcPr>
          <w:p w:rsidR="008A15E6" w:rsidRDefault="008A15E6" w:rsidP="008A15E6">
            <w:pPr>
              <w:pStyle w:val="TableText"/>
              <w:jc w:val="left"/>
              <w:rPr>
                <w:rFonts w:ascii="Segoe UI" w:hAnsi="Segoe UI" w:cs="Segoe UI"/>
                <w:b/>
                <w:sz w:val="18"/>
                <w:szCs w:val="18"/>
              </w:rPr>
            </w:pPr>
            <w:r w:rsidRPr="008A15E6">
              <w:rPr>
                <w:rFonts w:ascii="Segoe UI" w:hAnsi="Segoe UI" w:cs="Segoe UI"/>
                <w:b/>
                <w:sz w:val="18"/>
                <w:szCs w:val="18"/>
              </w:rPr>
              <w:t xml:space="preserve">Technological: </w:t>
            </w:r>
            <w:r w:rsidRPr="008A15E6">
              <w:rPr>
                <w:rFonts w:ascii="Segoe UI" w:hAnsi="Segoe UI" w:cs="Segoe UI"/>
                <w:sz w:val="18"/>
                <w:szCs w:val="18"/>
              </w:rPr>
              <w:t>new computer systems or other new technology</w:t>
            </w:r>
            <w:r>
              <w:rPr>
                <w:rFonts w:ascii="Segoe UI" w:hAnsi="Segoe UI" w:cs="Segoe UI"/>
                <w:sz w:val="18"/>
                <w:szCs w:val="18"/>
              </w:rPr>
              <w:t>?</w:t>
            </w:r>
          </w:p>
          <w:p w:rsidR="008A15E6" w:rsidRPr="008A15E6" w:rsidRDefault="008A15E6" w:rsidP="008A15E6">
            <w:pPr>
              <w:pStyle w:val="TableText"/>
              <w:jc w:val="left"/>
              <w:rPr>
                <w:rFonts w:ascii="Segoe UI" w:hAnsi="Segoe UI" w:cs="Segoe UI"/>
                <w:b/>
                <w:sz w:val="18"/>
                <w:szCs w:val="18"/>
              </w:rPr>
            </w:pPr>
          </w:p>
          <w:p w:rsidR="008A15E6" w:rsidRDefault="008A15E6" w:rsidP="008A15E6">
            <w:pPr>
              <w:pStyle w:val="TableText"/>
              <w:jc w:val="left"/>
              <w:rPr>
                <w:rFonts w:ascii="Segoe UI" w:hAnsi="Segoe UI" w:cs="Segoe UI"/>
                <w:sz w:val="18"/>
                <w:szCs w:val="18"/>
              </w:rPr>
            </w:pPr>
            <w:r>
              <w:rPr>
                <w:rFonts w:ascii="Segoe UI" w:hAnsi="Segoe UI" w:cs="Segoe UI"/>
                <w:sz w:val="18"/>
                <w:szCs w:val="18"/>
              </w:rPr>
              <w:t>W</w:t>
            </w:r>
            <w:r w:rsidRPr="008A15E6">
              <w:rPr>
                <w:rFonts w:ascii="Segoe UI" w:hAnsi="Segoe UI" w:cs="Segoe UI"/>
                <w:sz w:val="18"/>
                <w:szCs w:val="18"/>
              </w:rPr>
              <w:t>hat is happening technology-wise which can impact what you do, technology is leaping every two years, how will this impact your products or services, things that were not possible five years ago are now mainstream</w:t>
            </w:r>
            <w:r>
              <w:rPr>
                <w:rFonts w:ascii="Segoe UI" w:hAnsi="Segoe UI" w:cs="Segoe UI"/>
                <w:sz w:val="18"/>
                <w:szCs w:val="18"/>
              </w:rPr>
              <w:t>.</w:t>
            </w:r>
            <w:r w:rsidRPr="008A15E6">
              <w:rPr>
                <w:rFonts w:ascii="Segoe UI" w:hAnsi="Segoe UI" w:cs="Segoe UI"/>
                <w:sz w:val="18"/>
                <w:szCs w:val="18"/>
              </w:rPr>
              <w:t xml:space="preserve"> </w:t>
            </w:r>
          </w:p>
          <w:p w:rsidR="008A15E6" w:rsidRDefault="008A15E6" w:rsidP="008A15E6">
            <w:pPr>
              <w:pStyle w:val="TableText"/>
              <w:jc w:val="left"/>
              <w:rPr>
                <w:rFonts w:ascii="Segoe UI" w:hAnsi="Segoe UI" w:cs="Segoe UI"/>
                <w:sz w:val="18"/>
                <w:szCs w:val="18"/>
              </w:rPr>
            </w:pPr>
          </w:p>
          <w:p w:rsidR="003B498A" w:rsidRPr="00736389" w:rsidRDefault="008A15E6" w:rsidP="008A15E6">
            <w:pPr>
              <w:pStyle w:val="TableText"/>
              <w:jc w:val="left"/>
              <w:rPr>
                <w:rFonts w:ascii="Segoe UI" w:hAnsi="Segoe UI" w:cs="Segoe UI"/>
                <w:sz w:val="18"/>
                <w:szCs w:val="18"/>
              </w:rPr>
            </w:pPr>
            <w:r w:rsidRPr="008A15E6">
              <w:rPr>
                <w:rFonts w:ascii="Segoe UI" w:hAnsi="Segoe UI" w:cs="Segoe UI"/>
                <w:sz w:val="18"/>
                <w:szCs w:val="18"/>
              </w:rPr>
              <w:t>New technologies are continually being developed and the rate of change itself is increasing. There are also changes to barriers to entry in given markets, and changes to financial decisions like outsourcing and insourcing.</w:t>
            </w:r>
          </w:p>
        </w:tc>
        <w:tc>
          <w:tcPr>
            <w:tcW w:w="3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Competing technology development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Research funding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Associated/dependent technolog</w:t>
            </w:r>
            <w:r>
              <w:rPr>
                <w:rFonts w:ascii="Segoe UI" w:hAnsi="Segoe UI" w:cs="Segoe UI"/>
                <w:sz w:val="18"/>
                <w:szCs w:val="18"/>
              </w:rPr>
              <w:t>y</w:t>
            </w:r>
            <w:r w:rsidRPr="003B498A">
              <w:rPr>
                <w:rFonts w:ascii="Segoe UI" w:hAnsi="Segoe UI" w:cs="Segoe UI"/>
                <w:sz w:val="18"/>
                <w:szCs w:val="18"/>
              </w:rPr>
              <w:t xml:space="preserve">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Pr>
                <w:rFonts w:ascii="Segoe UI" w:hAnsi="Segoe UI" w:cs="Segoe UI"/>
                <w:sz w:val="18"/>
                <w:szCs w:val="18"/>
              </w:rPr>
              <w:t xml:space="preserve">Replacement </w:t>
            </w:r>
            <w:r w:rsidRPr="003B498A">
              <w:rPr>
                <w:rFonts w:ascii="Segoe UI" w:hAnsi="Segoe UI" w:cs="Segoe UI"/>
                <w:sz w:val="18"/>
                <w:szCs w:val="18"/>
              </w:rPr>
              <w:t xml:space="preserve">solutions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Maturity of technology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Manufacturing maturity</w:t>
            </w:r>
            <w:r w:rsidR="00153CB4">
              <w:rPr>
                <w:rFonts w:ascii="Segoe UI" w:hAnsi="Segoe UI" w:cs="Segoe UI"/>
                <w:sz w:val="18"/>
                <w:szCs w:val="18"/>
              </w:rPr>
              <w:t>/</w:t>
            </w:r>
            <w:r w:rsidRPr="003B498A">
              <w:rPr>
                <w:rFonts w:ascii="Segoe UI" w:hAnsi="Segoe UI" w:cs="Segoe UI"/>
                <w:sz w:val="18"/>
                <w:szCs w:val="18"/>
              </w:rPr>
              <w:t xml:space="preserve">capacity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Information and communications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Consumer buying mechanisms/technology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Technology legislation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Innovation potential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Technology access, licensing,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Intellectual property issues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Global communications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Inventions &amp; Innovations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New discoveries &amp; Research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Energy uses/sources/fuels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Communications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Rate of obsolescence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Manufacturing advances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Information technology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Internet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Transportation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Waste removal/recycling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E-learning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 xml:space="preserve">Collaboration tools </w:t>
            </w:r>
          </w:p>
          <w:p w:rsidR="003B498A" w:rsidRPr="003B498A" w:rsidRDefault="003B498A" w:rsidP="003B498A">
            <w:pPr>
              <w:pStyle w:val="TableText"/>
              <w:numPr>
                <w:ilvl w:val="0"/>
                <w:numId w:val="7"/>
              </w:numPr>
              <w:spacing w:line="276" w:lineRule="auto"/>
              <w:jc w:val="left"/>
              <w:rPr>
                <w:rFonts w:ascii="Segoe UI" w:hAnsi="Segoe UI" w:cs="Segoe UI"/>
                <w:sz w:val="18"/>
                <w:szCs w:val="18"/>
              </w:rPr>
            </w:pPr>
            <w:r w:rsidRPr="003B498A">
              <w:rPr>
                <w:rFonts w:ascii="Segoe UI" w:hAnsi="Segoe UI" w:cs="Segoe UI"/>
                <w:sz w:val="18"/>
                <w:szCs w:val="18"/>
              </w:rPr>
              <w:t>Software changes</w:t>
            </w:r>
          </w:p>
        </w:tc>
      </w:tr>
    </w:tbl>
    <w:p w:rsidR="003B498A" w:rsidRDefault="003B498A" w:rsidP="00B83272">
      <w:pPr>
        <w:rPr>
          <w:rFonts w:ascii="Segoe UI" w:hAnsi="Segoe UI" w:cs="Segoe UI"/>
          <w:sz w:val="18"/>
          <w:szCs w:val="18"/>
        </w:rPr>
      </w:pPr>
    </w:p>
    <w:tbl>
      <w:tblPr>
        <w:tblW w:w="14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554"/>
        <w:gridCol w:w="3555"/>
        <w:gridCol w:w="3554"/>
        <w:gridCol w:w="3555"/>
      </w:tblGrid>
      <w:tr w:rsidR="003B498A" w:rsidRPr="00B83272" w:rsidTr="003059C8">
        <w:trPr>
          <w:cantSplit/>
          <w:trHeight w:val="252"/>
        </w:trPr>
        <w:tc>
          <w:tcPr>
            <w:tcW w:w="3554"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EF2E79">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lastRenderedPageBreak/>
              <w:t xml:space="preserve">Criteria Examples </w:t>
            </w:r>
          </w:p>
        </w:tc>
        <w:tc>
          <w:tcPr>
            <w:tcW w:w="3555"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3B498A">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t>Legal</w:t>
            </w:r>
          </w:p>
        </w:tc>
        <w:tc>
          <w:tcPr>
            <w:tcW w:w="3554"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EF2E79">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t>Environmental</w:t>
            </w:r>
          </w:p>
        </w:tc>
        <w:tc>
          <w:tcPr>
            <w:tcW w:w="3555"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rsidR="003B498A" w:rsidRPr="003059C8" w:rsidRDefault="003B498A" w:rsidP="00EF2E79">
            <w:pPr>
              <w:pStyle w:val="TableText"/>
              <w:rPr>
                <w:rFonts w:ascii="Segoe UI" w:hAnsi="Segoe UI" w:cs="Segoe UI"/>
                <w:b/>
                <w:color w:val="FFFFFF" w:themeColor="background1"/>
                <w:sz w:val="18"/>
                <w:szCs w:val="18"/>
              </w:rPr>
            </w:pPr>
            <w:r w:rsidRPr="003059C8">
              <w:rPr>
                <w:rFonts w:ascii="Segoe UI" w:hAnsi="Segoe UI" w:cs="Segoe UI"/>
                <w:b/>
                <w:color w:val="FFFFFF" w:themeColor="background1"/>
                <w:sz w:val="18"/>
                <w:szCs w:val="18"/>
              </w:rPr>
              <w:t xml:space="preserve"> Criteria Examples</w:t>
            </w:r>
          </w:p>
        </w:tc>
      </w:tr>
      <w:tr w:rsidR="003B498A" w:rsidRPr="00736389" w:rsidTr="008A15E6">
        <w:trPr>
          <w:cantSplit/>
          <w:trHeight w:val="7797"/>
        </w:trPr>
        <w:tc>
          <w:tcPr>
            <w:tcW w:w="3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Current legislation home market </w:t>
            </w:r>
          </w:p>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Future legislation </w:t>
            </w:r>
          </w:p>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European/international legislation </w:t>
            </w:r>
          </w:p>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Regulatory bodies and processes </w:t>
            </w:r>
          </w:p>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Environmental regulations </w:t>
            </w:r>
          </w:p>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Employment law </w:t>
            </w:r>
          </w:p>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Consumer protection </w:t>
            </w:r>
          </w:p>
          <w:p w:rsidR="003B498A" w:rsidRPr="003B498A"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 xml:space="preserve">Industry-specific regulations </w:t>
            </w:r>
          </w:p>
          <w:p w:rsidR="003B498A" w:rsidRPr="00736389" w:rsidRDefault="003B498A" w:rsidP="003B498A">
            <w:pPr>
              <w:pStyle w:val="TableText"/>
              <w:numPr>
                <w:ilvl w:val="0"/>
                <w:numId w:val="9"/>
              </w:numPr>
              <w:spacing w:line="276" w:lineRule="auto"/>
              <w:jc w:val="left"/>
              <w:rPr>
                <w:rFonts w:ascii="Segoe UI" w:hAnsi="Segoe UI" w:cs="Segoe UI"/>
                <w:sz w:val="18"/>
                <w:szCs w:val="18"/>
              </w:rPr>
            </w:pPr>
            <w:r w:rsidRPr="003B498A">
              <w:rPr>
                <w:rFonts w:ascii="Segoe UI" w:hAnsi="Segoe UI" w:cs="Segoe UI"/>
                <w:sz w:val="18"/>
                <w:szCs w:val="18"/>
              </w:rPr>
              <w:t>competitive regulations</w:t>
            </w:r>
          </w:p>
        </w:tc>
        <w:tc>
          <w:tcPr>
            <w:tcW w:w="3555" w:type="dxa"/>
            <w:tcBorders>
              <w:top w:val="single" w:sz="4" w:space="0" w:color="auto"/>
              <w:left w:val="single" w:sz="4" w:space="0" w:color="auto"/>
              <w:bottom w:val="single" w:sz="4" w:space="0" w:color="auto"/>
              <w:right w:val="single" w:sz="4" w:space="0" w:color="auto"/>
            </w:tcBorders>
          </w:tcPr>
          <w:p w:rsidR="008A15E6" w:rsidRDefault="008A15E6" w:rsidP="008A15E6">
            <w:pPr>
              <w:pStyle w:val="TableText"/>
              <w:jc w:val="left"/>
              <w:rPr>
                <w:rFonts w:ascii="Segoe UI" w:hAnsi="Segoe UI" w:cs="Segoe UI"/>
                <w:sz w:val="18"/>
                <w:szCs w:val="18"/>
              </w:rPr>
            </w:pPr>
            <w:r w:rsidRPr="008A15E6">
              <w:rPr>
                <w:rFonts w:ascii="Segoe UI" w:hAnsi="Segoe UI" w:cs="Segoe UI"/>
                <w:b/>
                <w:sz w:val="18"/>
                <w:szCs w:val="18"/>
              </w:rPr>
              <w:t>Legal:</w:t>
            </w:r>
            <w:r w:rsidRPr="008A15E6">
              <w:rPr>
                <w:rFonts w:ascii="Segoe UI" w:hAnsi="Segoe UI" w:cs="Segoe UI"/>
                <w:sz w:val="18"/>
                <w:szCs w:val="18"/>
              </w:rPr>
              <w:t xml:space="preserve"> changes to employment law, recruitment, visas etc.</w:t>
            </w:r>
          </w:p>
          <w:p w:rsidR="008A15E6" w:rsidRDefault="008A15E6" w:rsidP="008A15E6">
            <w:pPr>
              <w:pStyle w:val="TableText"/>
              <w:jc w:val="left"/>
              <w:rPr>
                <w:rFonts w:ascii="Segoe UI" w:hAnsi="Segoe UI" w:cs="Segoe UI"/>
                <w:sz w:val="18"/>
                <w:szCs w:val="18"/>
              </w:rPr>
            </w:pPr>
          </w:p>
          <w:p w:rsidR="003B498A" w:rsidRPr="00736389" w:rsidRDefault="008A15E6" w:rsidP="008A15E6">
            <w:pPr>
              <w:pStyle w:val="TableText"/>
              <w:jc w:val="left"/>
              <w:rPr>
                <w:rFonts w:ascii="Segoe UI" w:hAnsi="Segoe UI" w:cs="Segoe UI"/>
                <w:sz w:val="18"/>
                <w:szCs w:val="18"/>
              </w:rPr>
            </w:pPr>
            <w:r>
              <w:rPr>
                <w:rFonts w:ascii="Segoe UI" w:hAnsi="Segoe UI" w:cs="Segoe UI"/>
                <w:sz w:val="18"/>
                <w:szCs w:val="18"/>
              </w:rPr>
              <w:t>W</w:t>
            </w:r>
            <w:r w:rsidRPr="008A15E6">
              <w:rPr>
                <w:rFonts w:ascii="Segoe UI" w:hAnsi="Segoe UI" w:cs="Segoe UI"/>
                <w:sz w:val="18"/>
                <w:szCs w:val="18"/>
              </w:rPr>
              <w:t>hat is happening with changes to legislation? This may impact employment, access to materials, quotas, resources, imports/ exports, taxation etc.</w:t>
            </w:r>
          </w:p>
        </w:tc>
        <w:tc>
          <w:tcPr>
            <w:tcW w:w="3554" w:type="dxa"/>
            <w:tcBorders>
              <w:top w:val="single" w:sz="4" w:space="0" w:color="auto"/>
              <w:left w:val="single" w:sz="4" w:space="0" w:color="auto"/>
              <w:bottom w:val="single" w:sz="4" w:space="0" w:color="auto"/>
              <w:right w:val="single" w:sz="4" w:space="0" w:color="auto"/>
            </w:tcBorders>
          </w:tcPr>
          <w:p w:rsidR="008A15E6" w:rsidRPr="008A15E6" w:rsidRDefault="008A15E6" w:rsidP="008A15E6">
            <w:pPr>
              <w:pStyle w:val="TableText"/>
              <w:jc w:val="left"/>
              <w:rPr>
                <w:rFonts w:ascii="Segoe UI" w:hAnsi="Segoe UI" w:cs="Segoe UI"/>
                <w:b/>
                <w:sz w:val="18"/>
                <w:szCs w:val="18"/>
              </w:rPr>
            </w:pPr>
            <w:r w:rsidRPr="008A15E6">
              <w:rPr>
                <w:rFonts w:ascii="Segoe UI" w:hAnsi="Segoe UI" w:cs="Segoe UI"/>
                <w:b/>
                <w:sz w:val="18"/>
                <w:szCs w:val="18"/>
              </w:rPr>
              <w:t xml:space="preserve">Environmental: </w:t>
            </w:r>
            <w:r w:rsidRPr="008A15E6">
              <w:rPr>
                <w:rFonts w:ascii="Segoe UI" w:hAnsi="Segoe UI" w:cs="Segoe UI"/>
                <w:sz w:val="18"/>
                <w:szCs w:val="18"/>
              </w:rPr>
              <w:t>the space available, what can or cannot be moved where etc.</w:t>
            </w:r>
          </w:p>
          <w:p w:rsidR="008A15E6" w:rsidRDefault="008A15E6" w:rsidP="008A15E6">
            <w:pPr>
              <w:pStyle w:val="TableText"/>
              <w:jc w:val="left"/>
              <w:rPr>
                <w:rFonts w:ascii="Segoe UI" w:hAnsi="Segoe UI" w:cs="Segoe UI"/>
                <w:sz w:val="18"/>
                <w:szCs w:val="18"/>
              </w:rPr>
            </w:pPr>
          </w:p>
          <w:p w:rsidR="003B498A" w:rsidRPr="00736389" w:rsidRDefault="008A15E6" w:rsidP="008A15E6">
            <w:pPr>
              <w:pStyle w:val="TableText"/>
              <w:jc w:val="left"/>
              <w:rPr>
                <w:rFonts w:ascii="Segoe UI" w:hAnsi="Segoe UI" w:cs="Segoe UI"/>
                <w:sz w:val="18"/>
                <w:szCs w:val="18"/>
              </w:rPr>
            </w:pPr>
            <w:r>
              <w:rPr>
                <w:rFonts w:ascii="Segoe UI" w:hAnsi="Segoe UI" w:cs="Segoe UI"/>
                <w:sz w:val="18"/>
                <w:szCs w:val="18"/>
              </w:rPr>
              <w:t>W</w:t>
            </w:r>
            <w:r w:rsidRPr="008A15E6">
              <w:rPr>
                <w:rFonts w:ascii="Segoe UI" w:hAnsi="Segoe UI" w:cs="Segoe UI"/>
                <w:sz w:val="18"/>
                <w:szCs w:val="18"/>
              </w:rPr>
              <w:t>hat is happening with respect to ecological and environmental issues? Many of these factors will be economic or social in nature.</w:t>
            </w:r>
          </w:p>
        </w:tc>
        <w:tc>
          <w:tcPr>
            <w:tcW w:w="3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Ecological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Environmental issues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International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National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Local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Environmental regulations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Customer values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Market values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Stakeholder/ investor values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Staff attitudes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Management style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organizational culture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Staff morale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Staff engagement </w:t>
            </w:r>
          </w:p>
          <w:p w:rsidR="003B498A" w:rsidRPr="003B498A"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 xml:space="preserve">Global factors </w:t>
            </w:r>
          </w:p>
          <w:p w:rsidR="003B498A" w:rsidRPr="00736389" w:rsidRDefault="003B498A" w:rsidP="003B498A">
            <w:pPr>
              <w:pStyle w:val="TableText"/>
              <w:numPr>
                <w:ilvl w:val="0"/>
                <w:numId w:val="8"/>
              </w:numPr>
              <w:spacing w:line="276" w:lineRule="auto"/>
              <w:jc w:val="left"/>
              <w:rPr>
                <w:rFonts w:ascii="Segoe UI" w:hAnsi="Segoe UI" w:cs="Segoe UI"/>
                <w:sz w:val="18"/>
                <w:szCs w:val="18"/>
              </w:rPr>
            </w:pPr>
            <w:r w:rsidRPr="003B498A">
              <w:rPr>
                <w:rFonts w:ascii="Segoe UI" w:hAnsi="Segoe UI" w:cs="Segoe UI"/>
                <w:sz w:val="18"/>
                <w:szCs w:val="18"/>
              </w:rPr>
              <w:t>EU based factors</w:t>
            </w:r>
          </w:p>
        </w:tc>
      </w:tr>
    </w:tbl>
    <w:p w:rsidR="003B498A" w:rsidRDefault="003B498A" w:rsidP="00B83272">
      <w:pPr>
        <w:rPr>
          <w:rFonts w:ascii="Segoe UI" w:hAnsi="Segoe UI" w:cs="Segoe UI"/>
          <w:sz w:val="18"/>
          <w:szCs w:val="18"/>
        </w:rPr>
      </w:pPr>
    </w:p>
    <w:tbl>
      <w:tblPr>
        <w:tblW w:w="14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4218"/>
      </w:tblGrid>
      <w:tr w:rsidR="00B83272" w:rsidRPr="00736389" w:rsidTr="00B83272">
        <w:trPr>
          <w:cantSplit/>
          <w:trHeight w:val="284"/>
        </w:trPr>
        <w:tc>
          <w:tcPr>
            <w:tcW w:w="14218" w:type="dxa"/>
            <w:tcBorders>
              <w:top w:val="single" w:sz="4" w:space="0" w:color="auto"/>
              <w:left w:val="single" w:sz="4" w:space="0" w:color="auto"/>
              <w:bottom w:val="single" w:sz="4" w:space="0" w:color="auto"/>
              <w:right w:val="single" w:sz="4" w:space="0" w:color="auto"/>
            </w:tcBorders>
            <w:shd w:val="clear" w:color="auto" w:fill="EAEAEA"/>
            <w:vAlign w:val="center"/>
          </w:tcPr>
          <w:p w:rsidR="00B83272" w:rsidRPr="003B498A" w:rsidRDefault="00B83272" w:rsidP="00BA389F">
            <w:pPr>
              <w:autoSpaceDE w:val="0"/>
              <w:autoSpaceDN w:val="0"/>
              <w:adjustRightInd w:val="0"/>
              <w:jc w:val="both"/>
              <w:rPr>
                <w:rFonts w:ascii="Segoe UI" w:hAnsi="Segoe UI" w:cs="Segoe UI"/>
                <w:b/>
                <w:color w:val="000000"/>
                <w:sz w:val="18"/>
                <w:szCs w:val="18"/>
              </w:rPr>
            </w:pPr>
            <w:r w:rsidRPr="003B498A">
              <w:rPr>
                <w:rFonts w:ascii="Segoe UI" w:hAnsi="Segoe UI" w:cs="Segoe UI"/>
                <w:b/>
                <w:color w:val="000000"/>
                <w:sz w:val="18"/>
                <w:szCs w:val="18"/>
              </w:rPr>
              <w:lastRenderedPageBreak/>
              <w:t>Conclusions</w:t>
            </w:r>
          </w:p>
        </w:tc>
      </w:tr>
      <w:tr w:rsidR="00B83272" w:rsidRPr="00736389" w:rsidTr="008A15E6">
        <w:trPr>
          <w:cantSplit/>
          <w:trHeight w:val="1701"/>
        </w:trPr>
        <w:tc>
          <w:tcPr>
            <w:tcW w:w="14218" w:type="dxa"/>
            <w:tcBorders>
              <w:top w:val="single" w:sz="4" w:space="0" w:color="auto"/>
              <w:left w:val="single" w:sz="4" w:space="0" w:color="auto"/>
              <w:bottom w:val="single" w:sz="4" w:space="0" w:color="auto"/>
              <w:right w:val="single" w:sz="4" w:space="0" w:color="auto"/>
            </w:tcBorders>
            <w:vAlign w:val="center"/>
          </w:tcPr>
          <w:p w:rsidR="00B83272" w:rsidRPr="00736389" w:rsidRDefault="00B83272" w:rsidP="00BA389F">
            <w:pPr>
              <w:autoSpaceDE w:val="0"/>
              <w:autoSpaceDN w:val="0"/>
              <w:adjustRightInd w:val="0"/>
              <w:jc w:val="both"/>
              <w:rPr>
                <w:rFonts w:ascii="Segoe UI" w:hAnsi="Segoe UI" w:cs="Segoe UI"/>
                <w:color w:val="000000"/>
                <w:sz w:val="18"/>
                <w:szCs w:val="18"/>
              </w:rPr>
            </w:pPr>
          </w:p>
        </w:tc>
      </w:tr>
      <w:tr w:rsidR="00B83272" w:rsidRPr="00736389" w:rsidTr="00B83272">
        <w:trPr>
          <w:cantSplit/>
          <w:trHeight w:val="284"/>
        </w:trPr>
        <w:tc>
          <w:tcPr>
            <w:tcW w:w="14218" w:type="dxa"/>
            <w:tcBorders>
              <w:top w:val="single" w:sz="4" w:space="0" w:color="auto"/>
              <w:left w:val="single" w:sz="4" w:space="0" w:color="auto"/>
              <w:bottom w:val="single" w:sz="4" w:space="0" w:color="auto"/>
              <w:right w:val="single" w:sz="4" w:space="0" w:color="auto"/>
            </w:tcBorders>
            <w:shd w:val="clear" w:color="auto" w:fill="EAEAEA"/>
            <w:vAlign w:val="center"/>
          </w:tcPr>
          <w:p w:rsidR="00B83272" w:rsidRPr="003B498A" w:rsidRDefault="00B83272" w:rsidP="00BA389F">
            <w:pPr>
              <w:autoSpaceDE w:val="0"/>
              <w:autoSpaceDN w:val="0"/>
              <w:adjustRightInd w:val="0"/>
              <w:jc w:val="both"/>
              <w:rPr>
                <w:rFonts w:ascii="Segoe UI" w:hAnsi="Segoe UI" w:cs="Segoe UI"/>
                <w:b/>
                <w:color w:val="000000"/>
                <w:sz w:val="18"/>
                <w:szCs w:val="18"/>
              </w:rPr>
            </w:pPr>
            <w:r w:rsidRPr="003B498A">
              <w:rPr>
                <w:rFonts w:ascii="Segoe UI" w:hAnsi="Segoe UI" w:cs="Segoe UI"/>
                <w:b/>
                <w:color w:val="000000"/>
                <w:sz w:val="18"/>
                <w:szCs w:val="18"/>
              </w:rPr>
              <w:t>Recommendations</w:t>
            </w:r>
          </w:p>
        </w:tc>
      </w:tr>
      <w:tr w:rsidR="00B83272" w:rsidRPr="00736389" w:rsidTr="008A15E6">
        <w:trPr>
          <w:cantSplit/>
          <w:trHeight w:val="1701"/>
        </w:trPr>
        <w:tc>
          <w:tcPr>
            <w:tcW w:w="14218" w:type="dxa"/>
            <w:tcBorders>
              <w:top w:val="single" w:sz="4" w:space="0" w:color="auto"/>
              <w:left w:val="single" w:sz="4" w:space="0" w:color="auto"/>
              <w:bottom w:val="single" w:sz="4" w:space="0" w:color="auto"/>
              <w:right w:val="single" w:sz="4" w:space="0" w:color="auto"/>
            </w:tcBorders>
            <w:vAlign w:val="center"/>
          </w:tcPr>
          <w:p w:rsidR="00B83272" w:rsidRPr="00736389" w:rsidRDefault="00B83272" w:rsidP="00BA389F">
            <w:pPr>
              <w:autoSpaceDE w:val="0"/>
              <w:autoSpaceDN w:val="0"/>
              <w:adjustRightInd w:val="0"/>
              <w:jc w:val="both"/>
              <w:rPr>
                <w:rFonts w:ascii="Segoe UI" w:hAnsi="Segoe UI" w:cs="Segoe UI"/>
                <w:color w:val="000000"/>
                <w:sz w:val="18"/>
                <w:szCs w:val="18"/>
              </w:rPr>
            </w:pPr>
          </w:p>
        </w:tc>
      </w:tr>
    </w:tbl>
    <w:p w:rsidR="008A15E6" w:rsidRDefault="008A15E6" w:rsidP="008A15E6">
      <w:pPr>
        <w:rPr>
          <w:rFonts w:ascii="Segoe UI" w:hAnsi="Segoe UI" w:cs="Segoe UI"/>
          <w:sz w:val="18"/>
          <w:szCs w:val="18"/>
        </w:rPr>
      </w:pPr>
    </w:p>
    <w:p w:rsidR="008A15E6" w:rsidRPr="000B646F" w:rsidRDefault="008A15E6" w:rsidP="008A15E6">
      <w:pPr>
        <w:rPr>
          <w:rFonts w:ascii="Segoe UI" w:hAnsi="Segoe UI" w:cs="Segoe UI"/>
          <w:b/>
          <w:sz w:val="20"/>
        </w:rPr>
      </w:pPr>
      <w:r w:rsidRPr="000B646F">
        <w:rPr>
          <w:rFonts w:ascii="Segoe UI" w:hAnsi="Segoe UI" w:cs="Segoe UI"/>
          <w:b/>
          <w:sz w:val="20"/>
        </w:rPr>
        <w:t>Notes:</w:t>
      </w:r>
    </w:p>
    <w:p w:rsidR="008A15E6" w:rsidRPr="000B646F" w:rsidRDefault="008A15E6" w:rsidP="008A15E6">
      <w:pPr>
        <w:rPr>
          <w:rFonts w:ascii="Segoe UI" w:hAnsi="Segoe UI" w:cs="Segoe UI"/>
          <w:sz w:val="20"/>
        </w:rPr>
      </w:pPr>
    </w:p>
    <w:p w:rsidR="008A15E6" w:rsidRDefault="008A15E6" w:rsidP="008A15E6">
      <w:pPr>
        <w:rPr>
          <w:rFonts w:ascii="Segoe UI" w:hAnsi="Segoe UI" w:cs="Segoe UI"/>
          <w:sz w:val="20"/>
        </w:rPr>
      </w:pPr>
      <w:r w:rsidRPr="008A15E6">
        <w:rPr>
          <w:rFonts w:ascii="Segoe UI" w:hAnsi="Segoe UI" w:cs="Segoe UI"/>
          <w:sz w:val="20"/>
        </w:rPr>
        <w:t>Some useful tips for carrying out a PESTLE analysis include:</w:t>
      </w:r>
    </w:p>
    <w:p w:rsidR="008A15E6" w:rsidRPr="008A15E6" w:rsidRDefault="008A15E6" w:rsidP="008A15E6">
      <w:pPr>
        <w:rPr>
          <w:rFonts w:ascii="Segoe UI" w:hAnsi="Segoe UI" w:cs="Segoe UI"/>
          <w:sz w:val="20"/>
        </w:rPr>
      </w:pPr>
    </w:p>
    <w:p w:rsidR="008A15E6" w:rsidRPr="008A15E6" w:rsidRDefault="008A15E6" w:rsidP="008A15E6">
      <w:pPr>
        <w:pStyle w:val="ListParagraph"/>
        <w:numPr>
          <w:ilvl w:val="0"/>
          <w:numId w:val="11"/>
        </w:numPr>
        <w:rPr>
          <w:rFonts w:ascii="Segoe UI" w:hAnsi="Segoe UI" w:cs="Segoe UI"/>
          <w:sz w:val="20"/>
        </w:rPr>
      </w:pPr>
      <w:r w:rsidRPr="008A15E6">
        <w:rPr>
          <w:rFonts w:ascii="Segoe UI" w:hAnsi="Segoe UI" w:cs="Segoe UI"/>
          <w:sz w:val="20"/>
        </w:rPr>
        <w:t xml:space="preserve">DO get other people involved to gain multiple perspectives. </w:t>
      </w:r>
    </w:p>
    <w:p w:rsidR="008A15E6" w:rsidRPr="008A15E6" w:rsidRDefault="008A15E6" w:rsidP="008A15E6">
      <w:pPr>
        <w:pStyle w:val="ListParagraph"/>
        <w:numPr>
          <w:ilvl w:val="0"/>
          <w:numId w:val="11"/>
        </w:numPr>
        <w:rPr>
          <w:rFonts w:ascii="Segoe UI" w:hAnsi="Segoe UI" w:cs="Segoe UI"/>
          <w:sz w:val="20"/>
        </w:rPr>
      </w:pPr>
      <w:r w:rsidRPr="008A15E6">
        <w:rPr>
          <w:rFonts w:ascii="Segoe UI" w:hAnsi="Segoe UI" w:cs="Segoe UI"/>
          <w:sz w:val="20"/>
        </w:rPr>
        <w:t>DO exploit any expertise and resources that are already available within</w:t>
      </w:r>
      <w:r>
        <w:rPr>
          <w:rFonts w:ascii="Segoe UI" w:hAnsi="Segoe UI" w:cs="Segoe UI"/>
          <w:sz w:val="20"/>
        </w:rPr>
        <w:t xml:space="preserve"> your</w:t>
      </w:r>
      <w:r w:rsidRPr="008A15E6">
        <w:rPr>
          <w:rFonts w:ascii="Segoe UI" w:hAnsi="Segoe UI" w:cs="Segoe UI"/>
          <w:sz w:val="20"/>
        </w:rPr>
        <w:t xml:space="preserve"> organisation. </w:t>
      </w:r>
    </w:p>
    <w:p w:rsidR="008A15E6" w:rsidRPr="008A15E6" w:rsidRDefault="008A15E6" w:rsidP="008A15E6">
      <w:pPr>
        <w:pStyle w:val="ListParagraph"/>
        <w:numPr>
          <w:ilvl w:val="0"/>
          <w:numId w:val="11"/>
        </w:numPr>
        <w:rPr>
          <w:rFonts w:ascii="Segoe UI" w:hAnsi="Segoe UI" w:cs="Segoe UI"/>
          <w:sz w:val="20"/>
        </w:rPr>
      </w:pPr>
      <w:r w:rsidRPr="008A15E6">
        <w:rPr>
          <w:rFonts w:ascii="Segoe UI" w:hAnsi="Segoe UI" w:cs="Segoe UI"/>
          <w:sz w:val="20"/>
        </w:rPr>
        <w:t xml:space="preserve">DO use PESTLE analysis in conjunction with other techniques, such as SWOT analysis </w:t>
      </w:r>
    </w:p>
    <w:p w:rsidR="008A15E6" w:rsidRPr="008A15E6" w:rsidRDefault="008A15E6" w:rsidP="008A15E6">
      <w:pPr>
        <w:pStyle w:val="ListParagraph"/>
        <w:numPr>
          <w:ilvl w:val="0"/>
          <w:numId w:val="11"/>
        </w:numPr>
        <w:rPr>
          <w:rFonts w:ascii="Segoe UI" w:hAnsi="Segoe UI" w:cs="Segoe UI"/>
          <w:sz w:val="20"/>
        </w:rPr>
      </w:pPr>
      <w:r w:rsidRPr="008A15E6">
        <w:rPr>
          <w:rFonts w:ascii="Segoe UI" w:hAnsi="Segoe UI" w:cs="Segoe UI"/>
          <w:sz w:val="20"/>
        </w:rPr>
        <w:t xml:space="preserve">DO incorporate your analysis within an ongoing process for monitoring changes in the business environment. </w:t>
      </w:r>
    </w:p>
    <w:p w:rsidR="008A15E6" w:rsidRPr="008A15E6" w:rsidRDefault="008A15E6" w:rsidP="008A15E6">
      <w:pPr>
        <w:pStyle w:val="ListParagraph"/>
        <w:numPr>
          <w:ilvl w:val="0"/>
          <w:numId w:val="11"/>
        </w:numPr>
        <w:rPr>
          <w:rFonts w:ascii="Segoe UI" w:hAnsi="Segoe UI" w:cs="Segoe UI"/>
          <w:sz w:val="20"/>
        </w:rPr>
      </w:pPr>
      <w:r w:rsidRPr="008A15E6">
        <w:rPr>
          <w:rFonts w:ascii="Segoe UI" w:hAnsi="Segoe UI" w:cs="Segoe UI"/>
          <w:sz w:val="20"/>
        </w:rPr>
        <w:t xml:space="preserve">DON’T do this in isolation - a more effective result is obtained with multiple views. </w:t>
      </w:r>
    </w:p>
    <w:p w:rsidR="008A15E6" w:rsidRPr="008A15E6" w:rsidRDefault="008A15E6" w:rsidP="008A15E6">
      <w:pPr>
        <w:pStyle w:val="ListParagraph"/>
        <w:numPr>
          <w:ilvl w:val="0"/>
          <w:numId w:val="11"/>
        </w:numPr>
        <w:rPr>
          <w:rFonts w:ascii="Segoe UI" w:hAnsi="Segoe UI" w:cs="Segoe UI"/>
          <w:sz w:val="20"/>
        </w:rPr>
      </w:pPr>
      <w:r w:rsidRPr="008A15E6">
        <w:rPr>
          <w:rFonts w:ascii="Segoe UI" w:hAnsi="Segoe UI" w:cs="Segoe UI"/>
          <w:sz w:val="20"/>
        </w:rPr>
        <w:t xml:space="preserve">DON’T jump to conclusions about the future based on the past or the present. </w:t>
      </w:r>
    </w:p>
    <w:p w:rsidR="00B83272" w:rsidRPr="008A15E6" w:rsidRDefault="008A15E6" w:rsidP="008A15E6">
      <w:pPr>
        <w:pStyle w:val="ListParagraph"/>
        <w:numPr>
          <w:ilvl w:val="0"/>
          <w:numId w:val="11"/>
        </w:numPr>
        <w:rPr>
          <w:rFonts w:ascii="Segoe UI" w:hAnsi="Segoe UI" w:cs="Segoe UI"/>
          <w:sz w:val="18"/>
          <w:szCs w:val="18"/>
        </w:rPr>
      </w:pPr>
      <w:r w:rsidRPr="008A15E6">
        <w:rPr>
          <w:rFonts w:ascii="Segoe UI" w:hAnsi="Segoe UI" w:cs="Segoe UI"/>
          <w:sz w:val="20"/>
        </w:rPr>
        <w:t>DON’T get bogged down in collecting vast amounts of detailed information without analysing and understanding your findings appropriately.</w:t>
      </w:r>
    </w:p>
    <w:p w:rsidR="008A15E6" w:rsidRDefault="008A15E6" w:rsidP="00B83272">
      <w:pPr>
        <w:rPr>
          <w:rFonts w:ascii="Segoe UI" w:hAnsi="Segoe UI" w:cs="Segoe UI"/>
          <w:sz w:val="18"/>
          <w:szCs w:val="18"/>
        </w:rPr>
      </w:pPr>
    </w:p>
    <w:sectPr w:rsidR="008A15E6" w:rsidSect="00452D7C">
      <w:headerReference w:type="even" r:id="rId7"/>
      <w:headerReference w:type="default" r:id="rId8"/>
      <w:footerReference w:type="even" r:id="rId9"/>
      <w:footerReference w:type="default" r:id="rId10"/>
      <w:headerReference w:type="first" r:id="rId11"/>
      <w:footerReference w:type="first" r:id="rId12"/>
      <w:type w:val="continuous"/>
      <w:pgSz w:w="16838" w:h="11906" w:orient="landscape" w:code="9"/>
      <w:pgMar w:top="1797" w:right="1304" w:bottom="164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643" w:rsidRDefault="00112643">
      <w:r>
        <w:separator/>
      </w:r>
    </w:p>
  </w:endnote>
  <w:endnote w:type="continuationSeparator" w:id="0">
    <w:p w:rsidR="00112643" w:rsidRDefault="0011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KNDDO+Arial">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5A" w:rsidRDefault="00605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459" w:type="dxa"/>
      <w:tblInd w:w="-34" w:type="dxa"/>
      <w:tblBorders>
        <w:top w:val="single" w:sz="4" w:space="0" w:color="808080" w:themeColor="background1" w:themeShade="80"/>
      </w:tblBorders>
      <w:tblLayout w:type="fixed"/>
      <w:tblLook w:val="01E0" w:firstRow="1" w:lastRow="1" w:firstColumn="1" w:lastColumn="1" w:noHBand="0" w:noVBand="0"/>
    </w:tblPr>
    <w:tblGrid>
      <w:gridCol w:w="1560"/>
      <w:gridCol w:w="2268"/>
      <w:gridCol w:w="9214"/>
      <w:gridCol w:w="1417"/>
    </w:tblGrid>
    <w:tr w:rsidR="0008701F" w:rsidRPr="00CE596B" w:rsidTr="0008701F">
      <w:trPr>
        <w:trHeight w:hRule="exact" w:val="288"/>
      </w:trPr>
      <w:tc>
        <w:tcPr>
          <w:tcW w:w="1560" w:type="dxa"/>
          <w:vAlign w:val="center"/>
        </w:tcPr>
        <w:p w:rsidR="0008701F" w:rsidRPr="00CE596B" w:rsidRDefault="0008701F" w:rsidP="00434BCC">
          <w:pPr>
            <w:pStyle w:val="Footer"/>
            <w:rPr>
              <w:color w:val="808080" w:themeColor="background1" w:themeShade="80"/>
              <w:sz w:val="18"/>
              <w:szCs w:val="18"/>
            </w:rPr>
          </w:pPr>
          <w:r w:rsidRPr="002935DE">
            <w:rPr>
              <w:color w:val="808080" w:themeColor="background1" w:themeShade="80"/>
              <w:sz w:val="18"/>
            </w:rPr>
            <w:t>Document Ref:</w:t>
          </w:r>
        </w:p>
      </w:tc>
      <w:tc>
        <w:tcPr>
          <w:tcW w:w="2268" w:type="dxa"/>
          <w:vAlign w:val="center"/>
        </w:tcPr>
        <w:p w:rsidR="0008701F" w:rsidRPr="00CE596B" w:rsidRDefault="0008701F" w:rsidP="00434BCC">
          <w:pPr>
            <w:pStyle w:val="Footer"/>
            <w:rPr>
              <w:color w:val="808080" w:themeColor="background1" w:themeShade="80"/>
              <w:sz w:val="18"/>
              <w:szCs w:val="18"/>
            </w:rPr>
          </w:pPr>
        </w:p>
      </w:tc>
      <w:tc>
        <w:tcPr>
          <w:tcW w:w="9214" w:type="dxa"/>
          <w:vAlign w:val="center"/>
        </w:tcPr>
        <w:p w:rsidR="0008701F" w:rsidRPr="00CE596B" w:rsidRDefault="0008701F" w:rsidP="00434BCC">
          <w:pPr>
            <w:pStyle w:val="Footer"/>
            <w:rPr>
              <w:color w:val="808080" w:themeColor="background1" w:themeShade="80"/>
              <w:sz w:val="18"/>
              <w:szCs w:val="18"/>
            </w:rPr>
          </w:pPr>
        </w:p>
      </w:tc>
      <w:tc>
        <w:tcPr>
          <w:tcW w:w="1417" w:type="dxa"/>
          <w:vAlign w:val="center"/>
        </w:tcPr>
        <w:p w:rsidR="0008701F" w:rsidRPr="00CE596B" w:rsidRDefault="0008701F" w:rsidP="00434BCC">
          <w:pPr>
            <w:pStyle w:val="Footer"/>
            <w:jc w:val="right"/>
            <w:rPr>
              <w:color w:val="808080" w:themeColor="background1" w:themeShade="80"/>
              <w:sz w:val="18"/>
              <w:szCs w:val="18"/>
            </w:rPr>
          </w:pPr>
          <w:r w:rsidRPr="00CE596B">
            <w:rPr>
              <w:rStyle w:val="PageNumber"/>
              <w:rFonts w:cs="Arial"/>
              <w:color w:val="808080" w:themeColor="background1" w:themeShade="80"/>
              <w:sz w:val="18"/>
              <w:szCs w:val="18"/>
            </w:rPr>
            <w:t xml:space="preserve">Page </w:t>
          </w:r>
          <w:r w:rsidRPr="00CE596B">
            <w:rPr>
              <w:rStyle w:val="PageNumber"/>
              <w:rFonts w:cs="Arial"/>
              <w:color w:val="808080" w:themeColor="background1" w:themeShade="80"/>
              <w:sz w:val="18"/>
              <w:szCs w:val="18"/>
            </w:rPr>
            <w:fldChar w:fldCharType="begin"/>
          </w:r>
          <w:r w:rsidRPr="00CE596B">
            <w:rPr>
              <w:rStyle w:val="PageNumber"/>
              <w:rFonts w:cs="Arial"/>
              <w:color w:val="808080" w:themeColor="background1" w:themeShade="80"/>
              <w:sz w:val="18"/>
              <w:szCs w:val="18"/>
            </w:rPr>
            <w:instrText xml:space="preserve"> PAGE </w:instrText>
          </w:r>
          <w:r w:rsidRPr="00CE596B">
            <w:rPr>
              <w:rStyle w:val="PageNumber"/>
              <w:rFonts w:cs="Arial"/>
              <w:color w:val="808080" w:themeColor="background1" w:themeShade="80"/>
              <w:sz w:val="18"/>
              <w:szCs w:val="18"/>
            </w:rPr>
            <w:fldChar w:fldCharType="separate"/>
          </w:r>
          <w:r w:rsidR="0060575A">
            <w:rPr>
              <w:rStyle w:val="PageNumber"/>
              <w:rFonts w:cs="Arial"/>
              <w:noProof/>
              <w:color w:val="808080" w:themeColor="background1" w:themeShade="80"/>
              <w:sz w:val="18"/>
              <w:szCs w:val="18"/>
            </w:rPr>
            <w:t>1</w:t>
          </w:r>
          <w:r w:rsidRPr="00CE596B">
            <w:rPr>
              <w:rStyle w:val="PageNumber"/>
              <w:rFonts w:cs="Arial"/>
              <w:color w:val="808080" w:themeColor="background1" w:themeShade="80"/>
              <w:sz w:val="18"/>
              <w:szCs w:val="18"/>
            </w:rPr>
            <w:fldChar w:fldCharType="end"/>
          </w:r>
          <w:r w:rsidRPr="00CE596B">
            <w:rPr>
              <w:rStyle w:val="PageNumber"/>
              <w:rFonts w:cs="Arial"/>
              <w:color w:val="808080" w:themeColor="background1" w:themeShade="80"/>
              <w:sz w:val="18"/>
              <w:szCs w:val="18"/>
            </w:rPr>
            <w:t xml:space="preserve"> of </w:t>
          </w:r>
          <w:r w:rsidRPr="00CE596B">
            <w:rPr>
              <w:rStyle w:val="PageNumber"/>
              <w:rFonts w:cs="Arial"/>
              <w:color w:val="808080" w:themeColor="background1" w:themeShade="80"/>
              <w:sz w:val="18"/>
              <w:szCs w:val="18"/>
            </w:rPr>
            <w:fldChar w:fldCharType="begin"/>
          </w:r>
          <w:r w:rsidRPr="00CE596B">
            <w:rPr>
              <w:rStyle w:val="PageNumber"/>
              <w:rFonts w:cs="Arial"/>
              <w:color w:val="808080" w:themeColor="background1" w:themeShade="80"/>
              <w:sz w:val="18"/>
              <w:szCs w:val="18"/>
            </w:rPr>
            <w:instrText xml:space="preserve"> NUMPAGES </w:instrText>
          </w:r>
          <w:r w:rsidRPr="00CE596B">
            <w:rPr>
              <w:rStyle w:val="PageNumber"/>
              <w:rFonts w:cs="Arial"/>
              <w:color w:val="808080" w:themeColor="background1" w:themeShade="80"/>
              <w:sz w:val="18"/>
              <w:szCs w:val="18"/>
            </w:rPr>
            <w:fldChar w:fldCharType="separate"/>
          </w:r>
          <w:r w:rsidR="0060575A">
            <w:rPr>
              <w:rStyle w:val="PageNumber"/>
              <w:rFonts w:cs="Arial"/>
              <w:noProof/>
              <w:color w:val="808080" w:themeColor="background1" w:themeShade="80"/>
              <w:sz w:val="18"/>
              <w:szCs w:val="18"/>
            </w:rPr>
            <w:t>4</w:t>
          </w:r>
          <w:r w:rsidRPr="00CE596B">
            <w:rPr>
              <w:rStyle w:val="PageNumber"/>
              <w:rFonts w:cs="Arial"/>
              <w:color w:val="808080" w:themeColor="background1" w:themeShade="80"/>
              <w:sz w:val="18"/>
              <w:szCs w:val="18"/>
            </w:rPr>
            <w:fldChar w:fldCharType="end"/>
          </w:r>
        </w:p>
      </w:tc>
    </w:tr>
  </w:tbl>
  <w:p w:rsidR="0008701F" w:rsidRPr="00486C7C" w:rsidRDefault="0008701F" w:rsidP="0008701F">
    <w:pPr>
      <w:pStyle w:val="Footer"/>
      <w:rPr>
        <w:sz w:val="10"/>
      </w:rPr>
    </w:pPr>
  </w:p>
  <w:p w:rsidR="0008701F" w:rsidRPr="0008701F" w:rsidRDefault="0008701F">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5A" w:rsidRDefault="00605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643" w:rsidRDefault="00112643">
      <w:r>
        <w:separator/>
      </w:r>
    </w:p>
  </w:footnote>
  <w:footnote w:type="continuationSeparator" w:id="0">
    <w:p w:rsidR="00112643" w:rsidRDefault="00112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261"/>
      <w:gridCol w:w="4261"/>
    </w:tblGrid>
    <w:tr w:rsidR="000B1EA0" w:rsidTr="00780A85">
      <w:trPr>
        <w:trHeight w:val="556"/>
      </w:trPr>
      <w:tc>
        <w:tcPr>
          <w:tcW w:w="4261" w:type="dxa"/>
          <w:vAlign w:val="center"/>
        </w:tcPr>
        <w:p w:rsidR="000B1EA0" w:rsidRPr="00780A85" w:rsidRDefault="000B1EA0" w:rsidP="00A02696">
          <w:pPr>
            <w:pStyle w:val="Header"/>
            <w:rPr>
              <w:rFonts w:ascii="Arial" w:hAnsi="Arial" w:cs="Arial"/>
              <w:color w:val="0000FF"/>
            </w:rPr>
          </w:pPr>
          <w:r w:rsidRPr="00780A85">
            <w:rPr>
              <w:rFonts w:ascii="Arial" w:hAnsi="Arial" w:cs="Arial"/>
              <w:color w:val="0000FF"/>
            </w:rPr>
            <w:t>Insert company name/logo here</w:t>
          </w:r>
        </w:p>
      </w:tc>
      <w:tc>
        <w:tcPr>
          <w:tcW w:w="4261" w:type="dxa"/>
          <w:vAlign w:val="center"/>
        </w:tcPr>
        <w:p w:rsidR="000B1EA0" w:rsidRPr="00780A85" w:rsidRDefault="000B1EA0" w:rsidP="00780A85">
          <w:pPr>
            <w:pStyle w:val="Header"/>
            <w:jc w:val="right"/>
            <w:rPr>
              <w:rFonts w:ascii="Arial" w:hAnsi="Arial" w:cs="Arial"/>
              <w:sz w:val="32"/>
              <w:szCs w:val="32"/>
            </w:rPr>
          </w:pPr>
          <w:r w:rsidRPr="00780A85">
            <w:rPr>
              <w:rFonts w:ascii="Arial" w:hAnsi="Arial" w:cs="Arial"/>
              <w:sz w:val="32"/>
              <w:szCs w:val="32"/>
            </w:rPr>
            <w:t>Quality Manual</w:t>
          </w:r>
        </w:p>
      </w:tc>
    </w:tr>
  </w:tbl>
  <w:p w:rsidR="000B1EA0" w:rsidRDefault="00112643" w:rsidP="006238E8">
    <w:pPr>
      <w:jc w:val="center"/>
      <w:rPr>
        <w:lang w:val="en-US"/>
      </w:rPr>
    </w:pPr>
    <w:r>
      <w:rPr>
        <w:lang w:val="en-US"/>
      </w:rPr>
      <w:pict>
        <v:rect id="_x0000_i1025" style="width:415.3pt;height:1.5pt" o:hralign="center" o:hrstd="t" o:hr="t" fillcolor="#aca899" stroked="f"/>
      </w:pict>
    </w:r>
  </w:p>
  <w:p w:rsidR="000B1EA0" w:rsidRPr="00283348" w:rsidRDefault="000B1EA0" w:rsidP="006238E8">
    <w:pPr>
      <w:pStyle w:val="Header"/>
      <w:rPr>
        <w:rFonts w:ascii="Arial" w:hAnsi="Arial" w:cs="Arial"/>
        <w:b/>
      </w:rPr>
    </w:pPr>
    <w:r w:rsidRPr="00283348">
      <w:rPr>
        <w:rFonts w:ascii="Arial" w:hAnsi="Arial" w:cs="Arial"/>
        <w:b/>
      </w:rPr>
      <w:t>Introduction</w:t>
    </w:r>
  </w:p>
  <w:p w:rsidR="000B1EA0" w:rsidRDefault="000B1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459" w:type="dxa"/>
      <w:tblInd w:w="-34" w:type="dxa"/>
      <w:tblBorders>
        <w:bottom w:val="single" w:sz="4" w:space="0" w:color="808080" w:themeColor="background1" w:themeShade="80"/>
      </w:tblBorders>
      <w:tblLayout w:type="fixed"/>
      <w:tblLook w:val="01E0" w:firstRow="1" w:lastRow="1" w:firstColumn="1" w:lastColumn="1" w:noHBand="0" w:noVBand="0"/>
    </w:tblPr>
    <w:tblGrid>
      <w:gridCol w:w="2410"/>
      <w:gridCol w:w="12049"/>
    </w:tblGrid>
    <w:tr w:rsidR="0008701F" w:rsidRPr="001618E1" w:rsidTr="0008701F">
      <w:trPr>
        <w:trHeight w:hRule="exact" w:val="475"/>
      </w:trPr>
      <w:tc>
        <w:tcPr>
          <w:tcW w:w="2410" w:type="dxa"/>
          <w:vMerge w:val="restart"/>
          <w:vAlign w:val="center"/>
        </w:tcPr>
        <w:p w:rsidR="0008701F" w:rsidRPr="004C1A3F" w:rsidRDefault="0060575A" w:rsidP="00434BCC">
          <w:pPr>
            <w:pStyle w:val="Footer"/>
          </w:pPr>
          <w:hyperlink r:id="rId1" w:history="1">
            <w:r w:rsidRPr="0087706C">
              <w:rPr>
                <w:rStyle w:val="Hyperlink"/>
                <w:rFonts w:ascii="Segoe UI" w:hAnsi="Segoe UI" w:cs="Segoe UI"/>
                <w:sz w:val="20"/>
              </w:rPr>
              <w:t>www.iso9001help.co.uk</w:t>
            </w:r>
          </w:hyperlink>
          <w:bookmarkStart w:id="0" w:name="_GoBack"/>
          <w:bookmarkEnd w:id="0"/>
        </w:p>
      </w:tc>
      <w:tc>
        <w:tcPr>
          <w:tcW w:w="12049" w:type="dxa"/>
          <w:vAlign w:val="center"/>
        </w:tcPr>
        <w:p w:rsidR="0008701F" w:rsidRPr="001618E1" w:rsidRDefault="003B498A" w:rsidP="00434BCC">
          <w:pPr>
            <w:pStyle w:val="Header"/>
            <w:jc w:val="right"/>
            <w:rPr>
              <w:rStyle w:val="PageNumber"/>
              <w:rFonts w:ascii="Arial" w:hAnsi="Arial" w:cs="Arial"/>
              <w:b/>
            </w:rPr>
          </w:pPr>
          <w:r>
            <w:rPr>
              <w:rFonts w:ascii="Arial" w:hAnsi="Arial" w:cs="Arial"/>
              <w:b/>
              <w:sz w:val="36"/>
            </w:rPr>
            <w:t>PESTLE</w:t>
          </w:r>
          <w:r w:rsidR="00B83272">
            <w:rPr>
              <w:rFonts w:ascii="Arial" w:hAnsi="Arial" w:cs="Arial"/>
              <w:b/>
              <w:sz w:val="36"/>
            </w:rPr>
            <w:t xml:space="preserve"> Analysis Template</w:t>
          </w:r>
        </w:p>
      </w:tc>
    </w:tr>
    <w:tr w:rsidR="0008701F" w:rsidRPr="001618E1" w:rsidTr="0008701F">
      <w:trPr>
        <w:trHeight w:hRule="exact" w:val="424"/>
      </w:trPr>
      <w:tc>
        <w:tcPr>
          <w:tcW w:w="2410" w:type="dxa"/>
          <w:vMerge/>
          <w:vAlign w:val="center"/>
        </w:tcPr>
        <w:p w:rsidR="0008701F" w:rsidRPr="00745BBC" w:rsidRDefault="0008701F" w:rsidP="00434BCC">
          <w:pPr>
            <w:pStyle w:val="Footer"/>
          </w:pPr>
        </w:p>
      </w:tc>
      <w:tc>
        <w:tcPr>
          <w:tcW w:w="12049" w:type="dxa"/>
          <w:vAlign w:val="center"/>
        </w:tcPr>
        <w:p w:rsidR="0008701F" w:rsidRPr="001618E1" w:rsidRDefault="0008701F" w:rsidP="00434BCC">
          <w:pPr>
            <w:pStyle w:val="Header"/>
            <w:jc w:val="right"/>
            <w:rPr>
              <w:rFonts w:ascii="Arial" w:hAnsi="Arial" w:cs="Arial"/>
              <w:b/>
              <w:color w:val="4F81BD" w:themeColor="accent1"/>
            </w:rPr>
          </w:pPr>
          <w:r>
            <w:rPr>
              <w:rFonts w:ascii="Arial" w:hAnsi="Arial" w:cs="Arial"/>
              <w:b/>
              <w:color w:val="808080" w:themeColor="background1" w:themeShade="80"/>
            </w:rPr>
            <w:t>ISO 9001:2015</w:t>
          </w:r>
        </w:p>
      </w:tc>
    </w:tr>
  </w:tbl>
  <w:p w:rsidR="00D42F51" w:rsidRPr="00D42F51" w:rsidRDefault="00D42F51" w:rsidP="00D42F51">
    <w:pPr>
      <w:pStyle w:val="Header"/>
      <w:jc w:val="center"/>
      <w:rPr>
        <w:rFonts w:ascii="Arial Narrow" w:hAnsi="Arial Narrow"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EA0" w:rsidRDefault="000B1EA0" w:rsidP="0009774A">
    <w:pPr>
      <w:jc w:val="center"/>
      <w:rPr>
        <w:lang w:val="en-US"/>
      </w:rPr>
    </w:pPr>
  </w:p>
  <w:p w:rsidR="000B1EA0" w:rsidRDefault="000B1EA0" w:rsidP="0009774A">
    <w:pP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7B56740"/>
    <w:multiLevelType w:val="hybridMultilevel"/>
    <w:tmpl w:val="BEF6991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A880DDB"/>
    <w:multiLevelType w:val="hybridMultilevel"/>
    <w:tmpl w:val="7F102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2D4E75"/>
    <w:multiLevelType w:val="hybridMultilevel"/>
    <w:tmpl w:val="4ED00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1A788A"/>
    <w:multiLevelType w:val="hybridMultilevel"/>
    <w:tmpl w:val="660E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0F0A9B"/>
    <w:multiLevelType w:val="hybridMultilevel"/>
    <w:tmpl w:val="660E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A92C1E"/>
    <w:multiLevelType w:val="hybridMultilevel"/>
    <w:tmpl w:val="5C78D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0D7E9E"/>
    <w:multiLevelType w:val="hybridMultilevel"/>
    <w:tmpl w:val="7F102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470FF"/>
    <w:multiLevelType w:val="hybridMultilevel"/>
    <w:tmpl w:val="7F102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131589"/>
    <w:multiLevelType w:val="hybridMultilevel"/>
    <w:tmpl w:val="B8623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74757C"/>
    <w:multiLevelType w:val="hybridMultilevel"/>
    <w:tmpl w:val="BFD263DA"/>
    <w:lvl w:ilvl="0" w:tplc="FC82A846">
      <w:start w:val="1"/>
      <w:numFmt w:val="bullet"/>
      <w:lvlText w:val=""/>
      <w:lvlJc w:val="left"/>
      <w:pPr>
        <w:tabs>
          <w:tab w:val="num" w:pos="360"/>
        </w:tabs>
        <w:ind w:left="360" w:hanging="360"/>
      </w:pPr>
      <w:rPr>
        <w:rFonts w:ascii="Wingdings" w:hAnsi="Wingdings" w:hint="default"/>
        <w:color w:val="FF0000"/>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num>
  <w:num w:numId="3">
    <w:abstractNumId w:val="10"/>
  </w:num>
  <w:num w:numId="4">
    <w:abstractNumId w:val="5"/>
  </w:num>
  <w:num w:numId="5">
    <w:abstractNumId w:val="4"/>
  </w:num>
  <w:num w:numId="6">
    <w:abstractNumId w:val="7"/>
  </w:num>
  <w:num w:numId="7">
    <w:abstractNumId w:val="3"/>
  </w:num>
  <w:num w:numId="8">
    <w:abstractNumId w:val="2"/>
  </w:num>
  <w:num w:numId="9">
    <w:abstractNumId w:val="8"/>
  </w:num>
  <w:num w:numId="10">
    <w:abstractNumId w:val="6"/>
  </w:num>
  <w:num w:numId="1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348"/>
    <w:rsid w:val="000024B8"/>
    <w:rsid w:val="0001490D"/>
    <w:rsid w:val="000169E6"/>
    <w:rsid w:val="0002250F"/>
    <w:rsid w:val="00031E89"/>
    <w:rsid w:val="00063D23"/>
    <w:rsid w:val="000670EE"/>
    <w:rsid w:val="00072033"/>
    <w:rsid w:val="00073EC2"/>
    <w:rsid w:val="0008701F"/>
    <w:rsid w:val="00090501"/>
    <w:rsid w:val="00091554"/>
    <w:rsid w:val="000967DD"/>
    <w:rsid w:val="0009774A"/>
    <w:rsid w:val="000A65A8"/>
    <w:rsid w:val="000A66CB"/>
    <w:rsid w:val="000B103B"/>
    <w:rsid w:val="000B1CE2"/>
    <w:rsid w:val="000B1EA0"/>
    <w:rsid w:val="000B25F5"/>
    <w:rsid w:val="000B4E51"/>
    <w:rsid w:val="000C59B0"/>
    <w:rsid w:val="000D6611"/>
    <w:rsid w:val="000E17E5"/>
    <w:rsid w:val="000E5910"/>
    <w:rsid w:val="000F0F23"/>
    <w:rsid w:val="000F4252"/>
    <w:rsid w:val="000F6597"/>
    <w:rsid w:val="00110770"/>
    <w:rsid w:val="00112643"/>
    <w:rsid w:val="001176F1"/>
    <w:rsid w:val="00124445"/>
    <w:rsid w:val="00126289"/>
    <w:rsid w:val="00135CEB"/>
    <w:rsid w:val="00136395"/>
    <w:rsid w:val="0013726F"/>
    <w:rsid w:val="00144587"/>
    <w:rsid w:val="001471BE"/>
    <w:rsid w:val="00153CB4"/>
    <w:rsid w:val="001554FC"/>
    <w:rsid w:val="00156733"/>
    <w:rsid w:val="00157D6E"/>
    <w:rsid w:val="0016566B"/>
    <w:rsid w:val="00165C74"/>
    <w:rsid w:val="00174B1B"/>
    <w:rsid w:val="00175C34"/>
    <w:rsid w:val="00186126"/>
    <w:rsid w:val="001940D9"/>
    <w:rsid w:val="001A3FA5"/>
    <w:rsid w:val="001A752E"/>
    <w:rsid w:val="001B3CCB"/>
    <w:rsid w:val="001C73A3"/>
    <w:rsid w:val="001D64EE"/>
    <w:rsid w:val="001D7C8F"/>
    <w:rsid w:val="001E0B27"/>
    <w:rsid w:val="001E1844"/>
    <w:rsid w:val="001E4B6F"/>
    <w:rsid w:val="001E66A0"/>
    <w:rsid w:val="001E7A81"/>
    <w:rsid w:val="001F4FAB"/>
    <w:rsid w:val="001F7562"/>
    <w:rsid w:val="00200795"/>
    <w:rsid w:val="0021481B"/>
    <w:rsid w:val="00215E01"/>
    <w:rsid w:val="00231A34"/>
    <w:rsid w:val="0023217C"/>
    <w:rsid w:val="00241542"/>
    <w:rsid w:val="002421EE"/>
    <w:rsid w:val="00244D0A"/>
    <w:rsid w:val="00251718"/>
    <w:rsid w:val="00256EB1"/>
    <w:rsid w:val="00261947"/>
    <w:rsid w:val="00270352"/>
    <w:rsid w:val="002719F9"/>
    <w:rsid w:val="00282448"/>
    <w:rsid w:val="00283348"/>
    <w:rsid w:val="002A5720"/>
    <w:rsid w:val="002A5A36"/>
    <w:rsid w:val="002C264F"/>
    <w:rsid w:val="002C3DA3"/>
    <w:rsid w:val="002C6724"/>
    <w:rsid w:val="002D2835"/>
    <w:rsid w:val="002D4016"/>
    <w:rsid w:val="00300398"/>
    <w:rsid w:val="00305744"/>
    <w:rsid w:val="003059C8"/>
    <w:rsid w:val="00307456"/>
    <w:rsid w:val="00313A07"/>
    <w:rsid w:val="0031680C"/>
    <w:rsid w:val="00324671"/>
    <w:rsid w:val="00352C1D"/>
    <w:rsid w:val="0036249B"/>
    <w:rsid w:val="00367195"/>
    <w:rsid w:val="00371B3A"/>
    <w:rsid w:val="0038425B"/>
    <w:rsid w:val="003904A3"/>
    <w:rsid w:val="003914F7"/>
    <w:rsid w:val="00394791"/>
    <w:rsid w:val="003953EE"/>
    <w:rsid w:val="00395C24"/>
    <w:rsid w:val="003A0B48"/>
    <w:rsid w:val="003A1523"/>
    <w:rsid w:val="003A2BD1"/>
    <w:rsid w:val="003A3019"/>
    <w:rsid w:val="003A3616"/>
    <w:rsid w:val="003A71FA"/>
    <w:rsid w:val="003B498A"/>
    <w:rsid w:val="003D357F"/>
    <w:rsid w:val="003D4A46"/>
    <w:rsid w:val="003E0BA0"/>
    <w:rsid w:val="003F63E5"/>
    <w:rsid w:val="003F641E"/>
    <w:rsid w:val="003F6C79"/>
    <w:rsid w:val="00400752"/>
    <w:rsid w:val="00410199"/>
    <w:rsid w:val="00411955"/>
    <w:rsid w:val="00417095"/>
    <w:rsid w:val="00430BF9"/>
    <w:rsid w:val="004328BD"/>
    <w:rsid w:val="004421C9"/>
    <w:rsid w:val="00452D7C"/>
    <w:rsid w:val="00461D04"/>
    <w:rsid w:val="004645E1"/>
    <w:rsid w:val="00470C0C"/>
    <w:rsid w:val="004838BA"/>
    <w:rsid w:val="00491D30"/>
    <w:rsid w:val="004A0B29"/>
    <w:rsid w:val="004A5FF0"/>
    <w:rsid w:val="004A7069"/>
    <w:rsid w:val="004B5D2F"/>
    <w:rsid w:val="004C0B9C"/>
    <w:rsid w:val="004C3064"/>
    <w:rsid w:val="004C4E10"/>
    <w:rsid w:val="004C7CB5"/>
    <w:rsid w:val="004D0685"/>
    <w:rsid w:val="004D38F3"/>
    <w:rsid w:val="004D5B92"/>
    <w:rsid w:val="004E28F8"/>
    <w:rsid w:val="004F05C4"/>
    <w:rsid w:val="004F5B14"/>
    <w:rsid w:val="004F7EE0"/>
    <w:rsid w:val="00500C8C"/>
    <w:rsid w:val="00501C31"/>
    <w:rsid w:val="00510B1D"/>
    <w:rsid w:val="0051391B"/>
    <w:rsid w:val="00514651"/>
    <w:rsid w:val="00515469"/>
    <w:rsid w:val="00534D7D"/>
    <w:rsid w:val="00546BBF"/>
    <w:rsid w:val="005502A8"/>
    <w:rsid w:val="00563B0A"/>
    <w:rsid w:val="00571426"/>
    <w:rsid w:val="00576B1B"/>
    <w:rsid w:val="005818E0"/>
    <w:rsid w:val="005A1370"/>
    <w:rsid w:val="005A545B"/>
    <w:rsid w:val="005A7F88"/>
    <w:rsid w:val="005B0D65"/>
    <w:rsid w:val="005C1C14"/>
    <w:rsid w:val="005C525E"/>
    <w:rsid w:val="005E1C07"/>
    <w:rsid w:val="005E7872"/>
    <w:rsid w:val="005F5CE7"/>
    <w:rsid w:val="005F775D"/>
    <w:rsid w:val="0060575A"/>
    <w:rsid w:val="006125DC"/>
    <w:rsid w:val="00616549"/>
    <w:rsid w:val="006238E8"/>
    <w:rsid w:val="00626B92"/>
    <w:rsid w:val="00631B84"/>
    <w:rsid w:val="00640782"/>
    <w:rsid w:val="00652B36"/>
    <w:rsid w:val="0066093A"/>
    <w:rsid w:val="006631CB"/>
    <w:rsid w:val="00663B94"/>
    <w:rsid w:val="00665435"/>
    <w:rsid w:val="006835E1"/>
    <w:rsid w:val="00694CE7"/>
    <w:rsid w:val="00696412"/>
    <w:rsid w:val="006A07B7"/>
    <w:rsid w:val="006A081C"/>
    <w:rsid w:val="006A295D"/>
    <w:rsid w:val="006B0D68"/>
    <w:rsid w:val="006B123F"/>
    <w:rsid w:val="006B5769"/>
    <w:rsid w:val="006B6E9A"/>
    <w:rsid w:val="006C5F49"/>
    <w:rsid w:val="006C7C63"/>
    <w:rsid w:val="006D288C"/>
    <w:rsid w:val="006D73FE"/>
    <w:rsid w:val="00702EC9"/>
    <w:rsid w:val="007157BA"/>
    <w:rsid w:val="00720A0C"/>
    <w:rsid w:val="00726C75"/>
    <w:rsid w:val="00737F82"/>
    <w:rsid w:val="00745AEF"/>
    <w:rsid w:val="007548E4"/>
    <w:rsid w:val="00757DA7"/>
    <w:rsid w:val="00771D1B"/>
    <w:rsid w:val="00776B6C"/>
    <w:rsid w:val="00780A85"/>
    <w:rsid w:val="00780FCF"/>
    <w:rsid w:val="00784EC6"/>
    <w:rsid w:val="00785B7A"/>
    <w:rsid w:val="00787D56"/>
    <w:rsid w:val="0079254C"/>
    <w:rsid w:val="0079513F"/>
    <w:rsid w:val="00797A93"/>
    <w:rsid w:val="007A4DDD"/>
    <w:rsid w:val="007B322E"/>
    <w:rsid w:val="007D15EB"/>
    <w:rsid w:val="007D2261"/>
    <w:rsid w:val="007D490B"/>
    <w:rsid w:val="007D5433"/>
    <w:rsid w:val="007D7DBE"/>
    <w:rsid w:val="007E4836"/>
    <w:rsid w:val="007E7B8E"/>
    <w:rsid w:val="007F203B"/>
    <w:rsid w:val="007F6EA4"/>
    <w:rsid w:val="008318D1"/>
    <w:rsid w:val="008340A1"/>
    <w:rsid w:val="00837C92"/>
    <w:rsid w:val="00844E9E"/>
    <w:rsid w:val="008722BF"/>
    <w:rsid w:val="00895BCA"/>
    <w:rsid w:val="00896DD0"/>
    <w:rsid w:val="008A15E6"/>
    <w:rsid w:val="008C0BC3"/>
    <w:rsid w:val="008D4CF1"/>
    <w:rsid w:val="008F0BC0"/>
    <w:rsid w:val="008F3B07"/>
    <w:rsid w:val="008F4D6B"/>
    <w:rsid w:val="008F5FC1"/>
    <w:rsid w:val="009026CC"/>
    <w:rsid w:val="00903842"/>
    <w:rsid w:val="00906179"/>
    <w:rsid w:val="0090758E"/>
    <w:rsid w:val="00920280"/>
    <w:rsid w:val="0092315A"/>
    <w:rsid w:val="00925BEC"/>
    <w:rsid w:val="00926FA5"/>
    <w:rsid w:val="00932F39"/>
    <w:rsid w:val="00942307"/>
    <w:rsid w:val="009475C9"/>
    <w:rsid w:val="00951BBB"/>
    <w:rsid w:val="00952579"/>
    <w:rsid w:val="00952A3C"/>
    <w:rsid w:val="00960953"/>
    <w:rsid w:val="00962397"/>
    <w:rsid w:val="00964088"/>
    <w:rsid w:val="009641E6"/>
    <w:rsid w:val="00965C3F"/>
    <w:rsid w:val="009675CB"/>
    <w:rsid w:val="00981DC9"/>
    <w:rsid w:val="00984681"/>
    <w:rsid w:val="00986BCC"/>
    <w:rsid w:val="00987901"/>
    <w:rsid w:val="00993A75"/>
    <w:rsid w:val="0099733D"/>
    <w:rsid w:val="009A0CDF"/>
    <w:rsid w:val="009A2DD5"/>
    <w:rsid w:val="009B79DD"/>
    <w:rsid w:val="009C0423"/>
    <w:rsid w:val="009C68BA"/>
    <w:rsid w:val="009D5AD6"/>
    <w:rsid w:val="009E39D1"/>
    <w:rsid w:val="009F051F"/>
    <w:rsid w:val="009F3348"/>
    <w:rsid w:val="00A02696"/>
    <w:rsid w:val="00A13A80"/>
    <w:rsid w:val="00A15FFD"/>
    <w:rsid w:val="00A177C1"/>
    <w:rsid w:val="00A24025"/>
    <w:rsid w:val="00A26503"/>
    <w:rsid w:val="00A27528"/>
    <w:rsid w:val="00A30FC1"/>
    <w:rsid w:val="00A33BD6"/>
    <w:rsid w:val="00A50A23"/>
    <w:rsid w:val="00A61962"/>
    <w:rsid w:val="00A66E56"/>
    <w:rsid w:val="00A70C3C"/>
    <w:rsid w:val="00A719DA"/>
    <w:rsid w:val="00A73047"/>
    <w:rsid w:val="00A73C55"/>
    <w:rsid w:val="00A823E1"/>
    <w:rsid w:val="00A93240"/>
    <w:rsid w:val="00A9451E"/>
    <w:rsid w:val="00AA1391"/>
    <w:rsid w:val="00AA1503"/>
    <w:rsid w:val="00AA406F"/>
    <w:rsid w:val="00AA7779"/>
    <w:rsid w:val="00AB6F6C"/>
    <w:rsid w:val="00AC3AE8"/>
    <w:rsid w:val="00AD1F79"/>
    <w:rsid w:val="00AE5062"/>
    <w:rsid w:val="00AE77C8"/>
    <w:rsid w:val="00B00431"/>
    <w:rsid w:val="00B033AA"/>
    <w:rsid w:val="00B069F2"/>
    <w:rsid w:val="00B06C7A"/>
    <w:rsid w:val="00B07306"/>
    <w:rsid w:val="00B07FEB"/>
    <w:rsid w:val="00B3367D"/>
    <w:rsid w:val="00B33863"/>
    <w:rsid w:val="00B35D95"/>
    <w:rsid w:val="00B36A98"/>
    <w:rsid w:val="00B37B73"/>
    <w:rsid w:val="00B41D6A"/>
    <w:rsid w:val="00B56793"/>
    <w:rsid w:val="00B633ED"/>
    <w:rsid w:val="00B6675B"/>
    <w:rsid w:val="00B7524E"/>
    <w:rsid w:val="00B75BF1"/>
    <w:rsid w:val="00B83272"/>
    <w:rsid w:val="00B85E25"/>
    <w:rsid w:val="00B9023F"/>
    <w:rsid w:val="00B90CC1"/>
    <w:rsid w:val="00BA15A8"/>
    <w:rsid w:val="00BA4FE4"/>
    <w:rsid w:val="00BC58B3"/>
    <w:rsid w:val="00BD22E1"/>
    <w:rsid w:val="00BD3E97"/>
    <w:rsid w:val="00BD78DD"/>
    <w:rsid w:val="00BD7BD1"/>
    <w:rsid w:val="00BE1D91"/>
    <w:rsid w:val="00BF27B4"/>
    <w:rsid w:val="00C036F3"/>
    <w:rsid w:val="00C03C05"/>
    <w:rsid w:val="00C2368A"/>
    <w:rsid w:val="00C26166"/>
    <w:rsid w:val="00C30B08"/>
    <w:rsid w:val="00C31092"/>
    <w:rsid w:val="00C3155D"/>
    <w:rsid w:val="00C44181"/>
    <w:rsid w:val="00C45B00"/>
    <w:rsid w:val="00C50127"/>
    <w:rsid w:val="00C53099"/>
    <w:rsid w:val="00C62079"/>
    <w:rsid w:val="00C64BB0"/>
    <w:rsid w:val="00C6559C"/>
    <w:rsid w:val="00C66821"/>
    <w:rsid w:val="00C7640F"/>
    <w:rsid w:val="00C81953"/>
    <w:rsid w:val="00C85F6A"/>
    <w:rsid w:val="00C8780A"/>
    <w:rsid w:val="00CA48E3"/>
    <w:rsid w:val="00CA5D4A"/>
    <w:rsid w:val="00CB156F"/>
    <w:rsid w:val="00CB1846"/>
    <w:rsid w:val="00CB40F4"/>
    <w:rsid w:val="00CB5C2B"/>
    <w:rsid w:val="00CC1B4C"/>
    <w:rsid w:val="00CE53BC"/>
    <w:rsid w:val="00CF557C"/>
    <w:rsid w:val="00D00FF6"/>
    <w:rsid w:val="00D03C38"/>
    <w:rsid w:val="00D04347"/>
    <w:rsid w:val="00D04DE9"/>
    <w:rsid w:val="00D07852"/>
    <w:rsid w:val="00D17227"/>
    <w:rsid w:val="00D2112D"/>
    <w:rsid w:val="00D26F82"/>
    <w:rsid w:val="00D27216"/>
    <w:rsid w:val="00D305A1"/>
    <w:rsid w:val="00D3061B"/>
    <w:rsid w:val="00D314D7"/>
    <w:rsid w:val="00D31D48"/>
    <w:rsid w:val="00D32FC7"/>
    <w:rsid w:val="00D42F51"/>
    <w:rsid w:val="00D45EB2"/>
    <w:rsid w:val="00D62F22"/>
    <w:rsid w:val="00D66204"/>
    <w:rsid w:val="00D6736D"/>
    <w:rsid w:val="00D70F0A"/>
    <w:rsid w:val="00D71248"/>
    <w:rsid w:val="00D74E89"/>
    <w:rsid w:val="00D80F44"/>
    <w:rsid w:val="00D84D7B"/>
    <w:rsid w:val="00D878CE"/>
    <w:rsid w:val="00D93C9D"/>
    <w:rsid w:val="00D940F7"/>
    <w:rsid w:val="00D956C0"/>
    <w:rsid w:val="00DA544C"/>
    <w:rsid w:val="00DA5E78"/>
    <w:rsid w:val="00DB4920"/>
    <w:rsid w:val="00DB754E"/>
    <w:rsid w:val="00DC0488"/>
    <w:rsid w:val="00DC2435"/>
    <w:rsid w:val="00DD3F40"/>
    <w:rsid w:val="00DD4683"/>
    <w:rsid w:val="00DE2756"/>
    <w:rsid w:val="00DF160C"/>
    <w:rsid w:val="00DF2A94"/>
    <w:rsid w:val="00DF49A1"/>
    <w:rsid w:val="00DF5793"/>
    <w:rsid w:val="00DF6FA4"/>
    <w:rsid w:val="00E0561F"/>
    <w:rsid w:val="00E05A7C"/>
    <w:rsid w:val="00E10A6E"/>
    <w:rsid w:val="00E11155"/>
    <w:rsid w:val="00E16787"/>
    <w:rsid w:val="00E4084B"/>
    <w:rsid w:val="00E44850"/>
    <w:rsid w:val="00E47EEE"/>
    <w:rsid w:val="00E51419"/>
    <w:rsid w:val="00E611EC"/>
    <w:rsid w:val="00E62D97"/>
    <w:rsid w:val="00E75CB3"/>
    <w:rsid w:val="00E85158"/>
    <w:rsid w:val="00E918DE"/>
    <w:rsid w:val="00E947DA"/>
    <w:rsid w:val="00EA1DA2"/>
    <w:rsid w:val="00EA34F6"/>
    <w:rsid w:val="00EA5DF3"/>
    <w:rsid w:val="00EB1CD0"/>
    <w:rsid w:val="00EC51D9"/>
    <w:rsid w:val="00ED08F3"/>
    <w:rsid w:val="00ED3C93"/>
    <w:rsid w:val="00ED5D56"/>
    <w:rsid w:val="00EE1C03"/>
    <w:rsid w:val="00EE24AD"/>
    <w:rsid w:val="00EE2C4F"/>
    <w:rsid w:val="00EE6552"/>
    <w:rsid w:val="00F13885"/>
    <w:rsid w:val="00F15768"/>
    <w:rsid w:val="00F23216"/>
    <w:rsid w:val="00F23B8C"/>
    <w:rsid w:val="00F26543"/>
    <w:rsid w:val="00F35A1D"/>
    <w:rsid w:val="00F47834"/>
    <w:rsid w:val="00F821A8"/>
    <w:rsid w:val="00F86324"/>
    <w:rsid w:val="00F875DB"/>
    <w:rsid w:val="00F96EF5"/>
    <w:rsid w:val="00FA5B31"/>
    <w:rsid w:val="00FA62A8"/>
    <w:rsid w:val="00FC02F5"/>
    <w:rsid w:val="00FC765C"/>
    <w:rsid w:val="00FD3794"/>
    <w:rsid w:val="00FD39D9"/>
    <w:rsid w:val="00FD6642"/>
    <w:rsid w:val="00FF021A"/>
    <w:rsid w:val="00FF3FF8"/>
    <w:rsid w:val="00FF563B"/>
    <w:rsid w:val="00FF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9AF819-252B-4AB8-99DE-E49E8F13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7D56"/>
    <w:rPr>
      <w:rFonts w:ascii="Tahoma" w:hAnsi="Tahoma"/>
      <w:sz w:val="24"/>
    </w:rPr>
  </w:style>
  <w:style w:type="paragraph" w:styleId="Heading1">
    <w:name w:val="heading 1"/>
    <w:basedOn w:val="Normal"/>
    <w:next w:val="Normal"/>
    <w:qFormat/>
    <w:rsid w:val="00F821A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Pr>
      <w:rFonts w:ascii="Tms Rmn" w:hAnsi="Tms Rmn"/>
      <w:b/>
      <w:lang w:val="en-US" w:eastAsia="en-US"/>
    </w:rPr>
  </w:style>
  <w:style w:type="paragraph" w:styleId="Heading2">
    <w:name w:val="heading 2"/>
    <w:basedOn w:val="Normal"/>
    <w:next w:val="Normal"/>
    <w:qFormat/>
    <w:rsid w:val="00EC51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51D9"/>
    <w:pPr>
      <w:keepNext/>
      <w:spacing w:before="240" w:after="60"/>
      <w:outlineLvl w:val="2"/>
    </w:pPr>
    <w:rPr>
      <w:rFonts w:ascii="Arial" w:hAnsi="Arial" w:cs="Arial"/>
      <w:b/>
      <w:bCs/>
      <w:sz w:val="26"/>
      <w:szCs w:val="26"/>
    </w:rPr>
  </w:style>
  <w:style w:type="paragraph" w:styleId="Heading4">
    <w:name w:val="heading 4"/>
    <w:basedOn w:val="Normal"/>
    <w:next w:val="Normal"/>
    <w:qFormat/>
    <w:rsid w:val="00EC51D9"/>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pPr>
      <w:spacing w:after="120"/>
    </w:pPr>
  </w:style>
  <w:style w:type="paragraph" w:styleId="DocumentMap">
    <w:name w:val="Document Map"/>
    <w:basedOn w:val="Normal"/>
    <w:semiHidden/>
    <w:rsid w:val="00D32FC7"/>
    <w:pPr>
      <w:shd w:val="clear" w:color="auto" w:fill="000080"/>
    </w:pPr>
    <w:rPr>
      <w:rFonts w:cs="Tahoma"/>
      <w:sz w:val="20"/>
    </w:rPr>
  </w:style>
  <w:style w:type="paragraph" w:styleId="TOC1">
    <w:name w:val="toc 1"/>
    <w:basedOn w:val="Normal"/>
    <w:next w:val="Normal"/>
    <w:autoRedefine/>
    <w:semiHidden/>
    <w:rsid w:val="00785B7A"/>
    <w:pPr>
      <w:tabs>
        <w:tab w:val="left" w:pos="480"/>
        <w:tab w:val="right" w:leader="dot" w:pos="8460"/>
      </w:tabs>
      <w:spacing w:before="120" w:after="120" w:line="360" w:lineRule="auto"/>
      <w:ind w:right="-52"/>
    </w:pPr>
    <w:rPr>
      <w:rFonts w:ascii="Arial" w:hAnsi="Arial" w:cs="Arial"/>
      <w:b/>
      <w:bCs/>
      <w:caps/>
      <w:noProof/>
      <w:sz w:val="18"/>
      <w:szCs w:val="18"/>
      <w:lang w:val="en-US"/>
    </w:rPr>
  </w:style>
  <w:style w:type="paragraph" w:styleId="TOC2">
    <w:name w:val="toc 2"/>
    <w:basedOn w:val="Normal"/>
    <w:next w:val="Normal"/>
    <w:autoRedefine/>
    <w:semiHidden/>
    <w:rsid w:val="00785B7A"/>
    <w:pPr>
      <w:tabs>
        <w:tab w:val="left" w:pos="960"/>
        <w:tab w:val="right" w:leader="dot" w:pos="8460"/>
      </w:tabs>
      <w:spacing w:line="360" w:lineRule="auto"/>
      <w:ind w:left="240" w:right="-52"/>
    </w:pPr>
    <w:rPr>
      <w:rFonts w:ascii="Times New Roman" w:hAnsi="Times New Roman"/>
      <w:smallCaps/>
      <w:sz w:val="20"/>
    </w:rPr>
  </w:style>
  <w:style w:type="paragraph" w:styleId="TOC3">
    <w:name w:val="toc 3"/>
    <w:basedOn w:val="Normal"/>
    <w:next w:val="Normal"/>
    <w:autoRedefine/>
    <w:semiHidden/>
    <w:rsid w:val="00785B7A"/>
    <w:pPr>
      <w:tabs>
        <w:tab w:val="left" w:pos="1200"/>
        <w:tab w:val="right" w:leader="dot" w:pos="8460"/>
      </w:tabs>
      <w:spacing w:line="360" w:lineRule="auto"/>
      <w:ind w:left="480" w:right="-52"/>
    </w:pPr>
    <w:rPr>
      <w:rFonts w:ascii="Times New Roman" w:hAnsi="Times New Roman"/>
      <w:i/>
      <w:iCs/>
      <w:sz w:val="20"/>
    </w:rPr>
  </w:style>
  <w:style w:type="paragraph" w:styleId="TOC4">
    <w:name w:val="toc 4"/>
    <w:basedOn w:val="Normal"/>
    <w:next w:val="Normal"/>
    <w:autoRedefine/>
    <w:semiHidden/>
    <w:rsid w:val="00E51419"/>
    <w:pPr>
      <w:ind w:left="720"/>
    </w:pPr>
    <w:rPr>
      <w:rFonts w:ascii="Times New Roman" w:hAnsi="Times New Roman"/>
      <w:sz w:val="18"/>
      <w:szCs w:val="18"/>
    </w:rPr>
  </w:style>
  <w:style w:type="paragraph" w:styleId="TOC5">
    <w:name w:val="toc 5"/>
    <w:basedOn w:val="Normal"/>
    <w:next w:val="Normal"/>
    <w:autoRedefine/>
    <w:semiHidden/>
    <w:rsid w:val="00E51419"/>
    <w:pPr>
      <w:ind w:left="960"/>
    </w:pPr>
    <w:rPr>
      <w:rFonts w:ascii="Times New Roman" w:hAnsi="Times New Roman"/>
      <w:sz w:val="18"/>
      <w:szCs w:val="18"/>
    </w:rPr>
  </w:style>
  <w:style w:type="paragraph" w:styleId="TOC6">
    <w:name w:val="toc 6"/>
    <w:basedOn w:val="Normal"/>
    <w:next w:val="Normal"/>
    <w:autoRedefine/>
    <w:semiHidden/>
    <w:rsid w:val="00E51419"/>
    <w:pPr>
      <w:ind w:left="1200"/>
    </w:pPr>
    <w:rPr>
      <w:rFonts w:ascii="Times New Roman" w:hAnsi="Times New Roman"/>
      <w:sz w:val="18"/>
      <w:szCs w:val="18"/>
    </w:rPr>
  </w:style>
  <w:style w:type="paragraph" w:styleId="TOC7">
    <w:name w:val="toc 7"/>
    <w:basedOn w:val="Normal"/>
    <w:next w:val="Normal"/>
    <w:autoRedefine/>
    <w:semiHidden/>
    <w:rsid w:val="00E51419"/>
    <w:pPr>
      <w:ind w:left="1440"/>
    </w:pPr>
    <w:rPr>
      <w:rFonts w:ascii="Times New Roman" w:hAnsi="Times New Roman"/>
      <w:sz w:val="18"/>
      <w:szCs w:val="18"/>
    </w:rPr>
  </w:style>
  <w:style w:type="paragraph" w:styleId="TOC8">
    <w:name w:val="toc 8"/>
    <w:basedOn w:val="Normal"/>
    <w:next w:val="Normal"/>
    <w:autoRedefine/>
    <w:semiHidden/>
    <w:rsid w:val="00E51419"/>
    <w:pPr>
      <w:ind w:left="1680"/>
    </w:pPr>
    <w:rPr>
      <w:rFonts w:ascii="Times New Roman" w:hAnsi="Times New Roman"/>
      <w:sz w:val="18"/>
      <w:szCs w:val="18"/>
    </w:rPr>
  </w:style>
  <w:style w:type="paragraph" w:styleId="TOC9">
    <w:name w:val="toc 9"/>
    <w:basedOn w:val="Normal"/>
    <w:next w:val="Normal"/>
    <w:autoRedefine/>
    <w:semiHidden/>
    <w:rsid w:val="00E51419"/>
    <w:pPr>
      <w:ind w:left="1920"/>
    </w:pPr>
    <w:rPr>
      <w:rFonts w:ascii="Times New Roman" w:hAnsi="Times New Roman"/>
      <w:sz w:val="18"/>
      <w:szCs w:val="18"/>
    </w:rPr>
  </w:style>
  <w:style w:type="character" w:styleId="Hyperlink">
    <w:name w:val="Hyperlink"/>
    <w:basedOn w:val="DefaultParagraphFont"/>
    <w:rsid w:val="00E51419"/>
    <w:rPr>
      <w:color w:val="0000FF"/>
      <w:u w:val="single"/>
    </w:rPr>
  </w:style>
  <w:style w:type="character" w:styleId="PageNumber">
    <w:name w:val="page number"/>
    <w:basedOn w:val="DefaultParagraphFont"/>
    <w:rsid w:val="00D3061B"/>
  </w:style>
  <w:style w:type="paragraph" w:styleId="NormalWeb">
    <w:name w:val="Normal (Web)"/>
    <w:basedOn w:val="Normal"/>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erChar">
    <w:name w:val="Header Char"/>
    <w:basedOn w:val="DefaultParagraphFont"/>
    <w:link w:val="Header"/>
    <w:uiPriority w:val="99"/>
    <w:rsid w:val="0008701F"/>
    <w:rPr>
      <w:rFonts w:ascii="Tahoma" w:hAnsi="Tahoma"/>
      <w:sz w:val="24"/>
    </w:rPr>
  </w:style>
  <w:style w:type="character" w:customStyle="1" w:styleId="FooterChar">
    <w:name w:val="Footer Char"/>
    <w:basedOn w:val="DefaultParagraphFont"/>
    <w:link w:val="Footer"/>
    <w:uiPriority w:val="99"/>
    <w:rsid w:val="0008701F"/>
    <w:rPr>
      <w:rFonts w:ascii="Tahoma" w:hAnsi="Tahoma"/>
      <w:sz w:val="24"/>
    </w:rPr>
  </w:style>
  <w:style w:type="paragraph" w:customStyle="1" w:styleId="TableText">
    <w:name w:val="Table Text"/>
    <w:basedOn w:val="Normal"/>
    <w:rsid w:val="00B83272"/>
    <w:pPr>
      <w:jc w:val="center"/>
    </w:pPr>
    <w:rPr>
      <w:rFonts w:ascii="Arial" w:hAnsi="Arial"/>
    </w:rPr>
  </w:style>
  <w:style w:type="paragraph" w:styleId="ListParagraph">
    <w:name w:val="List Paragraph"/>
    <w:basedOn w:val="Normal"/>
    <w:uiPriority w:val="34"/>
    <w:qFormat/>
    <w:rsid w:val="008A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www.iso9001hel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Master Document Index</vt:lpstr>
    </vt:vector>
  </TitlesOfParts>
  <Company>vcnet</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PESTLE Analysis Template</dc:title>
  <cp:lastModifiedBy>Dicky</cp:lastModifiedBy>
  <cp:revision>10</cp:revision>
  <cp:lastPrinted>2009-06-29T14:18:00Z</cp:lastPrinted>
  <dcterms:created xsi:type="dcterms:W3CDTF">2011-01-19T11:03:00Z</dcterms:created>
  <dcterms:modified xsi:type="dcterms:W3CDTF">2017-12-06T11:13:00Z</dcterms:modified>
</cp:coreProperties>
</file>