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宋体"/>
          <w:b/>
          <w:i w:val="0"/>
          <w:sz w:val="36"/>
        </w:rPr>
        <w:t>国赛论文配图生图负面提示词清单</w:t>
      </w:r>
    </w:p>
    <w:p>
      <w:pPr>
        <w:spacing w:after="240"/>
        <w:jc w:val="center"/>
      </w:pPr>
      <w:r>
        <w:rPr>
          <w:rFonts w:ascii="Times New Roman" w:hAnsi="Times New Roman" w:eastAsia="宋体"/>
          <w:b w:val="0"/>
          <w:i/>
          <w:color w:val="666666"/>
          <w:sz w:val="22"/>
        </w:rPr>
        <w:t>——基于 Q1（18张）+ Q2（8张）共26张投稿图的失败模式分析</w:t>
      </w:r>
    </w:p>
    <w:p>
      <w:pPr>
        <w:spacing w:before="0" w:after="120" w:line="276" w:lineRule="auto"/>
      </w:pPr>
      <w:r>
        <w:rPr>
          <w:rFonts w:ascii="Times New Roman" w:hAnsi="Times New Roman" w:eastAsia="宋体"/>
          <w:b w:val="0"/>
          <w:i/>
          <w:sz w:val="22"/>
        </w:rPr>
        <w:t>使用说明：本清单按"通用→Q1专用→Q2专用→按图类型"四级组织。每条负面提示词对应一个已验证的失败模式，可直接复制到 AI 生图工具的 negative prompt 字段，或作为代码绘图（Python/MATLAB）的避坑检查项。标★为高频严重问题，须优先规避。</w:t>
      </w:r>
    </w:p>
    <w:p>
      <w:pPr>
        <w:spacing w:before="240" w:after="120"/>
      </w:pPr>
      <w:r>
        <w:rPr>
          <w:rFonts w:ascii="Times New Roman" w:hAnsi="Times New Roman" w:eastAsia="宋体"/>
          <w:b/>
          <w:i w:val="0"/>
          <w:sz w:val="32"/>
        </w:rPr>
        <w:t>一、通用负面提示词（所有配图均须规避）</w:t>
      </w:r>
    </w:p>
    <w:p>
      <w:pPr>
        <w:spacing w:before="240" w:after="120"/>
      </w:pPr>
      <w:r>
        <w:rPr>
          <w:rFonts w:ascii="Times New Roman" w:hAnsi="Times New Roman" w:eastAsia="宋体"/>
          <w:b/>
          <w:i w:val="0"/>
          <w:sz w:val="28"/>
        </w:rPr>
        <w:t>1.1 字体与符号渲染 ★★★</w:t>
      </w:r>
    </w:p>
    <w:p>
      <w:pPr>
        <w:pStyle w:val="ListBullet"/>
        <w:spacing w:before="0" w:after="60" w:line="276" w:lineRule="auto"/>
      </w:pPr>
      <w:r>
        <w:rPr>
          <w:rFonts w:ascii="Times New Roman" w:hAnsi="Times New Roman" w:eastAsia="宋体"/>
          <w:b w:val="0"/>
          <w:i w:val="0"/>
          <w:sz w:val="22"/>
        </w:rPr>
        <w:t>下标/上标渲染为黑色方框□（字体不支持下标字符，如 S₁→S□、d₂→d□、Δ²→Δ□）</w:t>
      </w:r>
    </w:p>
    <w:p>
      <w:pPr>
        <w:pStyle w:val="ListBullet"/>
        <w:spacing w:before="0" w:after="60" w:line="276" w:lineRule="auto"/>
      </w:pPr>
      <w:r>
        <w:rPr>
          <w:rFonts w:ascii="Times New Roman" w:hAnsi="Times New Roman" w:eastAsia="宋体"/>
          <w:b w:val="0"/>
          <w:i w:val="0"/>
          <w:sz w:val="22"/>
        </w:rPr>
        <w:t>希腊字母显示为乱码或方框（φ、ε、γ、Δ、ρ 等渲染异常）</w:t>
      </w:r>
    </w:p>
    <w:p>
      <w:pPr>
        <w:pStyle w:val="ListBullet"/>
        <w:spacing w:before="0" w:after="60" w:line="276" w:lineRule="auto"/>
      </w:pPr>
      <w:r>
        <w:rPr>
          <w:rFonts w:ascii="Times New Roman" w:hAnsi="Times New Roman" w:eastAsia="宋体"/>
          <w:b w:val="0"/>
          <w:i w:val="0"/>
          <w:sz w:val="22"/>
        </w:rPr>
        <w:t>数学符号显示为对勾或方框（∈→√、≤→方框、≥→方框、→→乱码）</w:t>
      </w:r>
    </w:p>
    <w:p>
      <w:pPr>
        <w:pStyle w:val="ListBullet"/>
        <w:spacing w:before="0" w:after="60" w:line="276" w:lineRule="auto"/>
      </w:pPr>
      <w:r>
        <w:rPr>
          <w:rFonts w:ascii="Times New Roman" w:hAnsi="Times New Roman" w:eastAsia="宋体"/>
          <w:b w:val="0"/>
          <w:i w:val="0"/>
          <w:sz w:val="22"/>
        </w:rPr>
        <w:t>公式用普通文本排版，上下标不清晰，分式排版混乱（分子分母未对齐）</w:t>
      </w:r>
    </w:p>
    <w:p>
      <w:pPr>
        <w:pStyle w:val="ListBullet"/>
        <w:spacing w:before="0" w:after="60" w:line="276" w:lineRule="auto"/>
      </w:pPr>
      <w:r>
        <w:rPr>
          <w:rFonts w:ascii="Times New Roman" w:hAnsi="Times New Roman" w:eastAsia="宋体"/>
          <w:b w:val="0"/>
          <w:i w:val="0"/>
          <w:sz w:val="22"/>
        </w:rPr>
        <w:t>正文中的变量名与公式中的变量名字体不一致（正文用宋体，公式用斜体）</w:t>
      </w:r>
    </w:p>
    <w:p>
      <w:pPr>
        <w:pStyle w:val="ListBullet"/>
        <w:spacing w:before="0" w:after="60" w:line="276" w:lineRule="auto"/>
      </w:pPr>
      <w:r>
        <w:rPr>
          <w:rFonts w:ascii="Times New Roman" w:hAnsi="Times New Roman" w:eastAsia="宋体"/>
          <w:b w:val="0"/>
          <w:i w:val="0"/>
          <w:sz w:val="22"/>
        </w:rPr>
        <w:t>图中文字字号过小（小于10pt），缩小后无法辨认</w:t>
      </w:r>
    </w:p>
    <w:p>
      <w:pPr>
        <w:pStyle w:val="ListBullet"/>
        <w:spacing w:before="0" w:after="60" w:line="276" w:lineRule="auto"/>
      </w:pPr>
      <w:r>
        <w:rPr>
          <w:rFonts w:ascii="Times New Roman" w:hAnsi="Times New Roman" w:eastAsia="宋体"/>
          <w:b w:val="0"/>
          <w:i w:val="0"/>
          <w:sz w:val="22"/>
        </w:rPr>
        <w:t>图中文字字号过大（大于24pt），遮挡图形主体</w:t>
      </w:r>
    </w:p>
    <w:p>
      <w:pPr>
        <w:spacing w:before="240" w:after="120"/>
      </w:pPr>
      <w:r>
        <w:rPr>
          <w:rFonts w:ascii="Times New Roman" w:hAnsi="Times New Roman" w:eastAsia="宋体"/>
          <w:b/>
          <w:i w:val="0"/>
          <w:sz w:val="28"/>
        </w:rPr>
        <w:t>1.2 布局与空间利用 ★★</w:t>
      </w:r>
    </w:p>
    <w:p>
      <w:pPr>
        <w:pStyle w:val="ListBullet"/>
        <w:spacing w:before="0" w:after="60" w:line="276" w:lineRule="auto"/>
      </w:pPr>
      <w:r>
        <w:rPr>
          <w:rFonts w:ascii="Times New Roman" w:hAnsi="Times New Roman" w:eastAsia="宋体"/>
          <w:b w:val="0"/>
          <w:i w:val="0"/>
          <w:sz w:val="22"/>
        </w:rPr>
        <w:t>图形主体只占画布一小部分，四周大量空白（如角域只在上方一条，下方全空）</w:t>
      </w:r>
    </w:p>
    <w:p>
      <w:pPr>
        <w:pStyle w:val="ListBullet"/>
        <w:spacing w:before="0" w:after="60" w:line="276" w:lineRule="auto"/>
      </w:pPr>
      <w:r>
        <w:rPr>
          <w:rFonts w:ascii="Times New Roman" w:hAnsi="Times New Roman" w:eastAsia="宋体"/>
          <w:b w:val="0"/>
          <w:i w:val="0"/>
          <w:sz w:val="22"/>
        </w:rPr>
        <w:t>图形元素超出画布边界被截断（如圆只画了上半部分，底部被裁掉）</w:t>
      </w:r>
    </w:p>
    <w:p>
      <w:pPr>
        <w:pStyle w:val="ListBullet"/>
        <w:spacing w:before="0" w:after="60" w:line="276" w:lineRule="auto"/>
      </w:pPr>
      <w:r>
        <w:rPr>
          <w:rFonts w:ascii="Times New Roman" w:hAnsi="Times New Roman" w:eastAsia="宋体"/>
          <w:b w:val="0"/>
          <w:i w:val="0"/>
          <w:sz w:val="22"/>
        </w:rPr>
        <w:t>多面板子图之间缺少(a)(b)(c)标号，或标号位置不统一</w:t>
      </w:r>
    </w:p>
    <w:p>
      <w:pPr>
        <w:pStyle w:val="ListBullet"/>
        <w:spacing w:before="0" w:after="60" w:line="276" w:lineRule="auto"/>
      </w:pPr>
      <w:r>
        <w:rPr>
          <w:rFonts w:ascii="Times New Roman" w:hAnsi="Times New Roman" w:eastAsia="宋体"/>
          <w:b w:val="0"/>
          <w:i w:val="0"/>
          <w:sz w:val="22"/>
        </w:rPr>
        <w:t>子图之间Y轴范围不统一，无法直接比较（如左图0-350m，中图0-80m，右图19-40m）</w:t>
      </w:r>
    </w:p>
    <w:p>
      <w:pPr>
        <w:pStyle w:val="ListBullet"/>
        <w:spacing w:before="0" w:after="60" w:line="276" w:lineRule="auto"/>
      </w:pPr>
      <w:r>
        <w:rPr>
          <w:rFonts w:ascii="Times New Roman" w:hAnsi="Times New Roman" w:eastAsia="宋体"/>
          <w:b w:val="0"/>
          <w:i w:val="0"/>
          <w:sz w:val="22"/>
        </w:rPr>
        <w:t>子图之间X轴范围不同，刻度间隔不均匀</w:t>
      </w:r>
    </w:p>
    <w:p>
      <w:pPr>
        <w:pStyle w:val="ListBullet"/>
        <w:spacing w:before="0" w:after="60" w:line="276" w:lineRule="auto"/>
      </w:pPr>
      <w:r>
        <w:rPr>
          <w:rFonts w:ascii="Times New Roman" w:hAnsi="Times New Roman" w:eastAsia="宋体"/>
          <w:b w:val="0"/>
          <w:i w:val="0"/>
          <w:sz w:val="22"/>
        </w:rPr>
        <w:t>局部放大图缺少放大框线指示（全景图中未用框线标出放大区域）</w:t>
      </w:r>
    </w:p>
    <w:p>
      <w:pPr>
        <w:spacing w:before="240" w:after="120"/>
      </w:pPr>
      <w:r>
        <w:rPr>
          <w:rFonts w:ascii="Times New Roman" w:hAnsi="Times New Roman" w:eastAsia="宋体"/>
          <w:b/>
          <w:i w:val="0"/>
          <w:sz w:val="28"/>
        </w:rPr>
        <w:t>1.3 标注与图例 ★★</w:t>
      </w:r>
    </w:p>
    <w:p>
      <w:pPr>
        <w:pStyle w:val="ListBullet"/>
        <w:spacing w:before="0" w:after="60" w:line="276" w:lineRule="auto"/>
      </w:pPr>
      <w:r>
        <w:rPr>
          <w:rFonts w:ascii="Times New Roman" w:hAnsi="Times New Roman" w:eastAsia="宋体"/>
          <w:b w:val="0"/>
          <w:i w:val="0"/>
          <w:sz w:val="22"/>
        </w:rPr>
        <w:t>数据标注与图形元素重叠（标注框遮挡数据点、文字覆盖曲线）</w:t>
      </w:r>
    </w:p>
    <w:p>
      <w:pPr>
        <w:pStyle w:val="ListBullet"/>
        <w:spacing w:before="0" w:after="60" w:line="276" w:lineRule="auto"/>
      </w:pPr>
      <w:r>
        <w:rPr>
          <w:rFonts w:ascii="Times New Roman" w:hAnsi="Times New Roman" w:eastAsia="宋体"/>
          <w:b w:val="0"/>
          <w:i w:val="0"/>
          <w:sz w:val="22"/>
        </w:rPr>
        <w:t>缺少图例，或图例中的符号/颜色与图中不一致</w:t>
      </w:r>
    </w:p>
    <w:p>
      <w:pPr>
        <w:pStyle w:val="ListBullet"/>
        <w:spacing w:before="0" w:after="60" w:line="276" w:lineRule="auto"/>
      </w:pPr>
      <w:r>
        <w:rPr>
          <w:rFonts w:ascii="Times New Roman" w:hAnsi="Times New Roman" w:eastAsia="宋体"/>
          <w:b w:val="0"/>
          <w:i w:val="0"/>
          <w:sz w:val="22"/>
        </w:rPr>
        <w:t>图例背景为纯黑色，在白色画布上过于突兀</w:t>
      </w:r>
    </w:p>
    <w:p>
      <w:pPr>
        <w:pStyle w:val="ListBullet"/>
        <w:spacing w:before="0" w:after="60" w:line="276" w:lineRule="auto"/>
      </w:pPr>
      <w:r>
        <w:rPr>
          <w:rFonts w:ascii="Times New Roman" w:hAnsi="Times New Roman" w:eastAsia="宋体"/>
          <w:b w:val="0"/>
          <w:i w:val="0"/>
          <w:sz w:val="22"/>
        </w:rPr>
        <w:t>点标注位置与实际位置不一致（如S₂标注在(750,625)但实际点在(700,625)）</w:t>
      </w:r>
    </w:p>
    <w:p>
      <w:pPr>
        <w:pStyle w:val="ListBullet"/>
        <w:spacing w:before="0" w:after="60" w:line="276" w:lineRule="auto"/>
      </w:pPr>
      <w:r>
        <w:rPr>
          <w:rFonts w:ascii="Times New Roman" w:hAnsi="Times New Roman" w:eastAsia="宋体"/>
          <w:b w:val="0"/>
          <w:i w:val="0"/>
          <w:sz w:val="22"/>
        </w:rPr>
        <w:t>标注文字斜排（沿曲线或圆弧方向排列），阅读不便</w:t>
      </w:r>
    </w:p>
    <w:p>
      <w:pPr>
        <w:pStyle w:val="ListBullet"/>
        <w:spacing w:before="0" w:after="60" w:line="276" w:lineRule="auto"/>
      </w:pPr>
      <w:r>
        <w:rPr>
          <w:rFonts w:ascii="Times New Roman" w:hAnsi="Times New Roman" w:eastAsia="宋体"/>
          <w:b w:val="0"/>
          <w:i w:val="0"/>
          <w:sz w:val="22"/>
        </w:rPr>
        <w:t>坐标轴标签竖排（Y轴标签90度旋转），阅读不便</w:t>
      </w:r>
    </w:p>
    <w:p>
      <w:pPr>
        <w:pStyle w:val="ListBullet"/>
        <w:spacing w:before="0" w:after="60" w:line="276" w:lineRule="auto"/>
      </w:pPr>
      <w:r>
        <w:rPr>
          <w:rFonts w:ascii="Times New Roman" w:hAnsi="Times New Roman" w:eastAsia="宋体"/>
          <w:b w:val="0"/>
          <w:i w:val="0"/>
          <w:sz w:val="22"/>
        </w:rPr>
        <w:t>缺少坐标轴单位标注（如只写"距离"不写"m"）</w:t>
      </w:r>
    </w:p>
    <w:p>
      <w:pPr>
        <w:pStyle w:val="ListBullet"/>
        <w:spacing w:before="0" w:after="60" w:line="276" w:lineRule="auto"/>
      </w:pPr>
      <w:r>
        <w:rPr>
          <w:rFonts w:ascii="Times New Roman" w:hAnsi="Times New Roman" w:eastAsia="宋体"/>
          <w:b w:val="0"/>
          <w:i w:val="0"/>
          <w:sz w:val="22"/>
        </w:rPr>
        <w:t>缺少比例尺或距离标注（几何图中关键线段无长度标注）</w:t>
      </w:r>
    </w:p>
    <w:p>
      <w:pPr>
        <w:spacing w:before="240" w:after="120"/>
      </w:pPr>
      <w:r>
        <w:rPr>
          <w:rFonts w:ascii="Times New Roman" w:hAnsi="Times New Roman" w:eastAsia="宋体"/>
          <w:b/>
          <w:i w:val="0"/>
          <w:sz w:val="28"/>
        </w:rPr>
        <w:t>1.4 颜色与对比度 ★</w:t>
      </w:r>
    </w:p>
    <w:p>
      <w:pPr>
        <w:pStyle w:val="ListBullet"/>
        <w:spacing w:before="0" w:after="60" w:line="276" w:lineRule="auto"/>
      </w:pPr>
      <w:r>
        <w:rPr>
          <w:rFonts w:ascii="Times New Roman" w:hAnsi="Times New Roman" w:eastAsia="宋体"/>
          <w:b w:val="0"/>
          <w:i w:val="0"/>
          <w:sz w:val="22"/>
        </w:rPr>
        <w:t>多条曲线颜色相近，无法区分（如最小包围圆与直径圆几乎重合）</w:t>
      </w:r>
    </w:p>
    <w:p>
      <w:pPr>
        <w:pStyle w:val="ListBullet"/>
        <w:spacing w:before="0" w:after="60" w:line="276" w:lineRule="auto"/>
      </w:pPr>
      <w:r>
        <w:rPr>
          <w:rFonts w:ascii="Times New Roman" w:hAnsi="Times New Roman" w:eastAsia="宋体"/>
          <w:b w:val="0"/>
          <w:i w:val="0"/>
          <w:sz w:val="22"/>
        </w:rPr>
        <w:t>热力图颜色区分度不够，大部分区域近白色，无法区分数值差异</w:t>
      </w:r>
    </w:p>
    <w:p>
      <w:pPr>
        <w:pStyle w:val="ListBullet"/>
        <w:spacing w:before="0" w:after="60" w:line="276" w:lineRule="auto"/>
      </w:pPr>
      <w:r>
        <w:rPr>
          <w:rFonts w:ascii="Times New Roman" w:hAnsi="Times New Roman" w:eastAsia="宋体"/>
          <w:b w:val="0"/>
          <w:i w:val="0"/>
          <w:sz w:val="22"/>
        </w:rPr>
        <w:t>填充色太浅，与白色背景几乎无差别</w:t>
      </w:r>
    </w:p>
    <w:p>
      <w:pPr>
        <w:pStyle w:val="ListBullet"/>
        <w:spacing w:before="0" w:after="60" w:line="276" w:lineRule="auto"/>
      </w:pPr>
      <w:r>
        <w:rPr>
          <w:rFonts w:ascii="Times New Roman" w:hAnsi="Times New Roman" w:eastAsia="宋体"/>
          <w:b w:val="0"/>
          <w:i w:val="0"/>
          <w:sz w:val="22"/>
        </w:rPr>
        <w:t>网格线太淡（灰色浅于#DDDDDD），几乎看不见</w:t>
      </w:r>
    </w:p>
    <w:p>
      <w:pPr>
        <w:pStyle w:val="ListBullet"/>
        <w:spacing w:before="0" w:after="60" w:line="276" w:lineRule="auto"/>
      </w:pPr>
      <w:r>
        <w:rPr>
          <w:rFonts w:ascii="Times New Roman" w:hAnsi="Times New Roman" w:eastAsia="宋体"/>
          <w:b w:val="0"/>
          <w:i w:val="0"/>
          <w:sz w:val="22"/>
        </w:rPr>
        <w:t>同一物理量在不同图中使用不同颜色，缺乏一致性</w:t>
      </w:r>
    </w:p>
    <w:p>
      <w:pPr>
        <w:pStyle w:val="ListBullet"/>
        <w:spacing w:before="0" w:after="60" w:line="276" w:lineRule="auto"/>
      </w:pPr>
      <w:r>
        <w:rPr>
          <w:rFonts w:ascii="Times New Roman" w:hAnsi="Times New Roman" w:eastAsia="宋体"/>
          <w:b w:val="0"/>
          <w:i w:val="0"/>
          <w:sz w:val="22"/>
        </w:rPr>
        <w:t>使用高饱和度的紫色/靛蓝色作为主色调（大面积刺眼）</w:t>
      </w:r>
    </w:p>
    <w:p>
      <w:pPr>
        <w:spacing w:before="240" w:after="120"/>
      </w:pPr>
      <w:r>
        <w:rPr>
          <w:rFonts w:ascii="Times New Roman" w:hAnsi="Times New Roman" w:eastAsia="宋体"/>
          <w:b/>
          <w:i w:val="0"/>
          <w:sz w:val="28"/>
        </w:rPr>
        <w:t>1.5 数据与曲线 ★★</w:t>
      </w:r>
    </w:p>
    <w:p>
      <w:pPr>
        <w:pStyle w:val="ListBullet"/>
        <w:spacing w:before="0" w:after="60" w:line="276" w:lineRule="auto"/>
      </w:pPr>
      <w:r>
        <w:rPr>
          <w:rFonts w:ascii="Times New Roman" w:hAnsi="Times New Roman" w:eastAsia="宋体"/>
          <w:b w:val="0"/>
          <w:i w:val="0"/>
          <w:sz w:val="22"/>
        </w:rPr>
        <w:t>数据点不连续，缺少关键值（如n扫描缺n=5,7，ε扫描缺1.75）</w:t>
      </w:r>
    </w:p>
    <w:p>
      <w:pPr>
        <w:pStyle w:val="ListBullet"/>
        <w:spacing w:before="0" w:after="60" w:line="276" w:lineRule="auto"/>
      </w:pPr>
      <w:r>
        <w:rPr>
          <w:rFonts w:ascii="Times New Roman" w:hAnsi="Times New Roman" w:eastAsia="宋体"/>
          <w:b w:val="0"/>
          <w:i w:val="0"/>
          <w:sz w:val="22"/>
        </w:rPr>
        <w:t>理论曲线与实测数据严重偏离且无解释（差异达5倍以上）</w:t>
      </w:r>
    </w:p>
    <w:p>
      <w:pPr>
        <w:pStyle w:val="ListBullet"/>
        <w:spacing w:before="0" w:after="60" w:line="276" w:lineRule="auto"/>
      </w:pPr>
      <w:r>
        <w:rPr>
          <w:rFonts w:ascii="Times New Roman" w:hAnsi="Times New Roman" w:eastAsia="宋体"/>
          <w:b w:val="0"/>
          <w:i w:val="0"/>
          <w:sz w:val="22"/>
        </w:rPr>
        <w:t>曲线在坐标轴边界处被截断（如Y轴最大值350，数据点正好在350被裁）</w:t>
      </w:r>
    </w:p>
    <w:p>
      <w:pPr>
        <w:pStyle w:val="ListBullet"/>
        <w:spacing w:before="0" w:after="60" w:line="276" w:lineRule="auto"/>
      </w:pPr>
      <w:r>
        <w:rPr>
          <w:rFonts w:ascii="Times New Roman" w:hAnsi="Times New Roman" w:eastAsia="宋体"/>
          <w:b w:val="0"/>
          <w:i w:val="0"/>
          <w:sz w:val="22"/>
        </w:rPr>
        <w:t>缺少误差棒或置信区间</w:t>
      </w:r>
    </w:p>
    <w:p>
      <w:pPr>
        <w:pStyle w:val="ListBullet"/>
        <w:spacing w:before="0" w:after="60" w:line="276" w:lineRule="auto"/>
      </w:pPr>
      <w:r>
        <w:rPr>
          <w:rFonts w:ascii="Times New Roman" w:hAnsi="Times New Roman" w:eastAsia="宋体"/>
          <w:b w:val="0"/>
          <w:i w:val="0"/>
          <w:sz w:val="22"/>
        </w:rPr>
        <w:t>Y轴范围不合理：过大导致数据集中在一小部分，过小导致曲线被截断</w:t>
      </w:r>
    </w:p>
    <w:p>
      <w:pPr>
        <w:pStyle w:val="ListBullet"/>
        <w:spacing w:before="0" w:after="60" w:line="276" w:lineRule="auto"/>
      </w:pPr>
      <w:r>
        <w:rPr>
          <w:rFonts w:ascii="Times New Roman" w:hAnsi="Times New Roman" w:eastAsia="宋体"/>
          <w:b w:val="0"/>
          <w:i w:val="0"/>
          <w:sz w:val="22"/>
        </w:rPr>
        <w:t>X轴刻度不均匀，数据点间距与刻度间距不匹配</w:t>
      </w:r>
    </w:p>
    <w:p>
      <w:pPr>
        <w:spacing w:before="240" w:after="120"/>
      </w:pPr>
      <w:r>
        <w:rPr>
          <w:rFonts w:ascii="Times New Roman" w:hAnsi="Times New Roman" w:eastAsia="宋体"/>
          <w:b/>
          <w:i w:val="0"/>
          <w:sz w:val="28"/>
        </w:rPr>
        <w:t>1.6 信息密度与可读性 ★★</w:t>
      </w:r>
    </w:p>
    <w:p>
      <w:pPr>
        <w:pStyle w:val="ListBullet"/>
        <w:spacing w:before="0" w:after="60" w:line="276" w:lineRule="auto"/>
      </w:pPr>
      <w:r>
        <w:rPr>
          <w:rFonts w:ascii="Times New Roman" w:hAnsi="Times New Roman" w:eastAsia="宋体"/>
          <w:b w:val="0"/>
          <w:i w:val="0"/>
          <w:sz w:val="22"/>
        </w:rPr>
        <w:t>信息过载：一张图塞太多内容（输入构造+几何证明+参数区间+特例验证），每个部分都不清晰</w:t>
      </w:r>
    </w:p>
    <w:p>
      <w:pPr>
        <w:pStyle w:val="ListBullet"/>
        <w:spacing w:before="0" w:after="60" w:line="276" w:lineRule="auto"/>
      </w:pPr>
      <w:r>
        <w:rPr>
          <w:rFonts w:ascii="Times New Roman" w:hAnsi="Times New Roman" w:eastAsia="宋体"/>
          <w:b w:val="0"/>
          <w:i w:val="0"/>
          <w:sz w:val="22"/>
        </w:rPr>
        <w:t>小图标太小，缩小后无法辨认（如输入构造流程中的小角域图标）</w:t>
      </w:r>
    </w:p>
    <w:p>
      <w:pPr>
        <w:pStyle w:val="ListBullet"/>
        <w:spacing w:before="0" w:after="60" w:line="276" w:lineRule="auto"/>
      </w:pPr>
      <w:r>
        <w:rPr>
          <w:rFonts w:ascii="Times New Roman" w:hAnsi="Times New Roman" w:eastAsia="宋体"/>
          <w:b w:val="0"/>
          <w:i w:val="0"/>
          <w:sz w:val="22"/>
        </w:rPr>
        <w:t>标注框遮挡曲线和坐标轴（蓝色/红色说明框覆盖数据区域）</w:t>
      </w:r>
    </w:p>
    <w:p>
      <w:pPr>
        <w:pStyle w:val="ListBullet"/>
        <w:spacing w:before="0" w:after="60" w:line="276" w:lineRule="auto"/>
      </w:pPr>
      <w:r>
        <w:rPr>
          <w:rFonts w:ascii="Times New Roman" w:hAnsi="Times New Roman" w:eastAsia="宋体"/>
          <w:b w:val="0"/>
          <w:i w:val="0"/>
          <w:sz w:val="22"/>
        </w:rPr>
        <w:t>图题过长，包含过多参数（如"Δd=747.5m, φ_min=40°, R=1000m"全写在标题里）</w:t>
      </w:r>
    </w:p>
    <w:p>
      <w:pPr>
        <w:pStyle w:val="ListBullet"/>
        <w:spacing w:before="0" w:after="60" w:line="276" w:lineRule="auto"/>
      </w:pPr>
      <w:r>
        <w:rPr>
          <w:rFonts w:ascii="Times New Roman" w:hAnsi="Times New Roman" w:eastAsia="宋体"/>
          <w:b w:val="0"/>
          <w:i w:val="0"/>
          <w:sz w:val="22"/>
        </w:rPr>
        <w:t>底部说明文字与X轴标签重叠</w:t>
      </w:r>
    </w:p>
    <w:p>
      <w:pPr>
        <w:spacing w:before="240" w:after="120"/>
      </w:pPr>
      <w:r>
        <w:rPr>
          <w:rFonts w:ascii="Times New Roman" w:hAnsi="Times New Roman" w:eastAsia="宋体"/>
          <w:b/>
          <w:i w:val="0"/>
          <w:sz w:val="32"/>
        </w:rPr>
        <w:t>二、Q1 专用负面提示词（交会定位直径与覆盖判定）</w:t>
      </w:r>
    </w:p>
    <w:p>
      <w:pPr>
        <w:spacing w:before="240" w:after="120"/>
      </w:pPr>
      <w:r>
        <w:rPr>
          <w:rFonts w:ascii="Times New Roman" w:hAnsi="Times New Roman" w:eastAsia="宋体"/>
          <w:b/>
          <w:i w:val="0"/>
          <w:sz w:val="28"/>
        </w:rPr>
        <w:t>2.1 几何示意图类 ★★</w:t>
      </w:r>
    </w:p>
    <w:p>
      <w:pPr>
        <w:pStyle w:val="ListBullet"/>
        <w:spacing w:before="0" w:after="60" w:line="276" w:lineRule="auto"/>
      </w:pPr>
      <w:r>
        <w:rPr>
          <w:rFonts w:ascii="Times New Roman" w:hAnsi="Times New Roman" w:eastAsia="宋体"/>
          <w:b w:val="0"/>
          <w:i w:val="0"/>
          <w:sz w:val="22"/>
        </w:rPr>
        <w:t>角域（楔形）区域太小且集中在画布上方，下方y=0到400全空，空间浪费严重</w:t>
      </w:r>
    </w:p>
    <w:p>
      <w:pPr>
        <w:pStyle w:val="ListBullet"/>
        <w:spacing w:before="0" w:after="60" w:line="276" w:lineRule="auto"/>
      </w:pPr>
      <w:r>
        <w:rPr>
          <w:rFonts w:ascii="Times New Roman" w:hAnsi="Times New Roman" w:eastAsia="宋体"/>
          <w:b w:val="0"/>
          <w:i w:val="0"/>
          <w:sz w:val="22"/>
        </w:rPr>
        <w:t>开角夸张但未标注夸张比例（如实际ε=1°画成30°，未注明"示意图非真实比例"）</w:t>
      </w:r>
    </w:p>
    <w:p>
      <w:pPr>
        <w:pStyle w:val="ListBullet"/>
        <w:spacing w:before="0" w:after="60" w:line="276" w:lineRule="auto"/>
      </w:pPr>
      <w:r>
        <w:rPr>
          <w:rFonts w:ascii="Times New Roman" w:hAnsi="Times New Roman" w:eastAsia="宋体"/>
          <w:b w:val="0"/>
          <w:i w:val="0"/>
          <w:sz w:val="22"/>
        </w:rPr>
        <w:t>"直径"线只画了从顶点到圆心的一半，看起来像半径而非直径（应画完整的PQ线段）</w:t>
      </w:r>
    </w:p>
    <w:p>
      <w:pPr>
        <w:pStyle w:val="ListBullet"/>
        <w:spacing w:before="0" w:after="60" w:line="276" w:lineRule="auto"/>
      </w:pPr>
      <w:r>
        <w:rPr>
          <w:rFonts w:ascii="Times New Roman" w:hAnsi="Times New Roman" w:eastAsia="宋体"/>
          <w:b w:val="0"/>
          <w:i w:val="0"/>
          <w:sz w:val="22"/>
        </w:rPr>
        <w:t>最小包围圆（MEC）与直径圆几乎重合（γ≈1时），未用不同线型/颜色区分</w:t>
      </w:r>
    </w:p>
    <w:p>
      <w:pPr>
        <w:pStyle w:val="ListBullet"/>
        <w:spacing w:before="0" w:after="60" w:line="276" w:lineRule="auto"/>
      </w:pPr>
      <w:r>
        <w:rPr>
          <w:rFonts w:ascii="Times New Roman" w:hAnsi="Times New Roman" w:eastAsia="宋体"/>
          <w:b w:val="0"/>
          <w:i w:val="0"/>
          <w:sz w:val="22"/>
        </w:rPr>
        <w:t>坐标轴平移未说明（如用"x-300(m)""y-500(m)"，未解释为何平移）</w:t>
      </w:r>
    </w:p>
    <w:p>
      <w:pPr>
        <w:pStyle w:val="ListBullet"/>
        <w:spacing w:before="0" w:after="60" w:line="276" w:lineRule="auto"/>
      </w:pPr>
      <w:r>
        <w:rPr>
          <w:rFonts w:ascii="Times New Roman" w:hAnsi="Times New Roman" w:eastAsia="宋体"/>
          <w:b w:val="0"/>
          <w:i w:val="0"/>
          <w:sz w:val="22"/>
        </w:rPr>
        <w:t>顶点标注与边界线重叠（G点/五角星/顶点标注压在角域边界上）</w:t>
      </w:r>
    </w:p>
    <w:p>
      <w:pPr>
        <w:pStyle w:val="ListBullet"/>
        <w:spacing w:before="0" w:after="60" w:line="276" w:lineRule="auto"/>
      </w:pPr>
      <w:r>
        <w:rPr>
          <w:rFonts w:ascii="Times New Roman" w:hAnsi="Times New Roman" w:eastAsia="宋体"/>
          <w:b w:val="0"/>
          <w:i w:val="0"/>
          <w:sz w:val="22"/>
        </w:rPr>
        <w:t>反例图（Jung反例）中多边形顶点与圆的位置关系不明确，未标注哪个顶点在圆外</w:t>
      </w:r>
    </w:p>
    <w:p>
      <w:pPr>
        <w:pStyle w:val="ListBullet"/>
        <w:spacing w:before="0" w:after="60" w:line="276" w:lineRule="auto"/>
      </w:pPr>
      <w:r>
        <w:rPr>
          <w:rFonts w:ascii="Times New Roman" w:hAnsi="Times New Roman" w:eastAsia="宋体"/>
          <w:b w:val="0"/>
          <w:i w:val="0"/>
          <w:sz w:val="22"/>
        </w:rPr>
        <w:t>Thales圆只画了上半部分，底部在y&lt;0区域被截断，圆不完整</w:t>
      </w:r>
    </w:p>
    <w:p>
      <w:pPr>
        <w:pStyle w:val="ListBullet"/>
        <w:spacing w:before="0" w:after="60" w:line="276" w:lineRule="auto"/>
      </w:pPr>
      <w:r>
        <w:rPr>
          <w:rFonts w:ascii="Times New Roman" w:hAnsi="Times New Roman" w:eastAsia="宋体"/>
          <w:b w:val="0"/>
          <w:i w:val="0"/>
          <w:sz w:val="22"/>
        </w:rPr>
        <w:t>角域交集（可行域L）的填充色太浅，与白色背景几乎无差别</w:t>
      </w:r>
    </w:p>
    <w:p>
      <w:pPr>
        <w:spacing w:before="240" w:after="120"/>
      </w:pPr>
      <w:r>
        <w:rPr>
          <w:rFonts w:ascii="Times New Roman" w:hAnsi="Times New Roman" w:eastAsia="宋体"/>
          <w:b/>
          <w:i w:val="0"/>
          <w:sz w:val="28"/>
        </w:rPr>
        <w:t>2.2 参数扫描与统计分布类 ★★</w:t>
      </w:r>
    </w:p>
    <w:p>
      <w:pPr>
        <w:pStyle w:val="ListBullet"/>
        <w:spacing w:before="0" w:after="60" w:line="276" w:lineRule="auto"/>
      </w:pPr>
      <w:r>
        <w:rPr>
          <w:rFonts w:ascii="Times New Roman" w:hAnsi="Times New Roman" w:eastAsia="宋体"/>
          <w:b w:val="0"/>
          <w:i w:val="0"/>
          <w:sz w:val="22"/>
        </w:rPr>
        <w:t>γ分布图只有一个数据点（n=2），n=3/4/5无数据，信息量极低</w:t>
      </w:r>
    </w:p>
    <w:p>
      <w:pPr>
        <w:pStyle w:val="ListBullet"/>
        <w:spacing w:before="0" w:after="60" w:line="276" w:lineRule="auto"/>
      </w:pPr>
      <w:r>
        <w:rPr>
          <w:rFonts w:ascii="Times New Roman" w:hAnsi="Times New Roman" w:eastAsia="宋体"/>
          <w:b w:val="0"/>
          <w:i w:val="0"/>
          <w:sz w:val="22"/>
        </w:rPr>
        <w:t>γ分布图Y轴范围-2到2，但数据≈1，数据点几乎在Y=1线上无法看出变化</w:t>
      </w:r>
    </w:p>
    <w:p>
      <w:pPr>
        <w:pStyle w:val="ListBullet"/>
        <w:spacing w:before="0" w:after="60" w:line="276" w:lineRule="auto"/>
      </w:pPr>
      <w:r>
        <w:rPr>
          <w:rFonts w:ascii="Times New Roman" w:hAnsi="Times New Roman" w:eastAsia="宋体"/>
          <w:b w:val="0"/>
          <w:i w:val="0"/>
          <w:sz w:val="22"/>
        </w:rPr>
        <w:t>γ分布图标注"1.000002/1.000003/1.000004"浮在上方无对应数据点</w:t>
      </w:r>
    </w:p>
    <w:p>
      <w:pPr>
        <w:pStyle w:val="ListBullet"/>
        <w:spacing w:before="0" w:after="60" w:line="276" w:lineRule="auto"/>
      </w:pPr>
      <w:r>
        <w:rPr>
          <w:rFonts w:ascii="Times New Roman" w:hAnsi="Times New Roman" w:eastAsia="宋体"/>
          <w:b w:val="0"/>
          <w:i w:val="0"/>
          <w:sz w:val="22"/>
        </w:rPr>
        <w:t>参数扫描图数据点不连续（n扫描缺n=5,7，ε扫描缺1.75）</w:t>
      </w:r>
    </w:p>
    <w:p>
      <w:pPr>
        <w:pStyle w:val="ListBullet"/>
        <w:spacing w:before="0" w:after="60" w:line="276" w:lineRule="auto"/>
      </w:pPr>
      <w:r>
        <w:rPr>
          <w:rFonts w:ascii="Times New Roman" w:hAnsi="Times New Roman" w:eastAsia="宋体"/>
          <w:b w:val="0"/>
          <w:i w:val="0"/>
          <w:sz w:val="22"/>
        </w:rPr>
        <w:t>灵敏度三联图Y轴范围不统一（左0-350m/中0-80m/右19-40m），无法直接比较</w:t>
      </w:r>
    </w:p>
    <w:p>
      <w:pPr>
        <w:pStyle w:val="ListBullet"/>
        <w:spacing w:before="0" w:after="60" w:line="276" w:lineRule="auto"/>
      </w:pPr>
      <w:r>
        <w:rPr>
          <w:rFonts w:ascii="Times New Roman" w:hAnsi="Times New Roman" w:eastAsia="宋体"/>
          <w:b w:val="0"/>
          <w:i w:val="0"/>
          <w:sz w:val="22"/>
        </w:rPr>
        <w:t>热力图（参数空间分区）缺少D等值线，只有颜色块无法准确读数</w:t>
      </w:r>
    </w:p>
    <w:p>
      <w:pPr>
        <w:pStyle w:val="ListBullet"/>
        <w:spacing w:before="0" w:after="60" w:line="276" w:lineRule="auto"/>
      </w:pPr>
      <w:r>
        <w:rPr>
          <w:rFonts w:ascii="Times New Roman" w:hAnsi="Times New Roman" w:eastAsia="宋体"/>
          <w:b w:val="0"/>
          <w:i w:val="0"/>
          <w:sz w:val="22"/>
        </w:rPr>
        <w:t>热力图颜色区分度不够，大部分区域D&lt;50m近白色，无法区分D=20和D=40</w:t>
      </w:r>
    </w:p>
    <w:p>
      <w:pPr>
        <w:pStyle w:val="ListBullet"/>
        <w:spacing w:before="0" w:after="60" w:line="276" w:lineRule="auto"/>
      </w:pPr>
      <w:r>
        <w:rPr>
          <w:rFonts w:ascii="Times New Roman" w:hAnsi="Times New Roman" w:eastAsia="宋体"/>
          <w:b w:val="0"/>
          <w:i w:val="0"/>
          <w:sz w:val="22"/>
        </w:rPr>
        <w:t>理论曲线（D∝1/sinφ）与扫描结果在φ&gt;30°后严重偏离（差异约5倍）且无解释</w:t>
      </w:r>
    </w:p>
    <w:p>
      <w:pPr>
        <w:pStyle w:val="ListBullet"/>
        <w:spacing w:before="0" w:after="60" w:line="276" w:lineRule="auto"/>
      </w:pPr>
      <w:r>
        <w:rPr>
          <w:rFonts w:ascii="Times New Roman" w:hAnsi="Times New Roman" w:eastAsia="宋体"/>
          <w:b w:val="0"/>
          <w:i w:val="0"/>
          <w:sz w:val="22"/>
        </w:rPr>
        <w:t>理论曲线在φ&lt;25°和φ&gt;160°时超出Y轴范围被截断</w:t>
      </w:r>
    </w:p>
    <w:p>
      <w:pPr>
        <w:pStyle w:val="ListBullet"/>
        <w:spacing w:before="0" w:after="60" w:line="276" w:lineRule="auto"/>
      </w:pPr>
      <w:r>
        <w:rPr>
          <w:rFonts w:ascii="Times New Roman" w:hAnsi="Times New Roman" w:eastAsia="宋体"/>
          <w:b w:val="0"/>
          <w:i w:val="0"/>
          <w:sz w:val="22"/>
        </w:rPr>
        <w:t>三帧演化图标题文字过大（约36pt），直接覆盖图形（"较宽角域/收窄/最终定位"）</w:t>
      </w:r>
    </w:p>
    <w:p>
      <w:pPr>
        <w:spacing w:before="240" w:after="120"/>
      </w:pPr>
      <w:r>
        <w:rPr>
          <w:rFonts w:ascii="Times New Roman" w:hAnsi="Times New Roman" w:eastAsia="宋体"/>
          <w:b/>
          <w:i w:val="0"/>
          <w:sz w:val="28"/>
        </w:rPr>
        <w:t>2.3 主图与连续叙事类 ★★★</w:t>
      </w:r>
    </w:p>
    <w:p>
      <w:pPr>
        <w:pStyle w:val="ListBullet"/>
        <w:spacing w:before="0" w:after="60" w:line="276" w:lineRule="auto"/>
      </w:pPr>
      <w:r>
        <w:rPr>
          <w:rFonts w:ascii="Times New Roman" w:hAnsi="Times New Roman" w:eastAsia="宋体"/>
          <w:b w:val="0"/>
          <w:i w:val="0"/>
          <w:sz w:val="22"/>
        </w:rPr>
        <w:t>主图信息过载：一张图塞了输入构造流程+两个几何证明+γ区间+特例验证，每个部分都不清晰</w:t>
      </w:r>
    </w:p>
    <w:p>
      <w:pPr>
        <w:pStyle w:val="ListBullet"/>
        <w:spacing w:before="0" w:after="60" w:line="276" w:lineRule="auto"/>
      </w:pPr>
      <w:r>
        <w:rPr>
          <w:rFonts w:ascii="Times New Roman" w:hAnsi="Times New Roman" w:eastAsia="宋体"/>
          <w:b w:val="0"/>
          <w:i w:val="0"/>
          <w:sz w:val="22"/>
        </w:rPr>
        <w:t>主图中小图标太小（输入构造流程中的W1/W2角域、∩符号、候选圆），缩小后无法辨认</w:t>
      </w:r>
    </w:p>
    <w:p>
      <w:pPr>
        <w:pStyle w:val="ListBullet"/>
        <w:spacing w:before="0" w:after="60" w:line="276" w:lineRule="auto"/>
      </w:pPr>
      <w:r>
        <w:rPr>
          <w:rFonts w:ascii="Times New Roman" w:hAnsi="Times New Roman" w:eastAsia="宋体"/>
          <w:b w:val="0"/>
          <w:i w:val="0"/>
          <w:sz w:val="22"/>
        </w:rPr>
        <w:t>主图中"直径圆不覆盖"标注与红色三角形底边重叠</w:t>
      </w:r>
    </w:p>
    <w:p>
      <w:pPr>
        <w:pStyle w:val="ListBullet"/>
        <w:spacing w:before="0" w:after="60" w:line="276" w:lineRule="auto"/>
      </w:pPr>
      <w:r>
        <w:rPr>
          <w:rFonts w:ascii="Times New Roman" w:hAnsi="Times New Roman" w:eastAsia="宋体"/>
          <w:b w:val="0"/>
          <w:i w:val="0"/>
          <w:sz w:val="22"/>
        </w:rPr>
        <w:t>主图中灰色虚线圆（直径圆）与绿色实线圆（MEC）几乎重合，无法区分</w:t>
      </w:r>
    </w:p>
    <w:p>
      <w:pPr>
        <w:pStyle w:val="ListBullet"/>
        <w:spacing w:before="0" w:after="60" w:line="276" w:lineRule="auto"/>
      </w:pPr>
      <w:r>
        <w:rPr>
          <w:rFonts w:ascii="Times New Roman" w:hAnsi="Times New Roman" w:eastAsia="宋体"/>
          <w:b w:val="0"/>
          <w:i w:val="0"/>
          <w:sz w:val="22"/>
        </w:rPr>
        <w:t>主图右下角"特例验证"灰色框与γ区间条重叠</w:t>
      </w:r>
    </w:p>
    <w:p>
      <w:pPr>
        <w:pStyle w:val="ListBullet"/>
        <w:spacing w:before="0" w:after="60" w:line="276" w:lineRule="auto"/>
      </w:pPr>
      <w:r>
        <w:rPr>
          <w:rFonts w:ascii="Times New Roman" w:hAnsi="Times New Roman" w:eastAsia="宋体"/>
          <w:b w:val="0"/>
          <w:i w:val="0"/>
          <w:sz w:val="22"/>
        </w:rPr>
        <w:t>连续叙事图三帧之间缺少箭头连接，阅读方向不明确</w:t>
      </w:r>
    </w:p>
    <w:p>
      <w:pPr>
        <w:pStyle w:val="ListBullet"/>
        <w:spacing w:before="0" w:after="60" w:line="276" w:lineRule="auto"/>
      </w:pPr>
      <w:r>
        <w:rPr>
          <w:rFonts w:ascii="Times New Roman" w:hAnsi="Times New Roman" w:eastAsia="宋体"/>
          <w:b w:val="0"/>
          <w:i w:val="0"/>
          <w:sz w:val="22"/>
        </w:rPr>
        <w:t>连续叙事图底部说明文字过长，与三帧的对应关系不明确</w:t>
      </w:r>
    </w:p>
    <w:p>
      <w:pPr>
        <w:pStyle w:val="ListBullet"/>
        <w:spacing w:before="0" w:after="60" w:line="276" w:lineRule="auto"/>
      </w:pPr>
      <w:r>
        <w:rPr>
          <w:rFonts w:ascii="Times New Roman" w:hAnsi="Times New Roman" w:eastAsia="宋体"/>
          <w:b w:val="0"/>
          <w:i w:val="0"/>
          <w:sz w:val="22"/>
        </w:rPr>
        <w:t>Thales判别盘左下角输入构造小图与中心大图重叠（L=∩Wi小图覆盖绿色圆弧）</w:t>
      </w:r>
    </w:p>
    <w:p>
      <w:pPr>
        <w:pStyle w:val="ListBullet"/>
        <w:spacing w:before="0" w:after="60" w:line="276" w:lineRule="auto"/>
      </w:pPr>
      <w:r>
        <w:rPr>
          <w:rFonts w:ascii="Times New Roman" w:hAnsi="Times New Roman" w:eastAsia="宋体"/>
          <w:b w:val="0"/>
          <w:i w:val="0"/>
          <w:sz w:val="22"/>
        </w:rPr>
        <w:t>Thales判别盘右下角特例验证小图与底部文字重叠</w:t>
      </w:r>
    </w:p>
    <w:p>
      <w:pPr>
        <w:pStyle w:val="ListBullet"/>
        <w:spacing w:before="0" w:after="60" w:line="276" w:lineRule="auto"/>
      </w:pPr>
      <w:r>
        <w:rPr>
          <w:rFonts w:ascii="Times New Roman" w:hAnsi="Times New Roman" w:eastAsia="宋体"/>
          <w:b w:val="0"/>
          <w:i w:val="0"/>
          <w:sz w:val="22"/>
        </w:rPr>
        <w:t>Thales判别盘"圆外：不覆盖""圆内：覆盖"标注沿圆弧斜排，阅读不便</w:t>
      </w:r>
    </w:p>
    <w:p>
      <w:pPr>
        <w:pStyle w:val="ListBullet"/>
        <w:spacing w:before="0" w:after="60" w:line="276" w:lineRule="auto"/>
      </w:pPr>
      <w:r>
        <w:rPr>
          <w:rFonts w:ascii="Times New Roman" w:hAnsi="Times New Roman" w:eastAsia="宋体"/>
          <w:b w:val="0"/>
          <w:i w:val="0"/>
          <w:sz w:val="22"/>
        </w:rPr>
        <w:t>三套独立构图草图完成度不一致（A方案细节丰富，C方案只有圆圈和折线）</w:t>
      </w:r>
    </w:p>
    <w:p>
      <w:pPr>
        <w:pStyle w:val="ListBullet"/>
        <w:spacing w:before="0" w:after="60" w:line="276" w:lineRule="auto"/>
      </w:pPr>
      <w:r>
        <w:rPr>
          <w:rFonts w:ascii="Times New Roman" w:hAnsi="Times New Roman" w:eastAsia="宋体"/>
          <w:b w:val="0"/>
          <w:i w:val="0"/>
          <w:sz w:val="22"/>
        </w:rPr>
        <w:t>三套独立构图草图C方案的圆圈和折线含义不明，缺少说明</w:t>
      </w:r>
    </w:p>
    <w:p>
      <w:pPr>
        <w:spacing w:before="240" w:after="120"/>
      </w:pPr>
      <w:r>
        <w:rPr>
          <w:rFonts w:ascii="Times New Roman" w:hAnsi="Times New Roman" w:eastAsia="宋体"/>
          <w:b/>
          <w:i w:val="0"/>
          <w:sz w:val="28"/>
        </w:rPr>
        <w:t>2.4 算法流程图类 ★</w:t>
      </w:r>
    </w:p>
    <w:p>
      <w:pPr>
        <w:pStyle w:val="ListBullet"/>
        <w:spacing w:before="0" w:after="60" w:line="276" w:lineRule="auto"/>
      </w:pPr>
      <w:r>
        <w:rPr>
          <w:rFonts w:ascii="Times New Roman" w:hAnsi="Times New Roman" w:eastAsia="宋体"/>
          <w:b w:val="0"/>
          <w:i w:val="0"/>
          <w:sz w:val="22"/>
        </w:rPr>
        <w:t>流程图节点文字过小，缩小后无法辨认</w:t>
      </w:r>
    </w:p>
    <w:p>
      <w:pPr>
        <w:pStyle w:val="ListBullet"/>
        <w:spacing w:before="0" w:after="60" w:line="276" w:lineRule="auto"/>
      </w:pPr>
      <w:r>
        <w:rPr>
          <w:rFonts w:ascii="Times New Roman" w:hAnsi="Times New Roman" w:eastAsia="宋体"/>
          <w:b w:val="0"/>
          <w:i w:val="0"/>
          <w:sz w:val="22"/>
        </w:rPr>
        <w:t>流程图箭头方向不明确，缺少判断分支的标注（是/否）</w:t>
      </w:r>
    </w:p>
    <w:p>
      <w:pPr>
        <w:pStyle w:val="ListBullet"/>
        <w:spacing w:before="0" w:after="60" w:line="276" w:lineRule="auto"/>
      </w:pPr>
      <w:r>
        <w:rPr>
          <w:rFonts w:ascii="Times New Roman" w:hAnsi="Times New Roman" w:eastAsia="宋体"/>
          <w:b w:val="0"/>
          <w:i w:val="0"/>
          <w:sz w:val="22"/>
        </w:rPr>
        <w:t>流程图节点形状不统一（矩形/菱形/圆形混用但无图例说明）</w:t>
      </w:r>
    </w:p>
    <w:p>
      <w:pPr>
        <w:pStyle w:val="ListBullet"/>
        <w:spacing w:before="0" w:after="60" w:line="276" w:lineRule="auto"/>
      </w:pPr>
      <w:r>
        <w:rPr>
          <w:rFonts w:ascii="Times New Roman" w:hAnsi="Times New Roman" w:eastAsia="宋体"/>
          <w:b w:val="0"/>
          <w:i w:val="0"/>
          <w:sz w:val="22"/>
        </w:rPr>
        <w:t>流程图连接线交叉过多，视觉混乱</w:t>
      </w:r>
    </w:p>
    <w:p>
      <w:pPr>
        <w:spacing w:before="240" w:after="120"/>
      </w:pPr>
      <w:r>
        <w:rPr>
          <w:rFonts w:ascii="Times New Roman" w:hAnsi="Times New Roman" w:eastAsia="宋体"/>
          <w:b/>
          <w:i w:val="0"/>
          <w:sz w:val="32"/>
        </w:rPr>
        <w:t>三、Q2 专用负面提示词（第二检测点选择与候选区域）</w:t>
      </w:r>
    </w:p>
    <w:p>
      <w:pPr>
        <w:spacing w:before="240" w:after="120"/>
      </w:pPr>
      <w:r>
        <w:rPr>
          <w:rFonts w:ascii="Times New Roman" w:hAnsi="Times New Roman" w:eastAsia="宋体"/>
          <w:b/>
          <w:i w:val="0"/>
          <w:sz w:val="28"/>
        </w:rPr>
        <w:t>3.1 字体与符号渲染（Q2最严重问题）★★★</w:t>
      </w:r>
    </w:p>
    <w:p>
      <w:pPr>
        <w:pStyle w:val="ListBullet"/>
        <w:spacing w:before="0" w:after="60" w:line="276" w:lineRule="auto"/>
      </w:pPr>
      <w:r>
        <w:rPr>
          <w:rFonts w:ascii="Times New Roman" w:hAnsi="Times New Roman" w:eastAsia="宋体"/>
          <w:b w:val="0"/>
          <w:i w:val="0"/>
          <w:sz w:val="22"/>
        </w:rPr>
        <w:t>【最高频】所有下标数字渲染为黑色方框□：S₁→S□、S₂→S□、d₂→d□、b_min→b□、b_max→b□、φ_min→φ□</w:t>
      </w:r>
    </w:p>
    <w:p>
      <w:pPr>
        <w:pStyle w:val="ListBullet"/>
        <w:spacing w:before="0" w:after="60" w:line="276" w:lineRule="auto"/>
      </w:pPr>
      <w:r>
        <w:rPr>
          <w:rFonts w:ascii="Times New Roman" w:hAnsi="Times New Roman" w:eastAsia="宋体"/>
          <w:b w:val="0"/>
          <w:i w:val="0"/>
          <w:sz w:val="22"/>
        </w:rPr>
        <w:t>【最高频】所有上标数字渲染为黑色方框□：Δ²→Δ□、φ_min^max→φ□^□</w:t>
      </w:r>
    </w:p>
    <w:p>
      <w:pPr>
        <w:pStyle w:val="ListBullet"/>
        <w:spacing w:before="0" w:after="60" w:line="276" w:lineRule="auto"/>
      </w:pPr>
      <w:r>
        <w:rPr>
          <w:rFonts w:ascii="Times New Roman" w:hAnsi="Times New Roman" w:eastAsia="宋体"/>
          <w:b w:val="0"/>
          <w:i w:val="0"/>
          <w:sz w:val="22"/>
        </w:rPr>
        <w:t>【最高频】数学符号∈渲染为对勾√（如α∈[-1°,1°]→α√[-1°,1°]）</w:t>
      </w:r>
    </w:p>
    <w:p>
      <w:pPr>
        <w:pStyle w:val="ListBullet"/>
        <w:spacing w:before="0" w:after="60" w:line="276" w:lineRule="auto"/>
      </w:pPr>
      <w:r>
        <w:rPr>
          <w:rFonts w:ascii="Times New Roman" w:hAnsi="Times New Roman" w:eastAsia="宋体"/>
          <w:b w:val="0"/>
          <w:i w:val="0"/>
          <w:sz w:val="22"/>
        </w:rPr>
        <w:t>【最高频】circled A（ⓐ）渲染为带方框的A，含义不明</w:t>
      </w:r>
    </w:p>
    <w:p>
      <w:pPr>
        <w:pStyle w:val="ListBullet"/>
        <w:spacing w:before="0" w:after="60" w:line="276" w:lineRule="auto"/>
      </w:pPr>
      <w:r>
        <w:rPr>
          <w:rFonts w:ascii="Times New Roman" w:hAnsi="Times New Roman" w:eastAsia="宋体"/>
          <w:b w:val="0"/>
          <w:i w:val="0"/>
          <w:sz w:val="22"/>
        </w:rPr>
        <w:t>图例、公式框、数据标注中全面出现下标方框问题，无一幸免</w:t>
      </w:r>
    </w:p>
    <w:p>
      <w:pPr>
        <w:pStyle w:val="ListBullet"/>
        <w:spacing w:before="0" w:after="60" w:line="276" w:lineRule="auto"/>
      </w:pPr>
      <w:r>
        <w:rPr>
          <w:rFonts w:ascii="Times New Roman" w:hAnsi="Times New Roman" w:eastAsia="宋体"/>
          <w:b w:val="0"/>
          <w:i w:val="0"/>
          <w:sz w:val="22"/>
        </w:rPr>
        <w:t>公式"Δ=d₂√a"因方框问题完全不可读（显示为"Δ=d□√□a"）</w:t>
      </w:r>
    </w:p>
    <w:p>
      <w:pPr>
        <w:pStyle w:val="ListBullet"/>
        <w:spacing w:before="0" w:after="60" w:line="276" w:lineRule="auto"/>
      </w:pPr>
      <w:r>
        <w:rPr>
          <w:rFonts w:ascii="Times New Roman" w:hAnsi="Times New Roman" w:eastAsia="宋体"/>
          <w:b w:val="0"/>
          <w:i w:val="0"/>
          <w:sz w:val="22"/>
        </w:rPr>
        <w:t>顶部公式框"d₂=√(Δ²+b²)"中Δ的上标2显示为方框</w:t>
      </w:r>
    </w:p>
    <w:p>
      <w:pPr>
        <w:spacing w:before="240" w:after="120"/>
      </w:pPr>
      <w:r>
        <w:rPr>
          <w:rFonts w:ascii="Times New Roman" w:hAnsi="Times New Roman" w:eastAsia="宋体"/>
          <w:b/>
          <w:i w:val="0"/>
          <w:sz w:val="28"/>
        </w:rPr>
        <w:t>3.2 几何构型图类 ★★</w:t>
      </w:r>
    </w:p>
    <w:p>
      <w:pPr>
        <w:pStyle w:val="ListBullet"/>
        <w:spacing w:before="0" w:after="60" w:line="276" w:lineRule="auto"/>
      </w:pPr>
      <w:r>
        <w:rPr>
          <w:rFonts w:ascii="Times New Roman" w:hAnsi="Times New Roman" w:eastAsia="宋体"/>
          <w:b w:val="0"/>
          <w:i w:val="0"/>
          <w:sz w:val="22"/>
        </w:rPr>
        <w:t>Thales圆只画了上半部分和两侧，底部在y&lt;0区域被截断，圆不完整</w:t>
      </w:r>
    </w:p>
    <w:p>
      <w:pPr>
        <w:pStyle w:val="ListBullet"/>
        <w:spacing w:before="0" w:after="60" w:line="276" w:lineRule="auto"/>
      </w:pPr>
      <w:r>
        <w:rPr>
          <w:rFonts w:ascii="Times New Roman" w:hAnsi="Times New Roman" w:eastAsia="宋体"/>
          <w:b w:val="0"/>
          <w:i w:val="0"/>
          <w:sz w:val="22"/>
        </w:rPr>
        <w:t>红色水平线（a=d₂）与X轴重合，视觉上不明显</w:t>
      </w:r>
    </w:p>
    <w:p>
      <w:pPr>
        <w:pStyle w:val="ListBullet"/>
        <w:spacing w:before="0" w:after="60" w:line="276" w:lineRule="auto"/>
      </w:pPr>
      <w:r>
        <w:rPr>
          <w:rFonts w:ascii="Times New Roman" w:hAnsi="Times New Roman" w:eastAsia="宋体"/>
          <w:b w:val="0"/>
          <w:i w:val="0"/>
          <w:sz w:val="22"/>
        </w:rPr>
        <w:t>黑色斜线S₁-S₂的端点标注S₂位置与实际点位置不一致</w:t>
      </w:r>
    </w:p>
    <w:p>
      <w:pPr>
        <w:pStyle w:val="ListBullet"/>
        <w:spacing w:before="0" w:after="60" w:line="276" w:lineRule="auto"/>
      </w:pPr>
      <w:r>
        <w:rPr>
          <w:rFonts w:ascii="Times New Roman" w:hAnsi="Times New Roman" w:eastAsia="宋体"/>
          <w:b w:val="0"/>
          <w:i w:val="0"/>
          <w:sz w:val="22"/>
        </w:rPr>
        <w:t>φ=90°的绿色圆弧标注方向不明确</w:t>
      </w:r>
    </w:p>
    <w:p>
      <w:pPr>
        <w:pStyle w:val="ListBullet"/>
        <w:spacing w:before="0" w:after="60" w:line="276" w:lineRule="auto"/>
      </w:pPr>
      <w:r>
        <w:rPr>
          <w:rFonts w:ascii="Times New Roman" w:hAnsi="Times New Roman" w:eastAsia="宋体"/>
          <w:b w:val="0"/>
          <w:i w:val="0"/>
          <w:sz w:val="22"/>
        </w:rPr>
        <w:t>灰色虚线（S₂的垂线）与绿色b线完全重合，无法区分</w:t>
      </w:r>
    </w:p>
    <w:p>
      <w:pPr>
        <w:pStyle w:val="ListBullet"/>
        <w:spacing w:before="0" w:after="60" w:line="276" w:lineRule="auto"/>
      </w:pPr>
      <w:r>
        <w:rPr>
          <w:rFonts w:ascii="Times New Roman" w:hAnsi="Times New Roman" w:eastAsia="宋体"/>
          <w:b w:val="0"/>
          <w:i w:val="0"/>
          <w:sz w:val="22"/>
        </w:rPr>
        <w:t>红色S₁-G线与X轴重合，视觉上不明显</w:t>
      </w:r>
    </w:p>
    <w:p>
      <w:pPr>
        <w:pStyle w:val="ListBullet"/>
        <w:spacing w:before="0" w:after="60" w:line="276" w:lineRule="auto"/>
      </w:pPr>
      <w:r>
        <w:rPr>
          <w:rFonts w:ascii="Times New Roman" w:hAnsi="Times New Roman" w:eastAsia="宋体"/>
          <w:b w:val="0"/>
          <w:i w:val="0"/>
          <w:sz w:val="22"/>
        </w:rPr>
        <w:t>φ角的紫色圆弧只画了上半部分，不完整</w:t>
      </w:r>
    </w:p>
    <w:p>
      <w:pPr>
        <w:pStyle w:val="ListBullet"/>
        <w:spacing w:before="0" w:after="60" w:line="276" w:lineRule="auto"/>
      </w:pPr>
      <w:r>
        <w:rPr>
          <w:rFonts w:ascii="Times New Roman" w:hAnsi="Times New Roman" w:eastAsia="宋体"/>
          <w:b w:val="0"/>
          <w:i w:val="0"/>
          <w:sz w:val="22"/>
        </w:rPr>
        <w:t>"ρ₂"标注沿红色S₂-G线斜排，且下标为方框，阅读不便</w:t>
      </w:r>
    </w:p>
    <w:p>
      <w:pPr>
        <w:spacing w:before="240" w:after="120"/>
      </w:pPr>
      <w:r>
        <w:rPr>
          <w:rFonts w:ascii="Times New Roman" w:hAnsi="Times New Roman" w:eastAsia="宋体"/>
          <w:b/>
          <w:i w:val="0"/>
          <w:sz w:val="28"/>
        </w:rPr>
        <w:t>3.3 候选区域图类 ★★</w:t>
      </w:r>
    </w:p>
    <w:p>
      <w:pPr>
        <w:pStyle w:val="ListBullet"/>
        <w:spacing w:before="0" w:after="60" w:line="276" w:lineRule="auto"/>
      </w:pPr>
      <w:r>
        <w:rPr>
          <w:rFonts w:ascii="Times New Roman" w:hAnsi="Times New Roman" w:eastAsia="宋体"/>
          <w:b w:val="0"/>
          <w:i w:val="0"/>
          <w:sz w:val="22"/>
        </w:rPr>
        <w:t>【严重】候选区域没有实际画出：简化版"两条线段"只有两个端点没有线段</w:t>
      </w:r>
    </w:p>
    <w:p>
      <w:pPr>
        <w:pStyle w:val="ListBullet"/>
        <w:spacing w:before="0" w:after="60" w:line="276" w:lineRule="auto"/>
      </w:pPr>
      <w:r>
        <w:rPr>
          <w:rFonts w:ascii="Times New Roman" w:hAnsi="Times New Roman" w:eastAsia="宋体"/>
          <w:b w:val="0"/>
          <w:i w:val="0"/>
          <w:sz w:val="22"/>
        </w:rPr>
        <w:t>【严重】完整版"两片翼形"只有一条虚线和两个菱形标记，没有画出翼形区域的边界和填充</w:t>
      </w:r>
    </w:p>
    <w:p>
      <w:pPr>
        <w:pStyle w:val="ListBullet"/>
        <w:spacing w:before="0" w:after="60" w:line="276" w:lineRule="auto"/>
      </w:pPr>
      <w:r>
        <w:rPr>
          <w:rFonts w:ascii="Times New Roman" w:hAnsi="Times New Roman" w:eastAsia="宋体"/>
          <w:b w:val="0"/>
          <w:i w:val="0"/>
          <w:sz w:val="22"/>
        </w:rPr>
        <w:t>蓝色标注框"b_min=627.23m, b_max=664.26m, 宽度=37.03m"与图中蓝色方块位置不符</w:t>
      </w:r>
    </w:p>
    <w:p>
      <w:pPr>
        <w:pStyle w:val="ListBullet"/>
        <w:spacing w:before="0" w:after="60" w:line="276" w:lineRule="auto"/>
      </w:pPr>
      <w:r>
        <w:rPr>
          <w:rFonts w:ascii="Times New Roman" w:hAnsi="Times New Roman" w:eastAsia="宋体"/>
          <w:b w:val="0"/>
          <w:i w:val="0"/>
          <w:sz w:val="22"/>
        </w:rPr>
        <w:t>橙色标注框"a_span=R·cosφ_min ∨ Δd=18.54m"中∨符号含义不明</w:t>
      </w:r>
    </w:p>
    <w:p>
      <w:pPr>
        <w:pStyle w:val="ListBullet"/>
        <w:spacing w:before="0" w:after="60" w:line="276" w:lineRule="auto"/>
      </w:pPr>
      <w:r>
        <w:rPr>
          <w:rFonts w:ascii="Times New Roman" w:hAnsi="Times New Roman" w:eastAsia="宋体"/>
          <w:b w:val="0"/>
          <w:i w:val="0"/>
          <w:sz w:val="22"/>
        </w:rPr>
        <w:t>两图X轴范围不同（a图500-1000，b图300-1250），无法直接比较</w:t>
      </w:r>
    </w:p>
    <w:p>
      <w:pPr>
        <w:pStyle w:val="ListBullet"/>
        <w:spacing w:before="0" w:after="60" w:line="276" w:lineRule="auto"/>
      </w:pPr>
      <w:r>
        <w:rPr>
          <w:rFonts w:ascii="Times New Roman" w:hAnsi="Times New Roman" w:eastAsia="宋体"/>
          <w:b w:val="0"/>
          <w:i w:val="0"/>
          <w:sz w:val="22"/>
        </w:rPr>
        <w:t>b图Y轴范围-1000到1000，但数据只在b=±650附近，上下大量空白</w:t>
      </w:r>
    </w:p>
    <w:p>
      <w:pPr>
        <w:spacing w:before="240" w:after="120"/>
      </w:pPr>
      <w:r>
        <w:rPr>
          <w:rFonts w:ascii="Times New Roman" w:hAnsi="Times New Roman" w:eastAsia="宋体"/>
          <w:b/>
          <w:i w:val="0"/>
          <w:sz w:val="28"/>
        </w:rPr>
        <w:t>3.4 权衡曲线与退化对比类 ★★</w:t>
      </w:r>
    </w:p>
    <w:p>
      <w:pPr>
        <w:pStyle w:val="ListBullet"/>
        <w:spacing w:before="0" w:after="60" w:line="276" w:lineRule="auto"/>
      </w:pPr>
      <w:r>
        <w:rPr>
          <w:rFonts w:ascii="Times New Roman" w:hAnsi="Times New Roman" w:eastAsia="宋体"/>
          <w:b w:val="0"/>
          <w:i w:val="0"/>
          <w:sz w:val="22"/>
        </w:rPr>
        <w:t>红色虚线（本算例Δd=747.5）和绿色虚线（Δd可行上限766.044）距离太近，几乎重合无法区分</w:t>
      </w:r>
    </w:p>
    <w:p>
      <w:pPr>
        <w:pStyle w:val="ListBullet"/>
        <w:spacing w:before="0" w:after="60" w:line="276" w:lineRule="auto"/>
      </w:pPr>
      <w:r>
        <w:rPr>
          <w:rFonts w:ascii="Times New Roman" w:hAnsi="Times New Roman" w:eastAsia="宋体"/>
          <w:b w:val="0"/>
          <w:i w:val="0"/>
          <w:sz w:val="22"/>
        </w:rPr>
        <w:t>"目标φ_min=40°"灰色文字与红色圆点重叠，部分被遮挡</w:t>
      </w:r>
    </w:p>
    <w:p>
      <w:pPr>
        <w:pStyle w:val="ListBullet"/>
        <w:spacing w:before="0" w:after="60" w:line="276" w:lineRule="auto"/>
      </w:pPr>
      <w:r>
        <w:rPr>
          <w:rFonts w:ascii="Times New Roman" w:hAnsi="Times New Roman" w:eastAsia="宋体"/>
          <w:b w:val="0"/>
          <w:i w:val="0"/>
          <w:sz w:val="22"/>
        </w:rPr>
        <w:t>三条曲线在Δd=0时都从约90°开始，但Y轴最大值只有约92°，曲线顶部被截断</w:t>
      </w:r>
    </w:p>
    <w:p>
      <w:pPr>
        <w:pStyle w:val="ListBullet"/>
        <w:spacing w:before="0" w:after="60" w:line="276" w:lineRule="auto"/>
      </w:pPr>
      <w:r>
        <w:rPr>
          <w:rFonts w:ascii="Times New Roman" w:hAnsi="Times New Roman" w:eastAsia="宋体"/>
          <w:b w:val="0"/>
          <w:i w:val="0"/>
          <w:sz w:val="22"/>
        </w:rPr>
        <w:t>退化图a图（三点共线）只有三个黑点和一条水平线，Y轴范围0-1但图高很大，上方全空白</w:t>
      </w:r>
    </w:p>
    <w:p>
      <w:pPr>
        <w:pStyle w:val="ListBullet"/>
        <w:spacing w:before="0" w:after="60" w:line="276" w:lineRule="auto"/>
      </w:pPr>
      <w:r>
        <w:rPr>
          <w:rFonts w:ascii="Times New Roman" w:hAnsi="Times New Roman" w:eastAsia="宋体"/>
          <w:b w:val="0"/>
          <w:i w:val="0"/>
          <w:sz w:val="22"/>
        </w:rPr>
        <w:t>退化图a图和b图结论看似矛盾：a图说b=0时E→∞，但b图b=0时E≈13.1m，未解释</w:t>
      </w:r>
    </w:p>
    <w:p>
      <w:pPr>
        <w:pStyle w:val="ListBullet"/>
        <w:spacing w:before="0" w:after="60" w:line="276" w:lineRule="auto"/>
      </w:pPr>
      <w:r>
        <w:rPr>
          <w:rFonts w:ascii="Times New Roman" w:hAnsi="Times New Roman" w:eastAsia="宋体"/>
          <w:b w:val="0"/>
          <w:i w:val="0"/>
          <w:sz w:val="22"/>
        </w:rPr>
        <w:t>退化图b图Y轴用对数轴（1.3×10¹到1.8×10¹），但范围只有13-18，对数轴不必要且科学计数法不直观</w:t>
      </w:r>
    </w:p>
    <w:p>
      <w:pPr>
        <w:pStyle w:val="ListBullet"/>
        <w:spacing w:before="0" w:after="60" w:line="276" w:lineRule="auto"/>
      </w:pPr>
      <w:r>
        <w:rPr>
          <w:rFonts w:ascii="Times New Roman" w:hAnsi="Times New Roman" w:eastAsia="宋体"/>
          <w:b w:val="0"/>
          <w:i w:val="0"/>
          <w:sz w:val="22"/>
        </w:rPr>
        <w:t>跨问对比图底部坐标标签"S₁=(600,0), S₂=(150.68, 967.57)..."与柱子上方标注的数值不一致</w:t>
      </w:r>
    </w:p>
    <w:p>
      <w:pPr>
        <w:pStyle w:val="ListBullet"/>
        <w:spacing w:before="0" w:after="60" w:line="276" w:lineRule="auto"/>
      </w:pPr>
      <w:r>
        <w:rPr>
          <w:rFonts w:ascii="Times New Roman" w:hAnsi="Times New Roman" w:eastAsia="宋体"/>
          <w:b w:val="0"/>
          <w:i w:val="0"/>
          <w:sz w:val="22"/>
        </w:rPr>
        <w:t>跨问对比图三面板Y轴范围差异巨大（0-48m / 0-20m / 0-1200m），无法直接比较</w:t>
      </w:r>
    </w:p>
    <w:p>
      <w:pPr>
        <w:pStyle w:val="ListBullet"/>
        <w:spacing w:before="0" w:after="60" w:line="276" w:lineRule="auto"/>
      </w:pPr>
      <w:r>
        <w:rPr>
          <w:rFonts w:ascii="Times New Roman" w:hAnsi="Times New Roman" w:eastAsia="宋体"/>
          <w:b w:val="0"/>
          <w:i w:val="0"/>
          <w:sz w:val="22"/>
        </w:rPr>
        <w:t>跨问对比图a图"清除半径20m"虚线与所有柱子（D=35-40）距离很远，意义不明确</w:t>
      </w:r>
    </w:p>
    <w:p>
      <w:pPr>
        <w:spacing w:before="240" w:after="120"/>
      </w:pPr>
      <w:r>
        <w:rPr>
          <w:rFonts w:ascii="Times New Roman" w:hAnsi="Times New Roman" w:eastAsia="宋体"/>
          <w:b/>
          <w:i w:val="0"/>
          <w:sz w:val="28"/>
        </w:rPr>
        <w:t>3.5 E等高线与定理上界类 ★★</w:t>
      </w:r>
    </w:p>
    <w:p>
      <w:pPr>
        <w:pStyle w:val="ListBullet"/>
        <w:spacing w:before="0" w:after="60" w:line="276" w:lineRule="auto"/>
      </w:pPr>
      <w:r>
        <w:rPr>
          <w:rFonts w:ascii="Times New Roman" w:hAnsi="Times New Roman" w:eastAsia="宋体"/>
          <w:b w:val="0"/>
          <w:i w:val="0"/>
          <w:sz w:val="22"/>
        </w:rPr>
        <w:t>【严重】白色可探测边界（√(m(a)²+b²)=R）在白色可行域内完全看不见</w:t>
      </w:r>
    </w:p>
    <w:p>
      <w:pPr>
        <w:pStyle w:val="ListBullet"/>
        <w:spacing w:before="0" w:after="60" w:line="276" w:lineRule="auto"/>
      </w:pPr>
      <w:r>
        <w:rPr>
          <w:rFonts w:ascii="Times New Roman" w:hAnsi="Times New Roman" w:eastAsia="宋体"/>
          <w:b w:val="0"/>
          <w:i w:val="0"/>
          <w:sz w:val="22"/>
        </w:rPr>
        <w:t>【严重】图例背景为纯黑色，白色文字，在白色画布上过于突兀</w:t>
      </w:r>
    </w:p>
    <w:p>
      <w:pPr>
        <w:pStyle w:val="ListBullet"/>
        <w:spacing w:before="0" w:after="60" w:line="276" w:lineRule="auto"/>
      </w:pPr>
      <w:r>
        <w:rPr>
          <w:rFonts w:ascii="Times New Roman" w:hAnsi="Times New Roman" w:eastAsia="宋体"/>
          <w:b w:val="0"/>
          <w:i w:val="0"/>
          <w:sz w:val="22"/>
        </w:rPr>
        <w:t>红色角度约束边界在顶部超出Y轴范围（a&lt;500和a&gt;1050时被截断）</w:t>
      </w:r>
    </w:p>
    <w:p>
      <w:pPr>
        <w:pStyle w:val="ListBullet"/>
        <w:spacing w:before="0" w:after="60" w:line="276" w:lineRule="auto"/>
      </w:pPr>
      <w:r>
        <w:rPr>
          <w:rFonts w:ascii="Times New Roman" w:hAnsi="Times New Roman" w:eastAsia="宋体"/>
          <w:b w:val="0"/>
          <w:i w:val="0"/>
          <w:sz w:val="22"/>
        </w:rPr>
        <w:t>最优线（白色虚线a=A）只画了上半部分（y=670到900），没有从底部画到顶部</w:t>
      </w:r>
    </w:p>
    <w:p>
      <w:pPr>
        <w:pStyle w:val="ListBullet"/>
        <w:spacing w:before="0" w:after="60" w:line="276" w:lineRule="auto"/>
      </w:pPr>
      <w:r>
        <w:rPr>
          <w:rFonts w:ascii="Times New Roman" w:hAnsi="Times New Roman" w:eastAsia="宋体"/>
          <w:b w:val="0"/>
          <w:i w:val="0"/>
          <w:sz w:val="22"/>
        </w:rPr>
        <w:t>"最优候选点(A, b_min)=(752.5, 627.23)"标注被黑色图例框遮挡</w:t>
      </w:r>
    </w:p>
    <w:p>
      <w:pPr>
        <w:pStyle w:val="ListBullet"/>
        <w:spacing w:before="0" w:after="60" w:line="276" w:lineRule="auto"/>
      </w:pPr>
      <w:r>
        <w:rPr>
          <w:rFonts w:ascii="Times New Roman" w:hAnsi="Times New Roman" w:eastAsia="宋体"/>
          <w:b w:val="0"/>
          <w:i w:val="0"/>
          <w:sz w:val="22"/>
        </w:rPr>
        <w:t>颜色条是对数分级（16.0到331.0），但大部分区域E&lt;50（深紫色），颜色区分度不够</w:t>
      </w:r>
    </w:p>
    <w:p>
      <w:pPr>
        <w:pStyle w:val="ListBullet"/>
        <w:spacing w:before="0" w:after="60" w:line="276" w:lineRule="auto"/>
      </w:pPr>
      <w:r>
        <w:rPr>
          <w:rFonts w:ascii="Times New Roman" w:hAnsi="Times New Roman" w:eastAsia="宋体"/>
          <w:b w:val="0"/>
          <w:i w:val="0"/>
          <w:sz w:val="22"/>
        </w:rPr>
        <w:t>定理5.2-3图蓝色标注框遮挡了Δd=100-400范围内的曲线</w:t>
      </w:r>
    </w:p>
    <w:p>
      <w:pPr>
        <w:pStyle w:val="ListBullet"/>
        <w:spacing w:before="0" w:after="60" w:line="276" w:lineRule="auto"/>
      </w:pPr>
      <w:r>
        <w:rPr>
          <w:rFonts w:ascii="Times New Roman" w:hAnsi="Times New Roman" w:eastAsia="宋体"/>
          <w:b w:val="0"/>
          <w:i w:val="0"/>
          <w:sz w:val="22"/>
        </w:rPr>
        <w:t>定理5.2-3图红色标注框遮挡了Δd=350-750范围内的X轴标签</w:t>
      </w:r>
    </w:p>
    <w:p>
      <w:pPr>
        <w:pStyle w:val="ListBullet"/>
        <w:spacing w:before="0" w:after="60" w:line="276" w:lineRule="auto"/>
      </w:pPr>
      <w:r>
        <w:rPr>
          <w:rFonts w:ascii="Times New Roman" w:hAnsi="Times New Roman" w:eastAsia="宋体"/>
          <w:b w:val="0"/>
          <w:i w:val="0"/>
          <w:sz w:val="22"/>
        </w:rPr>
        <w:t>定理5.2-3图两条曲线（α=0和含α）在Δd&lt;300时几乎重合，无法区分</w:t>
      </w:r>
    </w:p>
    <w:p>
      <w:pPr>
        <w:pStyle w:val="ListBullet"/>
        <w:spacing w:before="0" w:after="60" w:line="276" w:lineRule="auto"/>
      </w:pPr>
      <w:r>
        <w:rPr>
          <w:rFonts w:ascii="Times New Roman" w:hAnsi="Times New Roman" w:eastAsia="宋体"/>
          <w:b w:val="0"/>
          <w:i w:val="0"/>
          <w:sz w:val="22"/>
        </w:rPr>
        <w:t>定理5.2-3图红色圆圈（本算例39.6161°）与灰色虚线（φ_min=40°）几乎重合</w:t>
      </w:r>
    </w:p>
    <w:p>
      <w:pPr>
        <w:spacing w:before="240" w:after="120"/>
      </w:pPr>
      <w:r>
        <w:rPr>
          <w:rFonts w:ascii="Times New Roman" w:hAnsi="Times New Roman" w:eastAsia="宋体"/>
          <w:b/>
          <w:i w:val="0"/>
          <w:sz w:val="32"/>
        </w:rPr>
        <w:t>四、按图类型分类负面提示词（速查）</w:t>
      </w:r>
    </w:p>
    <w:p>
      <w:pPr>
        <w:spacing w:before="240" w:after="120"/>
      </w:pPr>
      <w:r>
        <w:rPr>
          <w:rFonts w:ascii="Times New Roman" w:hAnsi="Times New Roman" w:eastAsia="宋体"/>
          <w:b/>
          <w:i w:val="0"/>
          <w:sz w:val="28"/>
        </w:rPr>
        <w:t>4.1 几何示意图</w:t>
      </w:r>
    </w:p>
    <w:p>
      <w:pPr>
        <w:pStyle w:val="ListBullet"/>
        <w:spacing w:before="0" w:after="60" w:line="276" w:lineRule="auto"/>
      </w:pPr>
      <w:r>
        <w:rPr>
          <w:rFonts w:ascii="Times New Roman" w:hAnsi="Times New Roman" w:eastAsia="宋体"/>
          <w:b w:val="0"/>
          <w:i w:val="0"/>
          <w:sz w:val="22"/>
        </w:rPr>
        <w:t>主体过小、四周空白；圆/多边形被截断；直径只画一半</w:t>
      </w:r>
    </w:p>
    <w:p>
      <w:pPr>
        <w:pStyle w:val="ListBullet"/>
        <w:spacing w:before="0" w:after="60" w:line="276" w:lineRule="auto"/>
      </w:pPr>
      <w:r>
        <w:rPr>
          <w:rFonts w:ascii="Times New Roman" w:hAnsi="Times New Roman" w:eastAsia="宋体"/>
          <w:b w:val="0"/>
          <w:i w:val="0"/>
          <w:sz w:val="22"/>
        </w:rPr>
        <w:t>坐标轴平移未说明；开角夸张未标注比例；缺少距离/角度标注</w:t>
      </w:r>
    </w:p>
    <w:p>
      <w:pPr>
        <w:pStyle w:val="ListBullet"/>
        <w:spacing w:before="0" w:after="60" w:line="276" w:lineRule="auto"/>
      </w:pPr>
      <w:r>
        <w:rPr>
          <w:rFonts w:ascii="Times New Roman" w:hAnsi="Times New Roman" w:eastAsia="宋体"/>
          <w:b w:val="0"/>
          <w:i w:val="0"/>
          <w:sz w:val="22"/>
        </w:rPr>
        <w:t>标注与图形重叠；点标注位置与实际不符；线条重合无法区分</w:t>
      </w:r>
    </w:p>
    <w:p>
      <w:pPr>
        <w:spacing w:before="240" w:after="120"/>
      </w:pPr>
      <w:r>
        <w:rPr>
          <w:rFonts w:ascii="Times New Roman" w:hAnsi="Times New Roman" w:eastAsia="宋体"/>
          <w:b/>
          <w:i w:val="0"/>
          <w:sz w:val="28"/>
        </w:rPr>
        <w:t>4.2 参数扫描曲线</w:t>
      </w:r>
    </w:p>
    <w:p>
      <w:pPr>
        <w:pStyle w:val="ListBullet"/>
        <w:spacing w:before="0" w:after="60" w:line="276" w:lineRule="auto"/>
      </w:pPr>
      <w:r>
        <w:rPr>
          <w:rFonts w:ascii="Times New Roman" w:hAnsi="Times New Roman" w:eastAsia="宋体"/>
          <w:b w:val="0"/>
          <w:i w:val="0"/>
          <w:sz w:val="22"/>
        </w:rPr>
        <w:t>数据点不连续缺关键值；理论与实测偏离无解释；曲线在边界被截断</w:t>
      </w:r>
    </w:p>
    <w:p>
      <w:pPr>
        <w:pStyle w:val="ListBullet"/>
        <w:spacing w:before="0" w:after="60" w:line="276" w:lineRule="auto"/>
      </w:pPr>
      <w:r>
        <w:rPr>
          <w:rFonts w:ascii="Times New Roman" w:hAnsi="Times New Roman" w:eastAsia="宋体"/>
          <w:b w:val="0"/>
          <w:i w:val="0"/>
          <w:sz w:val="22"/>
        </w:rPr>
        <w:t>多面板Y轴范围不统一；缺少误差棒；X轴刻度不均匀</w:t>
      </w:r>
    </w:p>
    <w:p>
      <w:pPr>
        <w:spacing w:before="240" w:after="120"/>
      </w:pPr>
      <w:r>
        <w:rPr>
          <w:rFonts w:ascii="Times New Roman" w:hAnsi="Times New Roman" w:eastAsia="宋体"/>
          <w:b/>
          <w:i w:val="0"/>
          <w:sz w:val="28"/>
        </w:rPr>
        <w:t>4.3 热力图/等高线图</w:t>
      </w:r>
    </w:p>
    <w:p>
      <w:pPr>
        <w:pStyle w:val="ListBullet"/>
        <w:spacing w:before="0" w:after="60" w:line="276" w:lineRule="auto"/>
      </w:pPr>
      <w:r>
        <w:rPr>
          <w:rFonts w:ascii="Times New Roman" w:hAnsi="Times New Roman" w:eastAsia="宋体"/>
          <w:b w:val="0"/>
          <w:i w:val="0"/>
          <w:sz w:val="22"/>
        </w:rPr>
        <w:t>颜色区分度不够大部分近白；缺少等值线无法准确读数</w:t>
      </w:r>
    </w:p>
    <w:p>
      <w:pPr>
        <w:pStyle w:val="ListBullet"/>
        <w:spacing w:before="0" w:after="60" w:line="276" w:lineRule="auto"/>
      </w:pPr>
      <w:r>
        <w:rPr>
          <w:rFonts w:ascii="Times New Roman" w:hAnsi="Times New Roman" w:eastAsia="宋体"/>
          <w:b w:val="0"/>
          <w:i w:val="0"/>
          <w:sz w:val="22"/>
        </w:rPr>
        <w:t>白色边界在白色区域内看不见；颜色条范围不合理；网格线被遮挡</w:t>
      </w:r>
    </w:p>
    <w:p>
      <w:pPr>
        <w:spacing w:before="240" w:after="120"/>
      </w:pPr>
      <w:r>
        <w:rPr>
          <w:rFonts w:ascii="Times New Roman" w:hAnsi="Times New Roman" w:eastAsia="宋体"/>
          <w:b/>
          <w:i w:val="0"/>
          <w:sz w:val="28"/>
        </w:rPr>
        <w:t>4.4 主图/信息图</w:t>
      </w:r>
    </w:p>
    <w:p>
      <w:pPr>
        <w:pStyle w:val="ListBullet"/>
        <w:spacing w:before="0" w:after="60" w:line="276" w:lineRule="auto"/>
      </w:pPr>
      <w:r>
        <w:rPr>
          <w:rFonts w:ascii="Times New Roman" w:hAnsi="Times New Roman" w:eastAsia="宋体"/>
          <w:b w:val="0"/>
          <w:i w:val="0"/>
          <w:sz w:val="22"/>
        </w:rPr>
        <w:t>信息过载每个部分都不清晰；小图标太小无法辨认</w:t>
      </w:r>
    </w:p>
    <w:p>
      <w:pPr>
        <w:pStyle w:val="ListBullet"/>
        <w:spacing w:before="0" w:after="60" w:line="276" w:lineRule="auto"/>
      </w:pPr>
      <w:r>
        <w:rPr>
          <w:rFonts w:ascii="Times New Roman" w:hAnsi="Times New Roman" w:eastAsia="宋体"/>
          <w:b w:val="0"/>
          <w:i w:val="0"/>
          <w:sz w:val="22"/>
        </w:rPr>
        <w:t>标注框遮挡曲线和坐标轴；子图之间缺少连接箭头；多图完成度不一致</w:t>
      </w:r>
    </w:p>
    <w:p>
      <w:pPr>
        <w:spacing w:before="240" w:after="120"/>
      </w:pPr>
      <w:r>
        <w:rPr>
          <w:rFonts w:ascii="Times New Roman" w:hAnsi="Times New Roman" w:eastAsia="宋体"/>
          <w:b/>
          <w:i w:val="0"/>
          <w:sz w:val="28"/>
        </w:rPr>
        <w:t>4.5 柱状图/对比图</w:t>
      </w:r>
    </w:p>
    <w:p>
      <w:pPr>
        <w:pStyle w:val="ListBullet"/>
        <w:spacing w:before="0" w:after="60" w:line="276" w:lineRule="auto"/>
      </w:pPr>
      <w:r>
        <w:rPr>
          <w:rFonts w:ascii="Times New Roman" w:hAnsi="Times New Roman" w:eastAsia="宋体"/>
          <w:b w:val="0"/>
          <w:i w:val="0"/>
          <w:sz w:val="22"/>
        </w:rPr>
        <w:t>多面板Y轴范围差异巨大无法比较；底部标签与柱上数值不一致</w:t>
      </w:r>
    </w:p>
    <w:p>
      <w:pPr>
        <w:pStyle w:val="ListBullet"/>
        <w:spacing w:before="0" w:after="60" w:line="276" w:lineRule="auto"/>
      </w:pPr>
      <w:r>
        <w:rPr>
          <w:rFonts w:ascii="Times New Roman" w:hAnsi="Times New Roman" w:eastAsia="宋体"/>
          <w:b w:val="0"/>
          <w:i w:val="0"/>
          <w:sz w:val="22"/>
        </w:rPr>
        <w:t>缺少图例说明颜色含义；柱子无误差棒；参考虚线与数据距离远意义不明</w:t>
      </w:r>
    </w:p>
    <w:p>
      <w:pPr>
        <w:spacing w:before="240" w:after="120"/>
      </w:pPr>
      <w:r>
        <w:rPr>
          <w:rFonts w:ascii="Times New Roman" w:hAnsi="Times New Roman" w:eastAsia="宋体"/>
          <w:b/>
          <w:i w:val="0"/>
          <w:sz w:val="28"/>
        </w:rPr>
        <w:t>4.6 算法流程图</w:t>
      </w:r>
    </w:p>
    <w:p>
      <w:pPr>
        <w:pStyle w:val="ListBullet"/>
        <w:spacing w:before="0" w:after="60" w:line="276" w:lineRule="auto"/>
      </w:pPr>
      <w:r>
        <w:rPr>
          <w:rFonts w:ascii="Times New Roman" w:hAnsi="Times New Roman" w:eastAsia="宋体"/>
          <w:b w:val="0"/>
          <w:i w:val="0"/>
          <w:sz w:val="22"/>
        </w:rPr>
        <w:t>节点文字过小；箭头方向不明缺少是/否标注；节点形状不统一；连接线交叉过多</w:t>
      </w:r>
    </w:p>
    <w:p>
      <w:pPr>
        <w:spacing w:before="240" w:after="120"/>
      </w:pPr>
      <w:r>
        <w:rPr>
          <w:rFonts w:ascii="Times New Roman" w:hAnsi="Times New Roman" w:eastAsia="宋体"/>
          <w:b/>
          <w:i w:val="0"/>
          <w:sz w:val="32"/>
        </w:rPr>
        <w:t>五、AI 生图工具专用 negative prompt（可直接复制）</w:t>
      </w:r>
    </w:p>
    <w:p>
      <w:pPr>
        <w:spacing w:before="0" w:after="120" w:line="276" w:lineRule="auto"/>
      </w:pPr>
      <w:r>
        <w:rPr>
          <w:rFonts w:ascii="Times New Roman" w:hAnsi="Times New Roman" w:eastAsia="宋体"/>
          <w:b w:val="0"/>
          <w:i/>
          <w:sz w:val="22"/>
        </w:rPr>
        <w:t>以下为整合后的英文 negative prompt，适用于 Midjourney / Stable Diffusion / DALL·E 等 AI 生图工具生成论文配图时使用：</w:t>
      </w:r>
    </w:p>
    <w:p>
      <w:pPr>
        <w:spacing w:before="120" w:after="120" w:line="312" w:lineRule="auto"/>
        <w:ind w:left="283"/>
      </w:pPr>
      <w:r>
        <w:rPr>
          <w:rFonts w:ascii="Consolas" w:hAnsi="Consolas" w:eastAsia="宋体"/>
          <w:b w:val="0"/>
          <w:i w:val="0"/>
          <w:color w:val="333333"/>
          <w:sz w:val="18"/>
        </w:rPr>
        <w:t>subscripts rendered as black boxes, garbled Greek letters, math symbols as checkmarks, formulas in plain text without proper superscript/subscript, text too small to read, text too large obscuring the figure, subject too small with large empty margins, elements cut off at canvas edge, missing axis labels and units, missing legend, data labels overlapping curves, annotation boxes covering data, low contrast colors, near-white heatmap regions, multiple curves with similar colors, gridlines too faint, cluttered information overload, tiny icons unreadable when scaled, rotated text labels, vertical y-axis labels, inconsistent y-axis ranges across subplots, missing zoom indicator boxes, incomplete circles truncated at bottom, diameter line drawn as radius only, candidate region not actually drawn (only endpoints), black legend background on white canvas, white boundary lines invisible on white background, purple/indigo dominant color scheme, 3D render, photorealistic, watermark, signature, low resolution, blurry, pixelated</w:t>
      </w:r>
    </w:p>
    <w:p>
      <w:pPr>
        <w:spacing w:before="0" w:after="120" w:line="276" w:lineRule="auto"/>
      </w:pPr>
      <w:r>
        <w:rPr>
          <w:rFonts w:ascii="Times New Roman" w:hAnsi="Times New Roman" w:eastAsia="宋体"/>
          <w:b w:val="0"/>
          <w:i/>
          <w:sz w:val="22"/>
        </w:rPr>
        <w:t>中文速查版（适用于中文AI生图工具或作为代码绘图检查清单）：</w:t>
      </w:r>
    </w:p>
    <w:p>
      <w:pPr>
        <w:spacing w:before="120" w:after="120" w:line="312" w:lineRule="auto"/>
        <w:ind w:left="283"/>
      </w:pPr>
      <w:r>
        <w:rPr>
          <w:rFonts w:ascii="Times New Roman" w:hAnsi="Times New Roman" w:eastAsia="宋体"/>
          <w:b w:val="0"/>
          <w:i w:val="0"/>
          <w:color w:val="333333"/>
          <w:sz w:val="18"/>
        </w:rPr>
        <w:t>下标显示为方框, 希腊字母乱码, 数学符号显示为对勾, 公式用普通文本排版上下标不清, 文字过小无法辨认, 文字过大遮挡图形, 主体过小四周大量空白, 元素超出画布被截断, 缺少坐标轴标签和单位, 缺少图例, 数据标注与曲线重叠, 标注框遮挡数据, 颜色对比度低, 热力图大部分近白色, 多条曲线颜色相近无法区分, 网格线太淡, 信息过载布局混乱, 小图标缩小后无法辨认, 文字斜排, Y轴标签竖排, 多子图Y轴范围不统一, 缺少放大框线指示, 圆不完整底部被截断, 直径只画一半像半径, 候选区域只画端点没有画出区域, 图例黑色背景突兀, 白色边界在白色背景上看不见, 大面积紫色靛蓝色调, 3D渲染, 照片级写实, 水印, 签名, 低分辨率, 模糊, 像素化</w:t>
      </w:r>
    </w:p>
    <w:p>
      <w:pPr>
        <w:spacing w:before="240" w:after="120"/>
      </w:pPr>
      <w:r>
        <w:rPr>
          <w:rFonts w:ascii="Times New Roman" w:hAnsi="Times New Roman" w:eastAsia="宋体"/>
          <w:b/>
          <w:i w:val="0"/>
          <w:sz w:val="32"/>
        </w:rPr>
        <w:t>六、Q3/Q4 配图生成优先规避项（基于Q1/Q2教训）</w:t>
      </w:r>
    </w:p>
    <w:p>
      <w:pPr>
        <w:spacing w:before="0" w:after="120" w:line="276" w:lineRule="auto"/>
      </w:pPr>
      <w:r>
        <w:rPr>
          <w:rFonts w:ascii="Times New Roman" w:hAnsi="Times New Roman" w:eastAsia="宋体"/>
          <w:b/>
          <w:i w:val="0"/>
          <w:sz w:val="22"/>
        </w:rPr>
        <w:t>Q3（全向干扰源自动搜索清除）和Q4（全向+定向混合源检测清除）的配图生成时，须优先规避以下高频问题：</w:t>
      </w:r>
    </w:p>
    <w:p>
      <w:pPr>
        <w:pStyle w:val="ListBullet"/>
        <w:spacing w:before="0" w:after="60" w:line="276" w:lineRule="auto"/>
      </w:pPr>
      <w:r>
        <w:rPr>
          <w:rFonts w:ascii="Times New Roman" w:hAnsi="Times New Roman" w:eastAsia="宋体"/>
          <w:b w:val="0"/>
          <w:i w:val="0"/>
          <w:sz w:val="22"/>
        </w:rPr>
        <w:t>【字体】确保所有下标/上标/希腊字母/数学符号正常渲染，使用支持Unicode的字体（如Cambria Math、STIX、DejaVu Sans），避免使用不支持下标字符的字体</w:t>
      </w:r>
    </w:p>
    <w:p>
      <w:pPr>
        <w:pStyle w:val="ListBullet"/>
        <w:spacing w:before="0" w:after="60" w:line="276" w:lineRule="auto"/>
      </w:pPr>
      <w:r>
        <w:rPr>
          <w:rFonts w:ascii="Times New Roman" w:hAnsi="Times New Roman" w:eastAsia="宋体"/>
          <w:b w:val="0"/>
          <w:i w:val="0"/>
          <w:sz w:val="22"/>
        </w:rPr>
        <w:t>【布局】图形主体应占画布70%以上，避免四周大量空白；多子图统一Y轴范围；局部放大图必须加放大框线</w:t>
      </w:r>
    </w:p>
    <w:p>
      <w:pPr>
        <w:pStyle w:val="ListBullet"/>
        <w:spacing w:before="0" w:after="60" w:line="276" w:lineRule="auto"/>
      </w:pPr>
      <w:r>
        <w:rPr>
          <w:rFonts w:ascii="Times New Roman" w:hAnsi="Times New Roman" w:eastAsia="宋体"/>
          <w:b w:val="0"/>
          <w:i w:val="0"/>
          <w:sz w:val="22"/>
        </w:rPr>
        <w:t>【标注】所有标注不得与图形元素重叠；数据标注使用引导线（leader line）而非直接压在数据点上；图例使用白色半透明背景而非纯黑</w:t>
      </w:r>
    </w:p>
    <w:p>
      <w:pPr>
        <w:pStyle w:val="ListBullet"/>
        <w:spacing w:before="0" w:after="60" w:line="276" w:lineRule="auto"/>
      </w:pPr>
      <w:r>
        <w:rPr>
          <w:rFonts w:ascii="Times New Roman" w:hAnsi="Times New Roman" w:eastAsia="宋体"/>
          <w:b w:val="0"/>
          <w:i w:val="0"/>
          <w:sz w:val="22"/>
        </w:rPr>
        <w:t>【颜色】使用色盲友好配色（如viridis、plasma、Set2）；避免大面积紫色/靛蓝；热力图必须加等值线；多条曲线使用不同线型（实线/虚线/点线）辅助区分</w:t>
      </w:r>
    </w:p>
    <w:p>
      <w:pPr>
        <w:pStyle w:val="ListBullet"/>
        <w:spacing w:before="0" w:after="60" w:line="276" w:lineRule="auto"/>
      </w:pPr>
      <w:r>
        <w:rPr>
          <w:rFonts w:ascii="Times New Roman" w:hAnsi="Times New Roman" w:eastAsia="宋体"/>
          <w:b w:val="0"/>
          <w:i w:val="0"/>
          <w:sz w:val="22"/>
        </w:rPr>
        <w:t>【几何】圆必须画完整；直径必须画完整线段（不是半径）；候选区域必须画出边界和填充（不能只有端点）；开角夸张必须标注"示意图非真实比例"</w:t>
      </w:r>
    </w:p>
    <w:p>
      <w:pPr>
        <w:pStyle w:val="ListBullet"/>
        <w:spacing w:before="0" w:after="60" w:line="276" w:lineRule="auto"/>
      </w:pPr>
      <w:r>
        <w:rPr>
          <w:rFonts w:ascii="Times New Roman" w:hAnsi="Times New Roman" w:eastAsia="宋体"/>
          <w:b w:val="0"/>
          <w:i w:val="0"/>
          <w:sz w:val="22"/>
        </w:rPr>
        <w:t>【主图】单张主图信息密度控制在3个以内核心元素；复杂流程拆成多张子图；小图标尺寸不小于画布的5%</w:t>
      </w:r>
    </w:p>
    <w:p>
      <w:pPr>
        <w:pStyle w:val="ListBullet"/>
        <w:spacing w:before="0" w:after="60" w:line="276" w:lineRule="auto"/>
      </w:pPr>
      <w:r>
        <w:rPr>
          <w:rFonts w:ascii="Times New Roman" w:hAnsi="Times New Roman" w:eastAsia="宋体"/>
          <w:b w:val="0"/>
          <w:i w:val="0"/>
          <w:sz w:val="22"/>
        </w:rPr>
        <w:t>【数据】参数扫描必须覆盖完整范围，不得缺关键值；理论曲线与实测数据差异必须在图注中解释；Y轴范围根据数据自适应，不得留大量空白或截断曲线</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