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8C8B6">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728D2F8">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043260A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BB33B2B">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5F19931">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08ECBF5">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1336A11">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0C78F5E1">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177D7B34">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43EC31CA">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573ED930">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211EF93B">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3C4C0A66">
      <w:pPr>
        <w:pStyle w:val="4"/>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4C37CD36">
      <w:pPr>
        <w:pStyle w:val="4"/>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3C86883">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A5E1F8B">
      <w:pPr>
        <w:pStyle w:val="4"/>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57ECC294">
      <w:pPr>
        <w:pStyle w:val="4"/>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30F1929D">
      <w:pPr>
        <w:pStyle w:val="4"/>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E926BA0">
      <w:pPr>
        <w:pStyle w:val="4"/>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1237A3C2">
      <w:pPr>
        <w:pStyle w:val="4"/>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B91F9A7">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2A237401">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D26196A">
      <w:pPr>
        <w:pStyle w:val="4"/>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w:bookmarkStart w:id="0" w:name="OLE_LINK17"/>
      <m:oMath>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bookmarkEnd w:id="0"/>
      <w:r>
        <w:rPr>
          <w:lang w:eastAsia="zh-CN"/>
        </w:rPr>
        <w:t>→凸包</w:t>
      </w:r>
      <m:oMath>
        <w:bookmarkStart w:id="1" w:name="OLE_LINK60"/>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w:bookmarkEnd w:id="1"/>
      </m:oMath>
      <w:r>
        <w:rPr>
          <w:lang w:eastAsia="zh-CN"/>
        </w:rPr>
        <w:t>→直径/最小包围圆双实现互验）求解直径，并对覆盖问题给出反例—判据—定量界的三层回答。</w:t>
      </w:r>
    </w:p>
    <w:p w14:paraId="29A9C330">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0B1CD72">
      <w:pPr>
        <w:pStyle w:val="4"/>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7023736A">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1B0FA405">
      <w:pPr>
        <w:pStyle w:val="4"/>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421406B1">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5519AF5">
      <w:pPr>
        <w:pStyle w:val="4"/>
        <w:spacing w:after="120"/>
        <w:ind w:firstLine="480"/>
        <w:rPr>
          <w:rFonts w:hint="eastAsia"/>
          <w:lang w:eastAsia="zh-CN"/>
        </w:rPr>
      </w:pPr>
    </w:p>
    <w:p w14:paraId="76B256A2">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32B27672">
      <w:pPr>
        <w:pStyle w:val="4"/>
        <w:spacing w:after="120"/>
        <w:ind w:firstLine="480"/>
        <w:rPr>
          <w:rFonts w:hint="eastAsia"/>
          <w:lang w:eastAsia="zh-CN"/>
        </w:rPr>
      </w:pPr>
      <w:r>
        <w:rPr>
          <w:lang w:eastAsia="zh-CN"/>
        </w:rPr>
        <w:t>1 ．</w:t>
      </w:r>
    </w:p>
    <w:p w14:paraId="0376B4FB">
      <w:pPr>
        <w:pStyle w:val="4"/>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3"/>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43D78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7C09B22F">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1B05AD56">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35000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3DF95415">
            <w:pPr>
              <w:pStyle w:val="14"/>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211B7263">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3D701B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5C500F05">
            <w:pPr>
              <w:pStyle w:val="14"/>
              <w:spacing w:before="151" w:after="120" w:line="173" w:lineRule="exact"/>
              <w:ind w:firstLine="480"/>
              <w:rPr>
                <w:rFonts w:eastAsiaTheme="minorEastAsia"/>
                <w:lang w:eastAsia="zh-CN"/>
              </w:rPr>
            </w:pPr>
            <m:oMathPara>
              <m:oMath>
                <w:bookmarkStart w:id="2" w:name="OLE_LINK8"/>
                <w:bookmarkStart w:id="3" w:name="OLE_LINK11"/>
                <m:r>
                  <m:rPr/>
                  <w:rPr>
                    <w:rFonts w:eastAsiaTheme="minorEastAsia"/>
                    <w:lang w:eastAsia="zh-CN"/>
                  </w:rPr>
                  <m:t>n</m:t>
                </m:r>
              </m:oMath>
            </m:oMathPara>
            <w:bookmarkEnd w:id="2"/>
          </w:p>
        </w:tc>
        <w:tc>
          <w:tcPr>
            <w:tcW w:w="5444" w:type="dxa"/>
            <w:tcBorders>
              <w:left w:val="single" w:color="000000" w:sz="6" w:space="0"/>
            </w:tcBorders>
          </w:tcPr>
          <w:p w14:paraId="065D1EB8">
            <w:pPr>
              <w:pStyle w:val="14"/>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28CDFB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10DD346F">
            <w:pPr>
              <w:pStyle w:val="14"/>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11313BC0">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7C3BD9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014108FE">
            <w:pPr>
              <w:pStyle w:val="14"/>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3702A9E0">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36FFE7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1F19DAD3">
            <w:pPr>
              <w:pStyle w:val="14"/>
              <w:spacing w:before="193" w:after="120" w:line="176" w:lineRule="exact"/>
              <w:ind w:firstLine="480"/>
              <w:rPr>
                <w:rFonts w:eastAsiaTheme="minorEastAsia"/>
                <w:lang w:eastAsia="zh-CN"/>
              </w:rPr>
            </w:pPr>
            <w:bookmarkStart w:id="4" w:name="OLE_LINK6"/>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3DEC8D92">
            <w:pPr>
              <w:pStyle w:val="14"/>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475F75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125BC603">
            <w:pPr>
              <w:pStyle w:val="14"/>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65C811CB">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36544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341D71C5">
            <w:pPr>
              <w:pStyle w:val="14"/>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68A252ED">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19EE9E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5B77CFB4">
            <w:pPr>
              <w:pStyle w:val="14"/>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1E6814B1">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39E580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235D518">
            <w:pPr>
              <w:pStyle w:val="14"/>
              <w:spacing w:before="106" w:after="120" w:line="267" w:lineRule="exact"/>
              <w:ind w:firstLine="420"/>
              <w:rPr>
                <w:rFonts w:ascii="Arial" w:hAnsi="Arial" w:eastAsia="等线" w:cs="Arial"/>
                <w:sz w:val="21"/>
                <w:szCs w:val="21"/>
                <w:lang w:eastAsia="zh-CN"/>
              </w:rPr>
            </w:pPr>
            <w:bookmarkStart w:id="5" w:name="OLE_LINK5"/>
            <m:oMathPara>
              <m:oMath>
                <m:r>
                  <m:rPr/>
                  <w:rPr>
                    <w:rFonts w:eastAsia="等线" w:cs="Arial"/>
                    <w:sz w:val="21"/>
                    <w:szCs w:val="21"/>
                    <w:lang w:eastAsia="zh-CN"/>
                  </w:rPr>
                  <m:t>R</m:t>
                </m:r>
              </m:oMath>
            </m:oMathPara>
          </w:p>
        </w:tc>
        <w:tc>
          <w:tcPr>
            <w:tcW w:w="5444" w:type="dxa"/>
            <w:tcBorders>
              <w:left w:val="single" w:color="000000" w:sz="6" w:space="0"/>
            </w:tcBorders>
          </w:tcPr>
          <w:p w14:paraId="163CE9E4">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5"/>
      <w:tr w14:paraId="1D029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34725E71">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229DDBB6">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7C0AB4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06E58DE2">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2F80D225">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53F5F5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1B6A609">
            <w:pPr>
              <w:pStyle w:val="14"/>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170C751F">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26755F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1DD9695B">
            <w:pPr>
              <w:pStyle w:val="14"/>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38AB80B5">
            <w:pPr>
              <w:pStyle w:val="14"/>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7FDE3AE4">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0B864B45">
      <w:pPr>
        <w:pStyle w:val="4"/>
        <w:spacing w:after="120"/>
        <w:ind w:left="5" w:firstLine="472"/>
        <w:outlineLvl w:val="1"/>
        <w:rPr>
          <w:rFonts w:hint="eastAsia"/>
          <w:b/>
          <w:bCs/>
          <w:lang w:eastAsia="zh-CN"/>
        </w:rPr>
      </w:pPr>
      <w:bookmarkStart w:id="6" w:name="OLE_LINK1"/>
      <w:bookmarkStart w:id="7" w:name="OLE_LINK7"/>
      <w:r>
        <w:rPr>
          <w:rFonts w:hint="eastAsia" w:ascii="Cambria Math" w:hAnsi="Cambria Math" w:cs="Cambria Math"/>
          <w:b/>
          <w:bCs/>
          <w:spacing w:val="-5"/>
          <w:lang w:eastAsia="zh-CN"/>
        </w:rPr>
        <w:t>数据预处理</w:t>
      </w:r>
    </w:p>
    <w:bookmarkEnd w:id="6"/>
    <w:p w14:paraId="3A025515">
      <w:pPr>
        <w:pStyle w:val="4"/>
        <w:spacing w:after="120"/>
        <w:ind w:firstLine="480"/>
        <w:rPr>
          <w:rFonts w:hint="eastAsia"/>
          <w:lang w:eastAsia="zh-CN"/>
        </w:rPr>
      </w:pPr>
      <w:r>
        <w:rPr>
          <w:rFonts w:ascii="Cambria Math" w:hAnsi="Cambria Math" w:cs="Cambria Math"/>
          <w:lang w:eastAsia="zh-CN"/>
        </w:rPr>
        <w:t>在完成对.blocks、.nets和.pl三类文件的解析后，</w:t>
      </w:r>
      <w:r>
        <w:rPr>
          <w:rFonts w:hint="eastAsia" w:ascii="Cambria Math" w:hAnsi="Cambria Math" w:cs="Cambria Math"/>
          <w:lang w:eastAsia="zh-CN"/>
        </w:rPr>
        <w:t>为</w:t>
      </w:r>
      <w:r>
        <w:rPr>
          <w:rFonts w:ascii="Cambria Math" w:hAnsi="Cambria Math" w:cs="Cambria Math"/>
          <w:lang w:eastAsia="zh-CN"/>
        </w:rPr>
        <w:t>明确问题的规模与结构，为后续建模和求解提供基础</w:t>
      </w:r>
      <w:r>
        <w:rPr>
          <w:rFonts w:hint="eastAsia" w:ascii="Cambria Math" w:hAnsi="Cambria Math" w:cs="Cambria Math"/>
          <w:lang w:eastAsia="zh-CN"/>
        </w:rPr>
        <w:t>，</w:t>
      </w:r>
      <w:r>
        <w:rPr>
          <w:rFonts w:ascii="Cambria Math" w:hAnsi="Cambria Math" w:cs="Cambria Math"/>
          <w:lang w:eastAsia="zh-CN"/>
        </w:rPr>
        <w:t>需对各数据集的模块特征进行必要的统计分析。三组芯片数据的基本统计信息如表</w:t>
      </w:r>
      <w:r>
        <w:rPr>
          <w:rFonts w:hint="eastAsia" w:ascii="Cambria Math" w:hAnsi="Cambria Math" w:cs="Cambria Math"/>
          <w:lang w:eastAsia="zh-CN"/>
        </w:rPr>
        <w:t>5-1</w:t>
      </w:r>
      <w:r>
        <w:rPr>
          <w:rFonts w:ascii="Cambria Math" w:hAnsi="Cambria Math" w:cs="Cambria Math"/>
          <w:lang w:eastAsia="zh-CN"/>
        </w:rPr>
        <w:t>所示</w:t>
      </w:r>
      <w:r>
        <w:rPr>
          <w:rFonts w:hint="eastAsia" w:ascii="Cambria Math" w:hAnsi="Cambria Math" w:cs="Cambria Math"/>
          <w:lang w:eastAsia="zh-CN"/>
        </w:rPr>
        <w:t>：</w:t>
      </w:r>
    </w:p>
    <w:p w14:paraId="0686D741">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8"/>
        <w:tblW w:w="0" w:type="auto"/>
        <w:tblInd w:w="0" w:type="dxa"/>
        <w:tblLayout w:type="autofit"/>
        <w:tblCellMar>
          <w:top w:w="0" w:type="dxa"/>
          <w:left w:w="108" w:type="dxa"/>
          <w:bottom w:w="0" w:type="dxa"/>
          <w:right w:w="108" w:type="dxa"/>
        </w:tblCellMar>
      </w:tblPr>
      <w:tblGrid>
        <w:gridCol w:w="2660"/>
        <w:gridCol w:w="1738"/>
        <w:gridCol w:w="2199"/>
        <w:gridCol w:w="2200"/>
      </w:tblGrid>
      <w:tr w14:paraId="120C9264">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7DFC9D2B">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数据集</w:t>
            </w:r>
          </w:p>
        </w:tc>
        <w:tc>
          <w:tcPr>
            <w:tcW w:w="1738" w:type="dxa"/>
            <w:tcBorders>
              <w:top w:val="single" w:color="auto" w:sz="12" w:space="0"/>
              <w:left w:val="single" w:color="auto" w:sz="6" w:space="0"/>
              <w:bottom w:val="single" w:color="auto" w:sz="6" w:space="0"/>
            </w:tcBorders>
          </w:tcPr>
          <w:p w14:paraId="5F26828A">
            <w:pPr>
              <w:pStyle w:val="4"/>
              <w:spacing w:after="120"/>
              <w:ind w:firstLine="420"/>
              <w:jc w:val="center"/>
              <w:rPr>
                <w:rFonts w:hint="eastAsia"/>
                <w:lang w:eastAsia="zh-CN"/>
              </w:rPr>
            </w:pPr>
            <w:r>
              <w:rPr>
                <w:rFonts w:hint="eastAsia" w:ascii="Cambria Math" w:hAnsi="Cambria Math" w:cs="Cambria Math"/>
                <w:sz w:val="21"/>
                <w:szCs w:val="21"/>
                <w:lang w:eastAsia="zh-CN"/>
              </w:rPr>
              <w:t>n100</w:t>
            </w:r>
          </w:p>
        </w:tc>
        <w:tc>
          <w:tcPr>
            <w:tcW w:w="2199" w:type="dxa"/>
            <w:tcBorders>
              <w:top w:val="single" w:color="auto" w:sz="12" w:space="0"/>
              <w:bottom w:val="single" w:color="auto" w:sz="6" w:space="0"/>
            </w:tcBorders>
          </w:tcPr>
          <w:p w14:paraId="636AD527">
            <w:pPr>
              <w:pStyle w:val="4"/>
              <w:spacing w:after="120"/>
              <w:ind w:firstLine="420"/>
              <w:jc w:val="center"/>
              <w:rPr>
                <w:rFonts w:hint="eastAsia"/>
                <w:lang w:eastAsia="zh-CN"/>
              </w:rPr>
            </w:pPr>
            <w:r>
              <w:rPr>
                <w:rFonts w:hint="eastAsia" w:ascii="Cambria Math" w:hAnsi="Cambria Math" w:cs="Cambria Math"/>
                <w:sz w:val="21"/>
                <w:szCs w:val="21"/>
                <w:lang w:eastAsia="zh-CN"/>
              </w:rPr>
              <w:t>n200</w:t>
            </w:r>
          </w:p>
        </w:tc>
        <w:tc>
          <w:tcPr>
            <w:tcW w:w="2200" w:type="dxa"/>
            <w:tcBorders>
              <w:top w:val="single" w:color="auto" w:sz="12" w:space="0"/>
              <w:bottom w:val="single" w:color="auto" w:sz="6" w:space="0"/>
            </w:tcBorders>
          </w:tcPr>
          <w:p w14:paraId="14801E06">
            <w:pPr>
              <w:pStyle w:val="4"/>
              <w:spacing w:after="120"/>
              <w:ind w:firstLine="420"/>
              <w:jc w:val="center"/>
              <w:rPr>
                <w:rFonts w:hint="eastAsia"/>
                <w:lang w:eastAsia="zh-CN"/>
              </w:rPr>
            </w:pPr>
            <w:r>
              <w:rPr>
                <w:rFonts w:hint="eastAsia" w:ascii="Cambria Math" w:hAnsi="Cambria Math" w:cs="Cambria Math"/>
                <w:sz w:val="21"/>
                <w:szCs w:val="21"/>
                <w:lang w:eastAsia="zh-CN"/>
              </w:rPr>
              <w:t>n300</w:t>
            </w:r>
          </w:p>
        </w:tc>
      </w:tr>
      <w:tr w14:paraId="60C099E3">
        <w:tblPrEx>
          <w:tblCellMar>
            <w:top w:w="0" w:type="dxa"/>
            <w:left w:w="108" w:type="dxa"/>
            <w:bottom w:w="0" w:type="dxa"/>
            <w:right w:w="108" w:type="dxa"/>
          </w:tblCellMar>
        </w:tblPrEx>
        <w:tc>
          <w:tcPr>
            <w:tcW w:w="2660" w:type="dxa"/>
            <w:tcBorders>
              <w:top w:val="single" w:color="auto" w:sz="6" w:space="0"/>
              <w:right w:val="single" w:color="auto" w:sz="6" w:space="0"/>
            </w:tcBorders>
          </w:tcPr>
          <w:p w14:paraId="0758C160">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模块数</w:t>
            </w:r>
          </w:p>
        </w:tc>
        <w:tc>
          <w:tcPr>
            <w:tcW w:w="1738" w:type="dxa"/>
            <w:tcBorders>
              <w:top w:val="single" w:color="auto" w:sz="6" w:space="0"/>
              <w:left w:val="single" w:color="auto" w:sz="6" w:space="0"/>
            </w:tcBorders>
          </w:tcPr>
          <w:p w14:paraId="72FF3871">
            <w:pPr>
              <w:pStyle w:val="4"/>
              <w:spacing w:after="120"/>
              <w:ind w:firstLine="420"/>
              <w:jc w:val="center"/>
              <w:rPr>
                <w:rFonts w:hint="eastAsia"/>
                <w:lang w:eastAsia="zh-CN"/>
              </w:rPr>
            </w:pPr>
            <w:r>
              <w:rPr>
                <w:rFonts w:hint="eastAsia" w:ascii="Cambria Math" w:hAnsi="Cambria Math" w:cs="Cambria Math"/>
                <w:sz w:val="21"/>
                <w:szCs w:val="21"/>
                <w:lang w:eastAsia="zh-CN"/>
              </w:rPr>
              <w:t>100</w:t>
            </w:r>
          </w:p>
        </w:tc>
        <w:tc>
          <w:tcPr>
            <w:tcW w:w="2199" w:type="dxa"/>
            <w:tcBorders>
              <w:top w:val="single" w:color="auto" w:sz="6" w:space="0"/>
            </w:tcBorders>
          </w:tcPr>
          <w:p w14:paraId="44254C93">
            <w:pPr>
              <w:pStyle w:val="4"/>
              <w:spacing w:after="120"/>
              <w:ind w:firstLine="420"/>
              <w:jc w:val="center"/>
              <w:rPr>
                <w:rFonts w:hint="eastAsia"/>
                <w:lang w:eastAsia="zh-CN"/>
              </w:rPr>
            </w:pPr>
            <w:r>
              <w:rPr>
                <w:rFonts w:hint="eastAsia" w:ascii="Cambria Math" w:hAnsi="Cambria Math" w:cs="Cambria Math"/>
                <w:sz w:val="21"/>
                <w:szCs w:val="21"/>
                <w:lang w:eastAsia="zh-CN"/>
              </w:rPr>
              <w:t>200</w:t>
            </w:r>
          </w:p>
        </w:tc>
        <w:tc>
          <w:tcPr>
            <w:tcW w:w="2200" w:type="dxa"/>
            <w:tcBorders>
              <w:top w:val="single" w:color="auto" w:sz="6" w:space="0"/>
            </w:tcBorders>
          </w:tcPr>
          <w:p w14:paraId="65F77140">
            <w:pPr>
              <w:pStyle w:val="4"/>
              <w:spacing w:after="120"/>
              <w:ind w:firstLine="420"/>
              <w:jc w:val="center"/>
              <w:rPr>
                <w:rFonts w:hint="eastAsia"/>
                <w:lang w:eastAsia="zh-CN"/>
              </w:rPr>
            </w:pPr>
            <w:r>
              <w:rPr>
                <w:rFonts w:hint="eastAsia" w:ascii="Cambria Math" w:hAnsi="Cambria Math" w:cs="Cambria Math"/>
                <w:sz w:val="21"/>
                <w:szCs w:val="21"/>
                <w:lang w:eastAsia="zh-CN"/>
              </w:rPr>
              <w:t>300</w:t>
            </w:r>
          </w:p>
        </w:tc>
      </w:tr>
      <w:tr w14:paraId="42FE8A96">
        <w:tblPrEx>
          <w:tblCellMar>
            <w:top w:w="0" w:type="dxa"/>
            <w:left w:w="108" w:type="dxa"/>
            <w:bottom w:w="0" w:type="dxa"/>
            <w:right w:w="108" w:type="dxa"/>
          </w:tblCellMar>
        </w:tblPrEx>
        <w:tc>
          <w:tcPr>
            <w:tcW w:w="2660" w:type="dxa"/>
            <w:tcBorders>
              <w:right w:val="single" w:color="auto" w:sz="6" w:space="0"/>
            </w:tcBorders>
          </w:tcPr>
          <w:p w14:paraId="57DC7A0C">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模块总面积（</w:t>
            </w:r>
            <m:oMath>
              <m:r>
                <m:rPr/>
                <w:rPr>
                  <w:rFonts w:ascii="Cambria Math" w:hAnsi="Cambria Math" w:cs="Cambria Math"/>
                  <w:sz w:val="21"/>
                  <w:szCs w:val="21"/>
                  <w:lang w:eastAsia="zh-CN"/>
                </w:rPr>
                <m:t xml:space="preserve"> β </m:t>
              </m:r>
            </m:oMath>
            <w:r>
              <w:rPr>
                <w:rFonts w:hint="eastAsia" w:ascii="Cambria Math" w:hAnsi="Cambria Math" w:cs="Cambria Math"/>
                <w:sz w:val="21"/>
                <w:szCs w:val="21"/>
                <w:lang w:eastAsia="zh-CN"/>
              </w:rPr>
              <w:t>）</w:t>
            </w:r>
          </w:p>
        </w:tc>
        <w:tc>
          <w:tcPr>
            <w:tcW w:w="1738" w:type="dxa"/>
            <w:tcBorders>
              <w:left w:val="single" w:color="auto" w:sz="6" w:space="0"/>
            </w:tcBorders>
          </w:tcPr>
          <w:p w14:paraId="4042FD5E">
            <w:pPr>
              <w:pStyle w:val="4"/>
              <w:spacing w:after="120"/>
              <w:ind w:firstLine="420"/>
              <w:jc w:val="center"/>
              <w:rPr>
                <w:rFonts w:hint="eastAsia"/>
                <w:lang w:eastAsia="zh-CN"/>
              </w:rPr>
            </w:pPr>
            <w:r>
              <w:rPr>
                <w:rFonts w:hint="eastAsia" w:ascii="Cambria Math" w:hAnsi="Cambria Math" w:cs="Cambria Math"/>
                <w:sz w:val="21"/>
                <w:szCs w:val="21"/>
                <w:lang w:eastAsia="zh-CN"/>
              </w:rPr>
              <w:t>179501</w:t>
            </w:r>
          </w:p>
        </w:tc>
        <w:tc>
          <w:tcPr>
            <w:tcW w:w="2199" w:type="dxa"/>
          </w:tcPr>
          <w:p w14:paraId="64FEE546">
            <w:pPr>
              <w:pStyle w:val="4"/>
              <w:spacing w:after="120"/>
              <w:ind w:firstLine="420"/>
              <w:jc w:val="center"/>
              <w:rPr>
                <w:rFonts w:hint="eastAsia"/>
                <w:lang w:eastAsia="zh-CN"/>
              </w:rPr>
            </w:pPr>
            <w:r>
              <w:rPr>
                <w:rFonts w:hint="eastAsia" w:ascii="Cambria Math" w:hAnsi="Cambria Math" w:cs="Cambria Math"/>
                <w:sz w:val="21"/>
                <w:szCs w:val="21"/>
                <w:lang w:eastAsia="zh-CN"/>
              </w:rPr>
              <w:t>175696</w:t>
            </w:r>
          </w:p>
        </w:tc>
        <w:tc>
          <w:tcPr>
            <w:tcW w:w="2200" w:type="dxa"/>
          </w:tcPr>
          <w:p w14:paraId="21AE9E60">
            <w:pPr>
              <w:pStyle w:val="4"/>
              <w:spacing w:after="120"/>
              <w:ind w:firstLine="420"/>
              <w:jc w:val="center"/>
              <w:rPr>
                <w:rFonts w:hint="eastAsia"/>
                <w:lang w:eastAsia="zh-CN"/>
              </w:rPr>
            </w:pPr>
            <w:r>
              <w:rPr>
                <w:rFonts w:hint="eastAsia" w:ascii="Cambria Math" w:hAnsi="Cambria Math" w:cs="Cambria Math"/>
                <w:sz w:val="21"/>
                <w:szCs w:val="21"/>
                <w:lang w:eastAsia="zh-CN"/>
              </w:rPr>
              <w:t>273170</w:t>
            </w:r>
          </w:p>
        </w:tc>
      </w:tr>
      <w:tr w14:paraId="6158D48C">
        <w:tblPrEx>
          <w:tblCellMar>
            <w:top w:w="0" w:type="dxa"/>
            <w:left w:w="108" w:type="dxa"/>
            <w:bottom w:w="0" w:type="dxa"/>
            <w:right w:w="108" w:type="dxa"/>
          </w:tblCellMar>
        </w:tblPrEx>
        <w:tc>
          <w:tcPr>
            <w:tcW w:w="2660" w:type="dxa"/>
            <w:tcBorders>
              <w:right w:val="single" w:color="auto" w:sz="6" w:space="0"/>
            </w:tcBorders>
          </w:tcPr>
          <w:p w14:paraId="3A1781CC">
            <w:pPr>
              <w:pStyle w:val="4"/>
              <w:spacing w:after="120"/>
              <w:ind w:firstLine="0" w:firstLineChars="0"/>
              <w:jc w:val="left"/>
              <w:rPr>
                <w:rFonts w:hint="eastAsia"/>
                <w:lang w:eastAsia="zh-CN"/>
              </w:rPr>
            </w:pPr>
            <w:r>
              <w:rPr>
                <w:rFonts w:hint="eastAsia" w:ascii="Cambria Math" w:hAnsi="Cambria Math" w:cs="Cambria Math"/>
                <w:sz w:val="21"/>
                <w:szCs w:val="21"/>
                <w:lang w:eastAsia="zh-CN"/>
              </w:rPr>
              <w:t>理论下界边长（</w:t>
            </w:r>
            <m:oMath>
              <m:r>
                <m:rPr/>
                <w:rPr>
                  <w:rFonts w:ascii="Cambria Math" w:hAnsi="Cambria Math" w:cs="Cambria Math"/>
                  <w:sz w:val="21"/>
                  <w:szCs w:val="21"/>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sz w:val="21"/>
                      <w:szCs w:val="21"/>
                      <w:lang w:eastAsia="zh-CN"/>
                    </w:rPr>
                    <m:t>β</m:t>
                  </m:r>
                  <m:ctrlPr>
                    <w:rPr>
                      <w:rFonts w:ascii="Cambria Math" w:hAnsi="Cambria Math"/>
                      <w:i/>
                      <w:lang w:eastAsia="zh-CN"/>
                    </w:rPr>
                  </m:ctrlPr>
                </m:e>
              </m:rad>
              <m:r>
                <m:rPr/>
                <w:rPr>
                  <w:rFonts w:ascii="Cambria Math" w:hAnsi="Cambria Math" w:cs="Cambria Math"/>
                  <w:sz w:val="21"/>
                  <w:szCs w:val="21"/>
                  <w:lang w:eastAsia="zh-CN"/>
                </w:rPr>
                <m:t xml:space="preserve"> </m:t>
              </m:r>
            </m:oMath>
            <w:r>
              <w:rPr>
                <w:rFonts w:hint="eastAsia" w:ascii="Cambria Math" w:hAnsi="Cambria Math" w:cs="Cambria Math"/>
                <w:sz w:val="21"/>
                <w:szCs w:val="21"/>
                <w:lang w:eastAsia="zh-CN"/>
              </w:rPr>
              <w:t>）</w:t>
            </w:r>
          </w:p>
        </w:tc>
        <w:tc>
          <w:tcPr>
            <w:tcW w:w="1738" w:type="dxa"/>
            <w:tcBorders>
              <w:left w:val="single" w:color="auto" w:sz="6" w:space="0"/>
            </w:tcBorders>
          </w:tcPr>
          <w:p w14:paraId="32DB38C4">
            <w:pPr>
              <w:pStyle w:val="4"/>
              <w:spacing w:after="120"/>
              <w:ind w:firstLine="420"/>
              <w:jc w:val="center"/>
              <w:rPr>
                <w:rFonts w:hint="eastAsia"/>
                <w:lang w:eastAsia="zh-CN"/>
              </w:rPr>
            </w:pPr>
            <w:r>
              <w:rPr>
                <w:rFonts w:hint="eastAsia" w:ascii="Cambria Math" w:hAnsi="Cambria Math" w:cs="Cambria Math"/>
                <w:sz w:val="21"/>
                <w:szCs w:val="21"/>
                <w:lang w:eastAsia="zh-CN"/>
              </w:rPr>
              <w:t>423.68</w:t>
            </w:r>
          </w:p>
        </w:tc>
        <w:tc>
          <w:tcPr>
            <w:tcW w:w="2199" w:type="dxa"/>
          </w:tcPr>
          <w:p w14:paraId="1F1D7FE3">
            <w:pPr>
              <w:pStyle w:val="4"/>
              <w:spacing w:after="120"/>
              <w:ind w:firstLine="420"/>
              <w:jc w:val="center"/>
              <w:rPr>
                <w:rFonts w:hint="eastAsia"/>
                <w:lang w:eastAsia="zh-CN"/>
              </w:rPr>
            </w:pPr>
            <w:r>
              <w:rPr>
                <w:rFonts w:hint="eastAsia" w:ascii="Cambria Math" w:hAnsi="Cambria Math" w:cs="Cambria Math"/>
                <w:sz w:val="21"/>
                <w:szCs w:val="21"/>
                <w:lang w:eastAsia="zh-CN"/>
              </w:rPr>
              <w:t>419.16</w:t>
            </w:r>
          </w:p>
        </w:tc>
        <w:tc>
          <w:tcPr>
            <w:tcW w:w="2200" w:type="dxa"/>
          </w:tcPr>
          <w:p w14:paraId="49BFE249">
            <w:pPr>
              <w:pStyle w:val="4"/>
              <w:spacing w:after="120"/>
              <w:ind w:firstLine="420"/>
              <w:jc w:val="center"/>
              <w:rPr>
                <w:rFonts w:hint="eastAsia"/>
                <w:lang w:eastAsia="zh-CN"/>
              </w:rPr>
            </w:pPr>
            <w:r>
              <w:rPr>
                <w:rFonts w:hint="eastAsia" w:ascii="Cambria Math" w:hAnsi="Cambria Math" w:cs="Cambria Math"/>
                <w:sz w:val="21"/>
                <w:szCs w:val="21"/>
                <w:lang w:eastAsia="zh-CN"/>
              </w:rPr>
              <w:t>522.66</w:t>
            </w:r>
          </w:p>
        </w:tc>
      </w:tr>
      <w:tr w14:paraId="2A99C8EB">
        <w:tblPrEx>
          <w:tblCellMar>
            <w:top w:w="0" w:type="dxa"/>
            <w:left w:w="108" w:type="dxa"/>
            <w:bottom w:w="0" w:type="dxa"/>
            <w:right w:w="108" w:type="dxa"/>
          </w:tblCellMar>
        </w:tblPrEx>
        <w:tc>
          <w:tcPr>
            <w:tcW w:w="2660" w:type="dxa"/>
            <w:tcBorders>
              <w:right w:val="single" w:color="auto" w:sz="6" w:space="0"/>
            </w:tcBorders>
          </w:tcPr>
          <w:p w14:paraId="27DEEA62">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向上取整</w:t>
            </w:r>
          </w:p>
        </w:tc>
        <w:tc>
          <w:tcPr>
            <w:tcW w:w="1738" w:type="dxa"/>
            <w:tcBorders>
              <w:left w:val="single" w:color="auto" w:sz="6" w:space="0"/>
            </w:tcBorders>
          </w:tcPr>
          <w:p w14:paraId="2DD27E2E">
            <w:pPr>
              <w:pStyle w:val="4"/>
              <w:spacing w:after="120"/>
              <w:ind w:firstLine="420"/>
              <w:jc w:val="center"/>
              <w:rPr>
                <w:rFonts w:hint="eastAsia"/>
                <w:lang w:eastAsia="zh-CN"/>
              </w:rPr>
            </w:pPr>
            <w:r>
              <w:rPr>
                <w:rFonts w:hint="eastAsia" w:ascii="Cambria Math" w:hAnsi="Cambria Math" w:cs="Cambria Math"/>
                <w:sz w:val="21"/>
                <w:szCs w:val="21"/>
                <w:lang w:eastAsia="zh-CN"/>
              </w:rPr>
              <w:t>424</w:t>
            </w:r>
          </w:p>
        </w:tc>
        <w:tc>
          <w:tcPr>
            <w:tcW w:w="2199" w:type="dxa"/>
          </w:tcPr>
          <w:p w14:paraId="7F3F769C">
            <w:pPr>
              <w:pStyle w:val="4"/>
              <w:spacing w:after="120"/>
              <w:ind w:firstLine="420"/>
              <w:jc w:val="center"/>
              <w:rPr>
                <w:rFonts w:hint="eastAsia"/>
                <w:lang w:eastAsia="zh-CN"/>
              </w:rPr>
            </w:pPr>
            <w:r>
              <w:rPr>
                <w:rFonts w:hint="eastAsia" w:ascii="Cambria Math" w:hAnsi="Cambria Math" w:cs="Cambria Math"/>
                <w:sz w:val="21"/>
                <w:szCs w:val="21"/>
                <w:lang w:eastAsia="zh-CN"/>
              </w:rPr>
              <w:t>420</w:t>
            </w:r>
          </w:p>
        </w:tc>
        <w:tc>
          <w:tcPr>
            <w:tcW w:w="2200" w:type="dxa"/>
          </w:tcPr>
          <w:p w14:paraId="40B63EF3">
            <w:pPr>
              <w:pStyle w:val="4"/>
              <w:spacing w:after="120"/>
              <w:ind w:firstLine="420"/>
              <w:jc w:val="center"/>
              <w:rPr>
                <w:rFonts w:hint="eastAsia"/>
                <w:lang w:eastAsia="zh-CN"/>
              </w:rPr>
            </w:pPr>
            <w:r>
              <w:rPr>
                <w:rFonts w:hint="eastAsia" w:ascii="Cambria Math" w:hAnsi="Cambria Math" w:cs="Cambria Math"/>
                <w:sz w:val="21"/>
                <w:szCs w:val="21"/>
                <w:lang w:eastAsia="zh-CN"/>
              </w:rPr>
              <w:t>523</w:t>
            </w:r>
          </w:p>
        </w:tc>
      </w:tr>
      <w:tr w14:paraId="3629EC47">
        <w:tblPrEx>
          <w:tblCellMar>
            <w:top w:w="0" w:type="dxa"/>
            <w:left w:w="108" w:type="dxa"/>
            <w:bottom w:w="0" w:type="dxa"/>
            <w:right w:w="108" w:type="dxa"/>
          </w:tblCellMar>
        </w:tblPrEx>
        <w:tc>
          <w:tcPr>
            <w:tcW w:w="2660" w:type="dxa"/>
            <w:tcBorders>
              <w:right w:val="single" w:color="auto" w:sz="6" w:space="0"/>
            </w:tcBorders>
          </w:tcPr>
          <w:p w14:paraId="68BDB4A3">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芯片轮廓面积</w:t>
            </w:r>
          </w:p>
        </w:tc>
        <w:tc>
          <w:tcPr>
            <w:tcW w:w="1738" w:type="dxa"/>
            <w:tcBorders>
              <w:left w:val="single" w:color="auto" w:sz="6" w:space="0"/>
            </w:tcBorders>
          </w:tcPr>
          <w:p w14:paraId="50C7C62D">
            <w:pPr>
              <w:pStyle w:val="4"/>
              <w:spacing w:after="120"/>
              <w:ind w:firstLine="420"/>
              <w:jc w:val="center"/>
              <w:rPr>
                <w:rFonts w:hint="eastAsia"/>
                <w:lang w:eastAsia="zh-CN"/>
              </w:rPr>
            </w:pPr>
            <w:r>
              <w:rPr>
                <w:rFonts w:hint="eastAsia" w:ascii="Cambria Math" w:hAnsi="Cambria Math" w:cs="Cambria Math"/>
                <w:sz w:val="21"/>
                <w:szCs w:val="21"/>
                <w:lang w:eastAsia="zh-CN"/>
              </w:rPr>
              <w:t>179776</w:t>
            </w:r>
          </w:p>
        </w:tc>
        <w:tc>
          <w:tcPr>
            <w:tcW w:w="2199" w:type="dxa"/>
          </w:tcPr>
          <w:p w14:paraId="1B0A9AF2">
            <w:pPr>
              <w:pStyle w:val="4"/>
              <w:spacing w:after="120"/>
              <w:ind w:firstLine="420"/>
              <w:jc w:val="center"/>
              <w:rPr>
                <w:rFonts w:hint="eastAsia"/>
                <w:lang w:eastAsia="zh-CN"/>
              </w:rPr>
            </w:pPr>
            <w:r>
              <w:rPr>
                <w:rFonts w:hint="eastAsia" w:ascii="Cambria Math" w:hAnsi="Cambria Math" w:cs="Cambria Math"/>
                <w:sz w:val="21"/>
                <w:szCs w:val="21"/>
                <w:lang w:eastAsia="zh-CN"/>
              </w:rPr>
              <w:t>176400</w:t>
            </w:r>
          </w:p>
        </w:tc>
        <w:tc>
          <w:tcPr>
            <w:tcW w:w="2200" w:type="dxa"/>
          </w:tcPr>
          <w:p w14:paraId="00E6ED4A">
            <w:pPr>
              <w:pStyle w:val="4"/>
              <w:spacing w:after="120"/>
              <w:ind w:firstLine="420"/>
              <w:jc w:val="center"/>
              <w:rPr>
                <w:rFonts w:hint="eastAsia"/>
                <w:lang w:eastAsia="zh-CN"/>
              </w:rPr>
            </w:pPr>
            <w:r>
              <w:rPr>
                <w:rFonts w:hint="eastAsia" w:ascii="Cambria Math" w:hAnsi="Cambria Math" w:cs="Cambria Math"/>
                <w:sz w:val="21"/>
                <w:szCs w:val="21"/>
                <w:lang w:eastAsia="zh-CN"/>
              </w:rPr>
              <w:t>273529</w:t>
            </w:r>
          </w:p>
        </w:tc>
      </w:tr>
      <w:tr w14:paraId="4B82B626">
        <w:tblPrEx>
          <w:tblCellMar>
            <w:top w:w="0" w:type="dxa"/>
            <w:left w:w="108" w:type="dxa"/>
            <w:bottom w:w="0" w:type="dxa"/>
            <w:right w:w="108" w:type="dxa"/>
          </w:tblCellMar>
        </w:tblPrEx>
        <w:tc>
          <w:tcPr>
            <w:tcW w:w="2660" w:type="dxa"/>
            <w:tcBorders>
              <w:right w:val="single" w:color="auto" w:sz="6" w:space="0"/>
            </w:tcBorders>
          </w:tcPr>
          <w:p w14:paraId="015A22B6">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理论死区率</w:t>
            </w:r>
          </w:p>
        </w:tc>
        <w:tc>
          <w:tcPr>
            <w:tcW w:w="1738" w:type="dxa"/>
            <w:tcBorders>
              <w:left w:val="single" w:color="auto" w:sz="6" w:space="0"/>
            </w:tcBorders>
          </w:tcPr>
          <w:p w14:paraId="79F2408F">
            <w:pPr>
              <w:pStyle w:val="4"/>
              <w:spacing w:after="120"/>
              <w:ind w:firstLine="420"/>
              <w:jc w:val="center"/>
              <w:rPr>
                <w:rFonts w:hint="eastAsia"/>
                <w:lang w:eastAsia="zh-CN"/>
              </w:rPr>
            </w:pPr>
            <w:r>
              <w:rPr>
                <w:rFonts w:hint="eastAsia" w:ascii="Cambria Math" w:hAnsi="Cambria Math" w:cs="Cambria Math"/>
                <w:sz w:val="21"/>
                <w:szCs w:val="21"/>
                <w:lang w:eastAsia="zh-CN"/>
              </w:rPr>
              <w:t>0.15%</w:t>
            </w:r>
          </w:p>
        </w:tc>
        <w:tc>
          <w:tcPr>
            <w:tcW w:w="2199" w:type="dxa"/>
          </w:tcPr>
          <w:p w14:paraId="5DA3A0BD">
            <w:pPr>
              <w:pStyle w:val="4"/>
              <w:spacing w:after="120"/>
              <w:ind w:firstLine="420"/>
              <w:jc w:val="center"/>
              <w:rPr>
                <w:rFonts w:hint="eastAsia"/>
                <w:lang w:eastAsia="zh-CN"/>
              </w:rPr>
            </w:pPr>
            <w:r>
              <w:rPr>
                <w:rFonts w:hint="eastAsia" w:ascii="Cambria Math" w:hAnsi="Cambria Math" w:cs="Cambria Math"/>
                <w:sz w:val="21"/>
                <w:szCs w:val="21"/>
                <w:lang w:eastAsia="zh-CN"/>
              </w:rPr>
              <w:t>0.40%</w:t>
            </w:r>
          </w:p>
        </w:tc>
        <w:tc>
          <w:tcPr>
            <w:tcW w:w="2200" w:type="dxa"/>
          </w:tcPr>
          <w:p w14:paraId="695A6287">
            <w:pPr>
              <w:pStyle w:val="4"/>
              <w:spacing w:after="120"/>
              <w:ind w:firstLine="420"/>
              <w:jc w:val="center"/>
              <w:rPr>
                <w:rFonts w:hint="eastAsia"/>
                <w:lang w:eastAsia="zh-CN"/>
              </w:rPr>
            </w:pPr>
            <w:r>
              <w:rPr>
                <w:rFonts w:hint="eastAsia" w:ascii="Cambria Math" w:hAnsi="Cambria Math" w:cs="Cambria Math"/>
                <w:sz w:val="21"/>
                <w:szCs w:val="21"/>
                <w:lang w:eastAsia="zh-CN"/>
              </w:rPr>
              <w:t>0.13%</w:t>
            </w:r>
          </w:p>
        </w:tc>
      </w:tr>
      <w:tr w14:paraId="48AE01F0">
        <w:tblPrEx>
          <w:tblCellMar>
            <w:top w:w="0" w:type="dxa"/>
            <w:left w:w="108" w:type="dxa"/>
            <w:bottom w:w="0" w:type="dxa"/>
            <w:right w:w="108" w:type="dxa"/>
          </w:tblCellMar>
        </w:tblPrEx>
        <w:tc>
          <w:tcPr>
            <w:tcW w:w="2660" w:type="dxa"/>
            <w:tcBorders>
              <w:right w:val="single" w:color="auto" w:sz="6" w:space="0"/>
            </w:tcBorders>
          </w:tcPr>
          <w:p w14:paraId="7092B93A">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近方形数量</w:t>
            </w:r>
          </w:p>
        </w:tc>
        <w:tc>
          <w:tcPr>
            <w:tcW w:w="1738" w:type="dxa"/>
            <w:tcBorders>
              <w:left w:val="single" w:color="auto" w:sz="6" w:space="0"/>
            </w:tcBorders>
          </w:tcPr>
          <w:p w14:paraId="47D8D5B7">
            <w:pPr>
              <w:pStyle w:val="4"/>
              <w:spacing w:after="120"/>
              <w:ind w:firstLine="420"/>
              <w:jc w:val="center"/>
              <w:rPr>
                <w:rFonts w:hint="eastAsia"/>
                <w:lang w:eastAsia="zh-CN"/>
              </w:rPr>
            </w:pPr>
            <w:r>
              <w:rPr>
                <w:rFonts w:hint="eastAsia" w:ascii="Cambria Math" w:hAnsi="Cambria Math" w:cs="Cambria Math"/>
                <w:sz w:val="21"/>
                <w:szCs w:val="21"/>
                <w:lang w:eastAsia="zh-CN"/>
              </w:rPr>
              <w:t>20</w:t>
            </w:r>
          </w:p>
        </w:tc>
        <w:tc>
          <w:tcPr>
            <w:tcW w:w="2199" w:type="dxa"/>
          </w:tcPr>
          <w:p w14:paraId="648B99D5">
            <w:pPr>
              <w:pStyle w:val="4"/>
              <w:spacing w:after="120"/>
              <w:ind w:firstLine="420"/>
              <w:jc w:val="center"/>
              <w:rPr>
                <w:rFonts w:hint="eastAsia"/>
                <w:lang w:eastAsia="zh-CN"/>
              </w:rPr>
            </w:pPr>
            <w:r>
              <w:rPr>
                <w:rFonts w:hint="eastAsia" w:ascii="Cambria Math" w:hAnsi="Cambria Math" w:cs="Cambria Math"/>
                <w:sz w:val="21"/>
                <w:szCs w:val="21"/>
                <w:lang w:eastAsia="zh-CN"/>
              </w:rPr>
              <w:t>58</w:t>
            </w:r>
          </w:p>
        </w:tc>
        <w:tc>
          <w:tcPr>
            <w:tcW w:w="2200" w:type="dxa"/>
          </w:tcPr>
          <w:p w14:paraId="5A995DBD">
            <w:pPr>
              <w:pStyle w:val="4"/>
              <w:spacing w:after="120"/>
              <w:ind w:firstLine="420"/>
              <w:jc w:val="center"/>
              <w:rPr>
                <w:rFonts w:hint="eastAsia"/>
                <w:lang w:eastAsia="zh-CN"/>
              </w:rPr>
            </w:pPr>
            <w:r>
              <w:rPr>
                <w:rFonts w:hint="eastAsia" w:ascii="Cambria Math" w:hAnsi="Cambria Math" w:cs="Cambria Math"/>
                <w:sz w:val="21"/>
                <w:szCs w:val="21"/>
                <w:lang w:eastAsia="zh-CN"/>
              </w:rPr>
              <w:t>84</w:t>
            </w:r>
          </w:p>
        </w:tc>
      </w:tr>
      <w:tr w14:paraId="3601AA7A">
        <w:tblPrEx>
          <w:tblCellMar>
            <w:top w:w="0" w:type="dxa"/>
            <w:left w:w="108" w:type="dxa"/>
            <w:bottom w:w="0" w:type="dxa"/>
            <w:right w:w="108" w:type="dxa"/>
          </w:tblCellMar>
        </w:tblPrEx>
        <w:tc>
          <w:tcPr>
            <w:tcW w:w="2660" w:type="dxa"/>
            <w:tcBorders>
              <w:right w:val="single" w:color="auto" w:sz="6" w:space="0"/>
            </w:tcBorders>
          </w:tcPr>
          <w:p w14:paraId="568D2BB4">
            <w:pPr>
              <w:pStyle w:val="4"/>
              <w:spacing w:after="120"/>
              <w:ind w:firstLine="174" w:firstLineChars="83"/>
              <w:jc w:val="center"/>
              <w:rPr>
                <w:rFonts w:hint="eastAsia"/>
                <w:lang w:eastAsia="zh-CN"/>
              </w:rPr>
            </w:pPr>
            <w:r>
              <w:rPr>
                <w:rFonts w:hint="eastAsia" w:ascii="Cambria Math" w:hAnsi="Cambria Math" w:cs="Cambria Math"/>
                <w:sz w:val="21"/>
                <w:szCs w:val="21"/>
                <w:lang w:eastAsia="zh-CN"/>
              </w:rPr>
              <w:t>近方形占比</w:t>
            </w:r>
          </w:p>
        </w:tc>
        <w:tc>
          <w:tcPr>
            <w:tcW w:w="1738" w:type="dxa"/>
            <w:tcBorders>
              <w:left w:val="single" w:color="auto" w:sz="6" w:space="0"/>
            </w:tcBorders>
          </w:tcPr>
          <w:p w14:paraId="00D2783A">
            <w:pPr>
              <w:pStyle w:val="4"/>
              <w:spacing w:after="120"/>
              <w:ind w:firstLine="420"/>
              <w:jc w:val="center"/>
              <w:rPr>
                <w:rFonts w:hint="eastAsia"/>
                <w:lang w:eastAsia="zh-CN"/>
              </w:rPr>
            </w:pPr>
            <w:r>
              <w:rPr>
                <w:rFonts w:hint="eastAsia" w:ascii="Cambria Math" w:hAnsi="Cambria Math" w:cs="Cambria Math"/>
                <w:sz w:val="21"/>
                <w:szCs w:val="21"/>
                <w:lang w:eastAsia="zh-CN"/>
              </w:rPr>
              <w:t>20.00%</w:t>
            </w:r>
          </w:p>
        </w:tc>
        <w:tc>
          <w:tcPr>
            <w:tcW w:w="2199" w:type="dxa"/>
          </w:tcPr>
          <w:p w14:paraId="255B08C3">
            <w:pPr>
              <w:pStyle w:val="4"/>
              <w:spacing w:after="120"/>
              <w:ind w:firstLine="420"/>
              <w:jc w:val="center"/>
              <w:rPr>
                <w:rFonts w:hint="eastAsia"/>
                <w:lang w:eastAsia="zh-CN"/>
              </w:rPr>
            </w:pPr>
            <w:r>
              <w:rPr>
                <w:rFonts w:hint="eastAsia" w:ascii="Cambria Math" w:hAnsi="Cambria Math" w:cs="Cambria Math"/>
                <w:sz w:val="21"/>
                <w:szCs w:val="21"/>
                <w:lang w:eastAsia="zh-CN"/>
              </w:rPr>
              <w:t>29.00%</w:t>
            </w:r>
          </w:p>
        </w:tc>
        <w:tc>
          <w:tcPr>
            <w:tcW w:w="2200" w:type="dxa"/>
          </w:tcPr>
          <w:p w14:paraId="306BE374">
            <w:pPr>
              <w:pStyle w:val="4"/>
              <w:spacing w:after="120"/>
              <w:ind w:firstLine="420"/>
              <w:jc w:val="center"/>
              <w:rPr>
                <w:rFonts w:hint="eastAsia"/>
                <w:lang w:eastAsia="zh-CN"/>
              </w:rPr>
            </w:pPr>
            <w:r>
              <w:rPr>
                <w:rFonts w:hint="eastAsia" w:ascii="Cambria Math" w:hAnsi="Cambria Math" w:cs="Cambria Math"/>
                <w:sz w:val="21"/>
                <w:szCs w:val="21"/>
                <w:lang w:eastAsia="zh-CN"/>
              </w:rPr>
              <w:t>28.00%</w:t>
            </w:r>
          </w:p>
        </w:tc>
      </w:tr>
      <w:tr w14:paraId="26487999">
        <w:tblPrEx>
          <w:tblCellMar>
            <w:top w:w="0" w:type="dxa"/>
            <w:left w:w="108" w:type="dxa"/>
            <w:bottom w:w="0" w:type="dxa"/>
            <w:right w:w="108" w:type="dxa"/>
          </w:tblCellMar>
        </w:tblPrEx>
        <w:tc>
          <w:tcPr>
            <w:tcW w:w="2660" w:type="dxa"/>
            <w:tcBorders>
              <w:right w:val="single" w:color="auto" w:sz="6" w:space="0"/>
            </w:tcBorders>
          </w:tcPr>
          <w:p w14:paraId="78F5D788">
            <w:pPr>
              <w:pStyle w:val="4"/>
              <w:tabs>
                <w:tab w:val="center" w:pos="1462"/>
              </w:tabs>
              <w:spacing w:after="120"/>
              <w:ind w:firstLine="174" w:firstLineChars="83"/>
              <w:jc w:val="center"/>
              <w:rPr>
                <w:rFonts w:hint="eastAsia"/>
                <w:lang w:eastAsia="zh-CN"/>
              </w:rPr>
            </w:pPr>
            <w:r>
              <w:rPr>
                <w:rFonts w:hint="eastAsia" w:ascii="Cambria Math" w:hAnsi="Cambria Math" w:cs="Cambria Math"/>
                <w:sz w:val="21"/>
                <w:szCs w:val="21"/>
                <w:lang w:eastAsia="zh-CN"/>
              </w:rPr>
              <w:t>长条块数量</w:t>
            </w:r>
          </w:p>
        </w:tc>
        <w:tc>
          <w:tcPr>
            <w:tcW w:w="1738" w:type="dxa"/>
            <w:tcBorders>
              <w:left w:val="single" w:color="auto" w:sz="6" w:space="0"/>
            </w:tcBorders>
          </w:tcPr>
          <w:p w14:paraId="0A5A7066">
            <w:pPr>
              <w:pStyle w:val="4"/>
              <w:spacing w:after="120"/>
              <w:ind w:firstLine="420"/>
              <w:jc w:val="center"/>
              <w:rPr>
                <w:rFonts w:hint="eastAsia"/>
                <w:lang w:eastAsia="zh-CN"/>
              </w:rPr>
            </w:pPr>
            <w:r>
              <w:rPr>
                <w:rFonts w:hint="eastAsia" w:ascii="Cambria Math" w:hAnsi="Cambria Math" w:cs="Cambria Math"/>
                <w:sz w:val="21"/>
                <w:szCs w:val="21"/>
                <w:lang w:eastAsia="zh-CN"/>
              </w:rPr>
              <w:t>15</w:t>
            </w:r>
          </w:p>
        </w:tc>
        <w:tc>
          <w:tcPr>
            <w:tcW w:w="2199" w:type="dxa"/>
          </w:tcPr>
          <w:p w14:paraId="4A96B36C">
            <w:pPr>
              <w:pStyle w:val="4"/>
              <w:spacing w:after="120"/>
              <w:ind w:firstLine="420"/>
              <w:jc w:val="center"/>
              <w:rPr>
                <w:rFonts w:hint="eastAsia"/>
                <w:lang w:eastAsia="zh-CN"/>
              </w:rPr>
            </w:pPr>
            <w:r>
              <w:rPr>
                <w:rFonts w:hint="eastAsia" w:ascii="Cambria Math" w:hAnsi="Cambria Math" w:cs="Cambria Math"/>
                <w:sz w:val="21"/>
                <w:szCs w:val="21"/>
                <w:lang w:eastAsia="zh-CN"/>
              </w:rPr>
              <w:t>27</w:t>
            </w:r>
          </w:p>
        </w:tc>
        <w:tc>
          <w:tcPr>
            <w:tcW w:w="2200" w:type="dxa"/>
          </w:tcPr>
          <w:p w14:paraId="126E232F">
            <w:pPr>
              <w:pStyle w:val="4"/>
              <w:spacing w:after="120"/>
              <w:ind w:firstLine="420"/>
              <w:jc w:val="center"/>
              <w:rPr>
                <w:rFonts w:hint="eastAsia"/>
                <w:lang w:eastAsia="zh-CN"/>
              </w:rPr>
            </w:pPr>
            <w:r>
              <w:rPr>
                <w:rFonts w:hint="eastAsia" w:ascii="Cambria Math" w:hAnsi="Cambria Math" w:cs="Cambria Math"/>
                <w:sz w:val="21"/>
                <w:szCs w:val="21"/>
                <w:lang w:eastAsia="zh-CN"/>
              </w:rPr>
              <w:t>27</w:t>
            </w:r>
          </w:p>
        </w:tc>
      </w:tr>
      <w:tr w14:paraId="7D2C717C">
        <w:tblPrEx>
          <w:tblCellMar>
            <w:top w:w="0" w:type="dxa"/>
            <w:left w:w="108" w:type="dxa"/>
            <w:bottom w:w="0" w:type="dxa"/>
            <w:right w:w="108" w:type="dxa"/>
          </w:tblCellMar>
        </w:tblPrEx>
        <w:tc>
          <w:tcPr>
            <w:tcW w:w="2660" w:type="dxa"/>
            <w:tcBorders>
              <w:right w:val="single" w:color="auto" w:sz="6" w:space="0"/>
            </w:tcBorders>
          </w:tcPr>
          <w:p w14:paraId="456DACE9">
            <w:pPr>
              <w:pStyle w:val="4"/>
              <w:spacing w:after="120"/>
              <w:ind w:firstLine="420"/>
              <w:jc w:val="center"/>
              <w:rPr>
                <w:rFonts w:hint="eastAsia"/>
                <w:lang w:eastAsia="zh-CN"/>
              </w:rPr>
            </w:pPr>
            <w:r>
              <w:rPr>
                <w:rFonts w:hint="eastAsia" w:ascii="Cambria Math" w:hAnsi="Cambria Math" w:cs="Cambria Math"/>
                <w:sz w:val="21"/>
                <w:szCs w:val="21"/>
                <w:lang w:eastAsia="zh-CN"/>
              </w:rPr>
              <w:t>长条块占比</w:t>
            </w:r>
          </w:p>
        </w:tc>
        <w:tc>
          <w:tcPr>
            <w:tcW w:w="1738" w:type="dxa"/>
            <w:tcBorders>
              <w:left w:val="single" w:color="auto" w:sz="6" w:space="0"/>
            </w:tcBorders>
          </w:tcPr>
          <w:p w14:paraId="1B8F47AE">
            <w:pPr>
              <w:pStyle w:val="4"/>
              <w:spacing w:after="120"/>
              <w:ind w:firstLine="420"/>
              <w:jc w:val="center"/>
              <w:rPr>
                <w:rFonts w:hint="eastAsia"/>
                <w:lang w:eastAsia="zh-CN"/>
              </w:rPr>
            </w:pPr>
            <w:r>
              <w:rPr>
                <w:rFonts w:hint="eastAsia" w:ascii="Cambria Math" w:hAnsi="Cambria Math" w:cs="Cambria Math"/>
                <w:sz w:val="21"/>
                <w:szCs w:val="21"/>
                <w:lang w:eastAsia="zh-CN"/>
              </w:rPr>
              <w:t>15.00%</w:t>
            </w:r>
          </w:p>
        </w:tc>
        <w:tc>
          <w:tcPr>
            <w:tcW w:w="2199" w:type="dxa"/>
          </w:tcPr>
          <w:p w14:paraId="62BD9A4D">
            <w:pPr>
              <w:pStyle w:val="4"/>
              <w:spacing w:after="120"/>
              <w:ind w:firstLine="420"/>
              <w:jc w:val="center"/>
              <w:rPr>
                <w:rFonts w:hint="eastAsia"/>
                <w:lang w:eastAsia="zh-CN"/>
              </w:rPr>
            </w:pPr>
            <w:r>
              <w:rPr>
                <w:rFonts w:hint="eastAsia" w:ascii="Cambria Math" w:hAnsi="Cambria Math" w:cs="Cambria Math"/>
                <w:sz w:val="21"/>
                <w:szCs w:val="21"/>
                <w:lang w:eastAsia="zh-CN"/>
              </w:rPr>
              <w:t>13.50%</w:t>
            </w:r>
          </w:p>
        </w:tc>
        <w:tc>
          <w:tcPr>
            <w:tcW w:w="2200" w:type="dxa"/>
          </w:tcPr>
          <w:p w14:paraId="1ED56FBD">
            <w:pPr>
              <w:pStyle w:val="4"/>
              <w:spacing w:after="120"/>
              <w:ind w:firstLine="420"/>
              <w:jc w:val="center"/>
              <w:rPr>
                <w:rFonts w:hint="eastAsia"/>
                <w:lang w:eastAsia="zh-CN"/>
              </w:rPr>
            </w:pPr>
            <w:r>
              <w:rPr>
                <w:rFonts w:hint="eastAsia" w:ascii="Cambria Math" w:hAnsi="Cambria Math" w:cs="Cambria Math"/>
                <w:sz w:val="21"/>
                <w:szCs w:val="21"/>
                <w:lang w:eastAsia="zh-CN"/>
              </w:rPr>
              <w:t>9.00%</w:t>
            </w:r>
          </w:p>
        </w:tc>
      </w:tr>
      <w:tr w14:paraId="36C96F34">
        <w:tblPrEx>
          <w:tblCellMar>
            <w:top w:w="0" w:type="dxa"/>
            <w:left w:w="108" w:type="dxa"/>
            <w:bottom w:w="0" w:type="dxa"/>
            <w:right w:w="108" w:type="dxa"/>
          </w:tblCellMar>
        </w:tblPrEx>
        <w:tc>
          <w:tcPr>
            <w:tcW w:w="2660" w:type="dxa"/>
            <w:tcBorders>
              <w:right w:val="single" w:color="auto" w:sz="6" w:space="0"/>
            </w:tcBorders>
          </w:tcPr>
          <w:p w14:paraId="2D0A9B5B">
            <w:pPr>
              <w:pStyle w:val="4"/>
              <w:spacing w:after="120"/>
              <w:ind w:firstLine="420"/>
              <w:jc w:val="center"/>
              <w:rPr>
                <w:rFonts w:hint="eastAsia"/>
                <w:lang w:eastAsia="zh-CN"/>
              </w:rPr>
            </w:pPr>
            <w:r>
              <w:rPr>
                <w:rFonts w:hint="eastAsia" w:ascii="Cambria Math" w:hAnsi="Cambria Math" w:cs="Cambria Math"/>
                <w:sz w:val="21"/>
                <w:szCs w:val="21"/>
                <w:lang w:eastAsia="zh-CN"/>
              </w:rPr>
              <w:t>中间块数量</w:t>
            </w:r>
          </w:p>
        </w:tc>
        <w:tc>
          <w:tcPr>
            <w:tcW w:w="1738" w:type="dxa"/>
            <w:tcBorders>
              <w:left w:val="single" w:color="auto" w:sz="6" w:space="0"/>
            </w:tcBorders>
          </w:tcPr>
          <w:p w14:paraId="0AF6CEE6">
            <w:pPr>
              <w:pStyle w:val="4"/>
              <w:spacing w:after="120"/>
              <w:ind w:firstLine="420"/>
              <w:jc w:val="center"/>
              <w:rPr>
                <w:rFonts w:hint="eastAsia"/>
                <w:lang w:eastAsia="zh-CN"/>
              </w:rPr>
            </w:pPr>
            <w:r>
              <w:rPr>
                <w:rFonts w:hint="eastAsia" w:ascii="Cambria Math" w:hAnsi="Cambria Math" w:cs="Cambria Math"/>
                <w:sz w:val="21"/>
                <w:szCs w:val="21"/>
                <w:lang w:eastAsia="zh-CN"/>
              </w:rPr>
              <w:t>65</w:t>
            </w:r>
          </w:p>
        </w:tc>
        <w:tc>
          <w:tcPr>
            <w:tcW w:w="2199" w:type="dxa"/>
          </w:tcPr>
          <w:p w14:paraId="396C030E">
            <w:pPr>
              <w:pStyle w:val="4"/>
              <w:spacing w:after="120"/>
              <w:ind w:firstLine="420"/>
              <w:jc w:val="center"/>
              <w:rPr>
                <w:rFonts w:hint="eastAsia"/>
                <w:lang w:eastAsia="zh-CN"/>
              </w:rPr>
            </w:pPr>
            <w:r>
              <w:rPr>
                <w:rFonts w:hint="eastAsia" w:ascii="Cambria Math" w:hAnsi="Cambria Math" w:cs="Cambria Math"/>
                <w:sz w:val="21"/>
                <w:szCs w:val="21"/>
                <w:lang w:eastAsia="zh-CN"/>
              </w:rPr>
              <w:t>115</w:t>
            </w:r>
          </w:p>
        </w:tc>
        <w:tc>
          <w:tcPr>
            <w:tcW w:w="2200" w:type="dxa"/>
          </w:tcPr>
          <w:p w14:paraId="7FBDFE15">
            <w:pPr>
              <w:pStyle w:val="4"/>
              <w:spacing w:after="120"/>
              <w:ind w:firstLine="420"/>
              <w:jc w:val="center"/>
              <w:rPr>
                <w:rFonts w:hint="eastAsia"/>
                <w:lang w:eastAsia="zh-CN"/>
              </w:rPr>
            </w:pPr>
            <w:r>
              <w:rPr>
                <w:rFonts w:hint="eastAsia" w:ascii="Cambria Math" w:hAnsi="Cambria Math" w:cs="Cambria Math"/>
                <w:sz w:val="21"/>
                <w:szCs w:val="21"/>
                <w:lang w:eastAsia="zh-CN"/>
              </w:rPr>
              <w:t>189</w:t>
            </w:r>
          </w:p>
        </w:tc>
      </w:tr>
      <w:tr w14:paraId="1AC4F7FD">
        <w:tblPrEx>
          <w:tblCellMar>
            <w:top w:w="0" w:type="dxa"/>
            <w:left w:w="108" w:type="dxa"/>
            <w:bottom w:w="0" w:type="dxa"/>
            <w:right w:w="108" w:type="dxa"/>
          </w:tblCellMar>
        </w:tblPrEx>
        <w:tc>
          <w:tcPr>
            <w:tcW w:w="2660" w:type="dxa"/>
            <w:tcBorders>
              <w:right w:val="single" w:color="auto" w:sz="6" w:space="0"/>
            </w:tcBorders>
          </w:tcPr>
          <w:p w14:paraId="68BBF63B">
            <w:pPr>
              <w:pStyle w:val="4"/>
              <w:spacing w:after="120"/>
              <w:ind w:firstLine="420"/>
              <w:jc w:val="center"/>
              <w:rPr>
                <w:rFonts w:hint="eastAsia"/>
                <w:lang w:eastAsia="zh-CN"/>
              </w:rPr>
            </w:pPr>
            <w:r>
              <w:rPr>
                <w:rFonts w:hint="eastAsia" w:ascii="Cambria Math" w:hAnsi="Cambria Math" w:cs="Cambria Math"/>
                <w:sz w:val="21"/>
                <w:szCs w:val="21"/>
                <w:lang w:eastAsia="zh-CN"/>
              </w:rPr>
              <w:t>中间块占比</w:t>
            </w:r>
          </w:p>
        </w:tc>
        <w:tc>
          <w:tcPr>
            <w:tcW w:w="1738" w:type="dxa"/>
            <w:tcBorders>
              <w:left w:val="single" w:color="auto" w:sz="6" w:space="0"/>
            </w:tcBorders>
          </w:tcPr>
          <w:p w14:paraId="0DE21532">
            <w:pPr>
              <w:pStyle w:val="4"/>
              <w:spacing w:after="120"/>
              <w:ind w:firstLine="420"/>
              <w:jc w:val="center"/>
              <w:rPr>
                <w:rFonts w:hint="eastAsia"/>
                <w:lang w:eastAsia="zh-CN"/>
              </w:rPr>
            </w:pPr>
            <w:r>
              <w:rPr>
                <w:rFonts w:hint="eastAsia" w:ascii="Cambria Math" w:hAnsi="Cambria Math" w:cs="Cambria Math"/>
                <w:sz w:val="21"/>
                <w:szCs w:val="21"/>
                <w:lang w:eastAsia="zh-CN"/>
              </w:rPr>
              <w:t>65.00%</w:t>
            </w:r>
          </w:p>
        </w:tc>
        <w:tc>
          <w:tcPr>
            <w:tcW w:w="2199" w:type="dxa"/>
          </w:tcPr>
          <w:p w14:paraId="3553D7E3">
            <w:pPr>
              <w:pStyle w:val="4"/>
              <w:spacing w:after="120"/>
              <w:ind w:firstLine="420"/>
              <w:jc w:val="center"/>
              <w:rPr>
                <w:rFonts w:hint="eastAsia"/>
                <w:lang w:eastAsia="zh-CN"/>
              </w:rPr>
            </w:pPr>
            <w:r>
              <w:rPr>
                <w:rFonts w:hint="eastAsia" w:ascii="Cambria Math" w:hAnsi="Cambria Math" w:cs="Cambria Math"/>
                <w:sz w:val="21"/>
                <w:szCs w:val="21"/>
                <w:lang w:eastAsia="zh-CN"/>
              </w:rPr>
              <w:t>57.50%</w:t>
            </w:r>
          </w:p>
        </w:tc>
        <w:tc>
          <w:tcPr>
            <w:tcW w:w="2200" w:type="dxa"/>
          </w:tcPr>
          <w:p w14:paraId="6C8DE632">
            <w:pPr>
              <w:pStyle w:val="4"/>
              <w:spacing w:after="120"/>
              <w:ind w:firstLine="420"/>
              <w:jc w:val="center"/>
              <w:rPr>
                <w:rFonts w:hint="eastAsia"/>
                <w:lang w:eastAsia="zh-CN"/>
              </w:rPr>
            </w:pPr>
            <w:r>
              <w:rPr>
                <w:rFonts w:hint="eastAsia" w:ascii="Cambria Math" w:hAnsi="Cambria Math" w:cs="Cambria Math"/>
                <w:sz w:val="21"/>
                <w:szCs w:val="21"/>
                <w:lang w:eastAsia="zh-CN"/>
              </w:rPr>
              <w:t>63.00%</w:t>
            </w:r>
          </w:p>
        </w:tc>
      </w:tr>
      <w:tr w14:paraId="3ABB30D9">
        <w:tblPrEx>
          <w:tblCellMar>
            <w:top w:w="0" w:type="dxa"/>
            <w:left w:w="108" w:type="dxa"/>
            <w:bottom w:w="0" w:type="dxa"/>
            <w:right w:w="108" w:type="dxa"/>
          </w:tblCellMar>
        </w:tblPrEx>
        <w:tc>
          <w:tcPr>
            <w:tcW w:w="2660" w:type="dxa"/>
            <w:tcBorders>
              <w:right w:val="single" w:color="auto" w:sz="6" w:space="0"/>
            </w:tcBorders>
          </w:tcPr>
          <w:p w14:paraId="116A6713">
            <w:pPr>
              <w:pStyle w:val="4"/>
              <w:spacing w:after="120"/>
              <w:ind w:firstLine="420"/>
              <w:jc w:val="center"/>
              <w:rPr>
                <w:rFonts w:hint="eastAsia"/>
                <w:lang w:eastAsia="zh-CN"/>
              </w:rPr>
            </w:pPr>
            <w:r>
              <w:rPr>
                <w:rFonts w:hint="eastAsia" w:ascii="Cambria Math" w:hAnsi="Cambria Math" w:cs="Cambria Math"/>
                <w:sz w:val="21"/>
                <w:szCs w:val="21"/>
                <w:lang w:eastAsia="zh-CN"/>
              </w:rPr>
              <w:t>平均纵横比</w:t>
            </w:r>
          </w:p>
        </w:tc>
        <w:tc>
          <w:tcPr>
            <w:tcW w:w="1738" w:type="dxa"/>
            <w:tcBorders>
              <w:left w:val="single" w:color="auto" w:sz="6" w:space="0"/>
            </w:tcBorders>
          </w:tcPr>
          <w:p w14:paraId="3A01064A">
            <w:pPr>
              <w:pStyle w:val="4"/>
              <w:spacing w:after="120"/>
              <w:ind w:firstLine="420"/>
              <w:jc w:val="center"/>
              <w:rPr>
                <w:rFonts w:hint="eastAsia"/>
                <w:lang w:eastAsia="zh-CN"/>
              </w:rPr>
            </w:pPr>
            <w:r>
              <w:rPr>
                <w:rFonts w:hint="eastAsia" w:ascii="Cambria Math" w:hAnsi="Cambria Math" w:cs="Cambria Math"/>
                <w:sz w:val="21"/>
                <w:szCs w:val="21"/>
                <w:lang w:eastAsia="zh-CN"/>
              </w:rPr>
              <w:t>1.71</w:t>
            </w:r>
          </w:p>
        </w:tc>
        <w:tc>
          <w:tcPr>
            <w:tcW w:w="2199" w:type="dxa"/>
          </w:tcPr>
          <w:p w14:paraId="545B1C2C">
            <w:pPr>
              <w:pStyle w:val="4"/>
              <w:spacing w:after="120"/>
              <w:ind w:firstLine="420"/>
              <w:jc w:val="center"/>
              <w:rPr>
                <w:rFonts w:hint="eastAsia"/>
                <w:lang w:eastAsia="zh-CN"/>
              </w:rPr>
            </w:pPr>
            <w:r>
              <w:rPr>
                <w:rFonts w:hint="eastAsia" w:ascii="Cambria Math" w:hAnsi="Cambria Math" w:cs="Cambria Math"/>
                <w:sz w:val="21"/>
                <w:szCs w:val="21"/>
                <w:lang w:eastAsia="zh-CN"/>
              </w:rPr>
              <w:t>1.67</w:t>
            </w:r>
          </w:p>
        </w:tc>
        <w:tc>
          <w:tcPr>
            <w:tcW w:w="2200" w:type="dxa"/>
          </w:tcPr>
          <w:p w14:paraId="4654B547">
            <w:pPr>
              <w:pStyle w:val="4"/>
              <w:spacing w:after="120"/>
              <w:ind w:firstLine="420"/>
              <w:jc w:val="center"/>
              <w:rPr>
                <w:rFonts w:hint="eastAsia"/>
                <w:lang w:eastAsia="zh-CN"/>
              </w:rPr>
            </w:pPr>
            <w:r>
              <w:rPr>
                <w:rFonts w:hint="eastAsia" w:ascii="Cambria Math" w:hAnsi="Cambria Math" w:cs="Cambria Math"/>
                <w:sz w:val="21"/>
                <w:szCs w:val="21"/>
                <w:lang w:eastAsia="zh-CN"/>
              </w:rPr>
              <w:t>1.64</w:t>
            </w:r>
          </w:p>
        </w:tc>
      </w:tr>
      <w:tr w14:paraId="694FD232">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3A4DB652">
            <w:pPr>
              <w:pStyle w:val="4"/>
              <w:spacing w:after="120"/>
              <w:ind w:firstLine="420"/>
              <w:jc w:val="center"/>
              <w:rPr>
                <w:rFonts w:hint="eastAsia"/>
                <w:lang w:eastAsia="zh-CN"/>
              </w:rPr>
            </w:pPr>
            <w:r>
              <w:rPr>
                <w:rFonts w:hint="eastAsia" w:ascii="Cambria Math" w:hAnsi="Cambria Math" w:cs="Cambria Math"/>
                <w:sz w:val="21"/>
                <w:szCs w:val="21"/>
                <w:lang w:eastAsia="zh-CN"/>
              </w:rPr>
              <w:t>最大纵横比</w:t>
            </w:r>
          </w:p>
        </w:tc>
        <w:tc>
          <w:tcPr>
            <w:tcW w:w="1738" w:type="dxa"/>
            <w:tcBorders>
              <w:left w:val="single" w:color="auto" w:sz="6" w:space="0"/>
              <w:bottom w:val="single" w:color="auto" w:sz="12" w:space="0"/>
            </w:tcBorders>
          </w:tcPr>
          <w:p w14:paraId="52583830">
            <w:pPr>
              <w:pStyle w:val="4"/>
              <w:spacing w:after="120"/>
              <w:ind w:firstLine="420"/>
              <w:jc w:val="center"/>
              <w:rPr>
                <w:rFonts w:hint="eastAsia"/>
                <w:lang w:eastAsia="zh-CN"/>
              </w:rPr>
            </w:pPr>
            <w:r>
              <w:rPr>
                <w:rFonts w:hint="eastAsia" w:ascii="Cambria Math" w:hAnsi="Cambria Math" w:cs="Cambria Math"/>
                <w:sz w:val="21"/>
                <w:szCs w:val="21"/>
                <w:lang w:eastAsia="zh-CN"/>
              </w:rPr>
              <w:t>3.94</w:t>
            </w:r>
          </w:p>
        </w:tc>
        <w:tc>
          <w:tcPr>
            <w:tcW w:w="2199" w:type="dxa"/>
            <w:tcBorders>
              <w:bottom w:val="single" w:color="auto" w:sz="12" w:space="0"/>
            </w:tcBorders>
          </w:tcPr>
          <w:p w14:paraId="1D705F75">
            <w:pPr>
              <w:pStyle w:val="4"/>
              <w:spacing w:after="120"/>
              <w:ind w:firstLine="420"/>
              <w:jc w:val="center"/>
              <w:rPr>
                <w:rFonts w:hint="eastAsia"/>
                <w:lang w:eastAsia="zh-CN"/>
              </w:rPr>
            </w:pPr>
            <w:r>
              <w:rPr>
                <w:rFonts w:hint="eastAsia" w:ascii="Cambria Math" w:hAnsi="Cambria Math" w:cs="Cambria Math"/>
                <w:sz w:val="21"/>
                <w:szCs w:val="21"/>
                <w:lang w:eastAsia="zh-CN"/>
              </w:rPr>
              <w:t>3.69</w:t>
            </w:r>
          </w:p>
        </w:tc>
        <w:tc>
          <w:tcPr>
            <w:tcW w:w="2200" w:type="dxa"/>
            <w:tcBorders>
              <w:bottom w:val="single" w:color="auto" w:sz="12" w:space="0"/>
            </w:tcBorders>
          </w:tcPr>
          <w:p w14:paraId="7B0AD30F">
            <w:pPr>
              <w:pStyle w:val="4"/>
              <w:spacing w:after="120"/>
              <w:ind w:firstLine="420"/>
              <w:jc w:val="center"/>
              <w:rPr>
                <w:rFonts w:hint="eastAsia"/>
                <w:lang w:eastAsia="zh-CN"/>
              </w:rPr>
            </w:pPr>
            <w:r>
              <w:rPr>
                <w:rFonts w:hint="eastAsia" w:ascii="Cambria Math" w:hAnsi="Cambria Math" w:cs="Cambria Math"/>
                <w:sz w:val="21"/>
                <w:szCs w:val="21"/>
                <w:lang w:eastAsia="zh-CN"/>
              </w:rPr>
              <w:t>3.92</w:t>
            </w:r>
          </w:p>
        </w:tc>
      </w:tr>
    </w:tbl>
    <w:p w14:paraId="363FA9CC">
      <w:pPr>
        <w:spacing w:after="0" w:afterLines="0"/>
        <w:ind w:firstLine="420"/>
      </w:pPr>
    </w:p>
    <w:p w14:paraId="4361C496">
      <w:pPr>
        <w:pStyle w:val="4"/>
        <w:spacing w:after="120"/>
        <w:ind w:firstLine="480"/>
        <w:rPr>
          <w:rFonts w:hint="eastAsia"/>
          <w:lang w:eastAsia="zh-CN"/>
        </w:rPr>
      </w:pPr>
      <w:r>
        <w:rPr>
          <w:rFonts w:hint="eastAsia" w:ascii="Cambria Math" w:hAnsi="Cambria Math" w:cs="Cambria Math"/>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1.2</m:t>
            </m:r>
            <m:ctrlPr>
              <w:rPr>
                <w:rFonts w:ascii="Cambria Math" w:hAnsi="Cambria Math"/>
                <w:lang w:eastAsia="zh-CN"/>
              </w:rPr>
            </m:ctrlPr>
          </m:e>
        </m:d>
      </m:oMath>
      <w:r>
        <w:rPr>
          <w:rFonts w:hint="eastAsia" w:ascii="Cambria Math" w:hAnsi="Cambria Math" w:cs="Cambria Math"/>
          <w:lang w:eastAsia="zh-CN"/>
        </w:rPr>
        <w:t>时，模块近似看作正方形；比值</w:t>
      </w:r>
      <m:oMath>
        <m:r>
          <m:rPr>
            <m:sty m:val="p"/>
          </m:rPr>
          <w:rPr>
            <w:rFonts w:ascii="Cambria Math" w:hAnsi="Cambria Math" w:cs="Cambria Math"/>
            <w:lang w:eastAsia="zh-CN"/>
          </w:rPr>
          <m:t>≥2.5</m:t>
        </m:r>
      </m:oMath>
      <w:r>
        <w:rPr>
          <w:rFonts w:hint="eastAsia" w:ascii="Cambria Math" w:hAnsi="Cambria Math" w:cs="Cambria Math"/>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hint="eastAsia" w:ascii="Cambria Math" w:hAnsi="Cambria Math" w:cs="Cambria Math"/>
                <w:lang w:eastAsia="zh-CN"/>
              </w:rPr>
              <m:t>，</m:t>
            </m:r>
            <m:r>
              <m:rPr>
                <m:sty m:val="p"/>
              </m:rPr>
              <w:rPr>
                <w:rFonts w:ascii="Cambria Math" w:hAnsi="Cambria Math" w:cs="Cambria Math"/>
                <w:lang w:eastAsia="zh-CN"/>
              </w:rPr>
              <m:t>2.5</m:t>
            </m:r>
            <m:ctrlPr>
              <w:rPr>
                <w:rFonts w:ascii="Cambria Math" w:hAnsi="Cambria Math"/>
                <w:lang w:eastAsia="zh-CN"/>
              </w:rPr>
            </m:ctrlPr>
          </m:e>
        </m:d>
      </m:oMath>
      <w:r>
        <w:rPr>
          <w:rFonts w:hint="eastAsia" w:ascii="Cambria Math" w:hAnsi="Cambria Math" w:cs="Cambria Math"/>
          <w:lang w:eastAsia="zh-CN"/>
        </w:rPr>
        <w:t>时，模块为中间块，即：</w:t>
      </w:r>
    </w:p>
    <w:p w14:paraId="18BF814A">
      <w:pPr>
        <w:pStyle w:val="4"/>
        <w:spacing w:after="12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1.2</m:t>
                      </m:r>
                      <m:ctrlPr>
                        <w:rPr>
                          <w:rFonts w:ascii="Cambria Math" w:hAnsi="Cambria Math"/>
                          <w:lang w:eastAsia="zh-CN"/>
                        </w:rPr>
                      </m:ctrlPr>
                    </m:e>
                  </m:d>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r>
                    <m:rPr>
                      <m:sty m:val="p"/>
                    </m:rPr>
                    <w:rPr>
                      <w:rFonts w:hint="eastAsia" w:ascii="Cambria Math" w:hAnsi="Cambria Math" w:cs="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hint="eastAsia" w:ascii="Cambria Math" w:hAnsi="Cambria Math" w:cs="Cambria Math"/>
                          <w:lang w:eastAsia="zh-CN"/>
                        </w:rPr>
                        <m:t>，</m:t>
                      </m:r>
                      <m:r>
                        <m:rPr>
                          <m:sty m:val="p"/>
                        </m:rPr>
                        <w:rPr>
                          <w:rFonts w:ascii="Cambria Math" w:hAnsi="Cambria Math" w:cs="Cambria Math"/>
                          <w:lang w:eastAsia="zh-CN"/>
                        </w:rPr>
                        <m:t>2.5</m:t>
                      </m:r>
                      <m:ctrlPr>
                        <w:rPr>
                          <w:rFonts w:ascii="Cambria Math" w:hAnsi="Cambria Math"/>
                          <w:lang w:eastAsia="zh-CN"/>
                        </w:rPr>
                      </m:ctrlPr>
                    </m:e>
                  </m:d>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r>
                    <m:rPr>
                      <m:sty m:val="p"/>
                    </m:rPr>
                    <w:rPr>
                      <w:rFonts w:hint="eastAsia" w:ascii="Cambria Math" w:hAnsi="Cambria Math" w:cs="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cs="Cambria Math"/>
                          <w:lang w:eastAsia="zh-CN"/>
                        </w:rPr>
                        <m:t>2.5</m:t>
                      </m:r>
                      <m:r>
                        <m:rPr>
                          <m:sty m:val="p"/>
                        </m:rPr>
                        <w:rPr>
                          <w:rFonts w:hint="eastAsia" w:ascii="Cambria Math" w:hAnsi="Cambria Math" w:cs="Cambria Math"/>
                          <w:lang w:eastAsia="zh-CN"/>
                        </w:rPr>
                        <m:t>，</m:t>
                      </m:r>
                      <m:r>
                        <m:rPr>
                          <m:sty m:val="p"/>
                        </m:rPr>
                        <w:rPr>
                          <w:rFonts w:ascii="Cambria Math" w:hAnsi="Cambria Math" w:cs="Cambria Math"/>
                          <w:lang w:eastAsia="zh-CN"/>
                        </w:rPr>
                        <m:t>+∞</m:t>
                      </m:r>
                      <m:ctrlPr>
                        <w:rPr>
                          <w:rFonts w:ascii="Cambria Math" w:hAnsi="Cambria Math"/>
                          <w:lang w:eastAsia="zh-CN"/>
                        </w:rPr>
                      </m:ctrlPr>
                    </m:e>
                  </m:d>
                  <m:r>
                    <m:rPr>
                      <m:sty m:val="p"/>
                    </m:rPr>
                    <w:rPr>
                      <w:rFonts w:ascii="Cambria Math" w:hAnsi="Cambria Math" w:cs="Cambria Math"/>
                      <w:lang w:eastAsia="zh-CN"/>
                    </w:rPr>
                    <m:t>)</m:t>
                  </m:r>
                  <m:r>
                    <m:rPr>
                      <m:sty m:val="p"/>
                    </m:rPr>
                    <w:rPr>
                      <w:rFonts w:hint="eastAsia" w:ascii="Cambria Math" w:hAnsi="Cambria Math" w:cs="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05CFC2B6">
      <w:pPr>
        <w:pStyle w:val="4"/>
        <w:spacing w:after="240" w:afterLines="100"/>
        <w:ind w:firstLine="480"/>
        <w:rPr>
          <w:rFonts w:hint="eastAsia"/>
          <w:lang w:eastAsia="zh-CN"/>
        </w:rPr>
      </w:pPr>
      <w:bookmarkStart w:id="8" w:name="OLE_LINK4"/>
      <w:r>
        <w:rPr>
          <w:rFonts w:ascii="Cambria Math" w:hAnsi="Cambria Math" w:cs="Cambria Math"/>
          <w:lang w:eastAsia="zh-CN"/>
        </w:rPr>
        <w:t>对于任意摆放方案，芯片轮廓面积</w:t>
      </w:r>
      <m:oMath>
        <m:r>
          <m:rPr/>
          <w:rPr>
            <w:rFonts w:ascii="Cambria Math" w:hAnsi="Cambria Math" w:cs="Cambria Math"/>
            <w:lang w:eastAsia="zh-CN"/>
          </w:rPr>
          <m:t>A</m:t>
        </m:r>
      </m:oMath>
      <w:r>
        <w:rPr>
          <w:rFonts w:ascii="Cambria Math" w:hAnsi="Cambria Math" w:cs="Cambria Math"/>
          <w:lang w:eastAsia="zh-CN"/>
        </w:rPr>
        <w:t>必然不小于所有模块面积之和</w:t>
      </w:r>
      <w:bookmarkEnd w:id="8"/>
      <w:r>
        <w:rPr>
          <w:rFonts w:ascii="Cambria Math" w:hAnsi="Cambria Math" w:cs="Cambria Math"/>
          <w:lang w:eastAsia="zh-CN"/>
        </w:rPr>
        <w:t>，</w:t>
      </w:r>
      <w:r>
        <w:rPr>
          <w:rFonts w:hint="eastAsia" w:ascii="Cambria Math" w:hAnsi="Cambria Math" w:cs="Cambria Math"/>
          <w:lang w:eastAsia="zh-CN"/>
        </w:rPr>
        <w:t>即</w:t>
      </w:r>
      <m:oMath>
        <m:r>
          <m:rPr/>
          <w:rPr>
            <w:rFonts w:ascii="Cambria Math" w:hAnsi="Cambria Math" w:cs="Cambria Math"/>
            <w:lang w:eastAsia="zh-CN"/>
          </w:rPr>
          <m:t xml:space="preserve"> A</m:t>
        </m:r>
        <m:r>
          <m:rPr>
            <m:sty m:val="p"/>
          </m:rPr>
          <w:rPr>
            <w:rFonts w:ascii="Cambria Math" w:hAnsi="Cambria Math" w:cs="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hAnsi="Cambria Math" w:cs="Cambria Math"/>
            <w:lang w:eastAsia="zh-CN"/>
          </w:rPr>
          <m:t>=</m:t>
        </m:r>
        <m:r>
          <m:rPr/>
          <w:rPr>
            <w:rFonts w:ascii="Cambria Math" w:hAnsi="Cambria Math" w:cs="Cambria Math"/>
            <w:lang w:eastAsia="zh-CN"/>
          </w:rPr>
          <m:t xml:space="preserve">β </m:t>
        </m:r>
      </m:oMath>
      <w:r>
        <w:rPr>
          <w:rFonts w:hint="eastAsia" w:ascii="Cambria Math" w:hAnsi="Cambria Math" w:cs="Cambria Math"/>
          <w:lang w:eastAsia="zh-CN"/>
        </w:rPr>
        <w:t>。</w:t>
      </w:r>
      <w:r>
        <w:rPr>
          <w:rFonts w:ascii="Cambria Math" w:hAnsi="Cambria Math" w:cs="Cambria Math"/>
          <w:lang w:eastAsia="zh-CN"/>
        </w:rPr>
        <w:t>因此，</w:t>
      </w:r>
      <w:r>
        <w:rPr>
          <w:rFonts w:hint="eastAsia" w:ascii="Cambria Math" w:hAnsi="Cambria Math" w:cs="Cambria Math"/>
          <w:lang w:eastAsia="zh-CN"/>
        </w:rPr>
        <w:t>芯片</w:t>
      </w:r>
      <w:r>
        <w:rPr>
          <w:rFonts w:ascii="Cambria Math" w:hAnsi="Cambria Math" w:cs="Cambria Math"/>
          <w:lang w:eastAsia="zh-CN"/>
        </w:rPr>
        <w:t>轮廓的边长存在一个由面积决定的理论下限：无论模块如何排列，轮廓的长边和短边均满</w:t>
      </w:r>
      <w:r>
        <w:rPr>
          <w:rFonts w:hint="eastAsia" w:ascii="Cambria Math" w:hAnsi="Cambria Math" w:cs="Cambria Math"/>
          <w:lang w:eastAsia="zh-CN"/>
        </w:rPr>
        <w:t>足</w:t>
      </w:r>
      <m:oMath>
        <m:r>
          <m:rPr/>
          <w:rPr>
            <w:rFonts w:ascii="Cambria Math" w:hAnsi="Cambria Math" w:cs="Cambria Math"/>
            <w:lang w:eastAsia="zh-CN"/>
          </w:rPr>
          <m:t xml:space="preserve"> W</m:t>
        </m:r>
        <m:r>
          <m:rPr>
            <m:sty m:val="p"/>
          </m:rPr>
          <w:rPr>
            <w:rFonts w:hint="eastAsia" w:ascii="Cambria Math" w:hAnsi="Cambria Math" w:cs="Cambria Math"/>
            <w:lang w:eastAsia="zh-CN"/>
          </w:rPr>
          <m:t>·</m:t>
        </m:r>
        <m:r>
          <m:rPr/>
          <w:rPr>
            <w:rFonts w:ascii="Cambria Math" w:hAnsi="Cambria Math" w:cs="Cambria Math"/>
            <w:lang w:eastAsia="zh-CN"/>
          </w:rPr>
          <m:t>H</m:t>
        </m:r>
        <m:r>
          <m:rPr>
            <m:sty m:val="p"/>
          </m:rPr>
          <w:rPr>
            <w:rFonts w:ascii="Cambria Math" w:hAnsi="Cambria Math" w:cs="Cambria Math"/>
            <w:lang w:eastAsia="zh-CN"/>
          </w:rPr>
          <m:t>=</m:t>
        </m:r>
        <m:r>
          <m:rPr/>
          <w:rPr>
            <w:rFonts w:ascii="Cambria Math" w:hAnsi="Cambria Math" w:cs="Cambria Math"/>
            <w:lang w:eastAsia="zh-CN"/>
          </w:rPr>
          <m:t>A</m:t>
        </m:r>
        <m:r>
          <m:rPr>
            <m:sty m:val="p"/>
          </m:rPr>
          <w:rPr>
            <w:rFonts w:ascii="Cambria Math" w:hAnsi="Cambria Math" w:cs="Cambria Math"/>
            <w:lang w:eastAsia="zh-CN"/>
          </w:rPr>
          <m:t>≥</m:t>
        </m:r>
        <m:r>
          <m:rPr/>
          <w:rPr>
            <w:rFonts w:ascii="Cambria Math" w:hAnsi="Cambria Math" w:cs="Cambria Math"/>
            <w:lang w:eastAsia="zh-CN"/>
          </w:rPr>
          <m:t xml:space="preserve">β </m:t>
        </m:r>
      </m:oMath>
      <w:r>
        <w:rPr>
          <w:rFonts w:hint="eastAsia" w:ascii="Cambria Math" w:hAnsi="Cambria Math" w:cs="Cambria Math"/>
          <w:lang w:eastAsia="zh-CN"/>
        </w:rPr>
        <w:t>。</w:t>
      </w:r>
      <w:r>
        <w:rPr>
          <w:rFonts w:ascii="Cambria Math" w:hAnsi="Cambria Math" w:cs="Cambria Math"/>
          <w:lang w:eastAsia="zh-CN"/>
        </w:rPr>
        <w:t>特别地，若轮廓为正方形，则其边长至少为</w:t>
      </w:r>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m:e>
        </m:rad>
        <m:r>
          <m:rPr/>
          <w:rPr>
            <w:rFonts w:ascii="Cambria Math" w:hAnsi="Cambria Math" w:cs="Cambria Math"/>
            <w:lang w:eastAsia="zh-CN"/>
          </w:rPr>
          <m:t xml:space="preserve"> </m:t>
        </m:r>
      </m:oMath>
      <w:r>
        <w:rPr>
          <w:rFonts w:hint="eastAsia" w:ascii="Cambria Math" w:hAnsi="Cambria Math" w:cs="Cambria Math"/>
          <w:lang w:eastAsia="zh-CN"/>
        </w:rPr>
        <w:t>；</w:t>
      </w:r>
      <w:r>
        <w:rPr>
          <w:rFonts w:ascii="Cambria Math" w:hAnsi="Cambria Math" w:cs="Cambria Math"/>
          <w:lang w:eastAsia="zh-CN"/>
        </w:rPr>
        <w:t>若轮廓为矩形，则其</w:t>
      </w:r>
      <w:r>
        <w:rPr>
          <w:rFonts w:hint="eastAsia" w:ascii="Cambria Math" w:hAnsi="Cambria Math" w:cs="Cambria Math"/>
          <w:lang w:eastAsia="zh-CN"/>
        </w:rPr>
        <w:t>短</w:t>
      </w:r>
      <w:r>
        <w:rPr>
          <w:rFonts w:ascii="Cambria Math" w:hAnsi="Cambria Math" w:cs="Cambria Math"/>
          <w:lang w:eastAsia="zh-CN"/>
        </w:rPr>
        <w:t>边至少为</w:t>
      </w:r>
      <w:bookmarkStart w:id="9" w:name="OLE_LINK3"/>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w:bookmarkEnd w:id="9"/>
          </m:e>
        </m:rad>
        <m:r>
          <m:rPr/>
          <w:rPr>
            <w:rFonts w:ascii="Cambria Math" w:hAnsi="Cambria Math" w:cs="Cambria Math"/>
            <w:lang w:eastAsia="zh-CN"/>
          </w:rPr>
          <m:t xml:space="preserve"> </m:t>
        </m:r>
      </m:oMath>
      <w:r>
        <w:rPr>
          <w:rFonts w:hint="eastAsia" w:ascii="Cambria Math" w:hAnsi="Cambria Math" w:cs="Cambria Math"/>
          <w:lang w:eastAsia="zh-CN"/>
        </w:rPr>
        <w:t>。我们将</w:t>
      </w:r>
      <m:oMath>
        <m:r>
          <m:rPr/>
          <w:rPr>
            <w:rFonts w:ascii="Cambria Math" w:hAnsi="Cambria Math" w:cs="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cs="Cambria Math"/>
                <w:lang w:eastAsia="zh-CN"/>
              </w:rPr>
              <m:t>β</m:t>
            </m:r>
            <m:ctrlPr>
              <w:rPr>
                <w:rFonts w:ascii="Cambria Math" w:hAnsi="Cambria Math"/>
                <w:lang w:eastAsia="zh-CN"/>
              </w:rPr>
            </m:ctrlPr>
          </m:e>
        </m:rad>
        <m:r>
          <m:rPr/>
          <w:rPr>
            <w:rFonts w:ascii="Cambria Math" w:hAnsi="Cambria Math" w:cs="Cambria Math"/>
            <w:lang w:eastAsia="zh-CN"/>
          </w:rPr>
          <m:t xml:space="preserve"> </m:t>
        </m:r>
      </m:oMath>
      <w:r>
        <w:rPr>
          <w:rFonts w:hint="eastAsia" w:ascii="Cambria Math" w:hAnsi="Cambria Math" w:cs="Cambria Math"/>
          <w:lang w:eastAsia="zh-CN"/>
        </w:rPr>
        <w:t>称为理论下界边长，</w:t>
      </w:r>
      <w:r>
        <w:rPr>
          <w:rFonts w:ascii="Cambria Math" w:hAnsi="Cambria Math" w:cs="Cambria Math"/>
          <w:lang w:eastAsia="zh-CN"/>
        </w:rPr>
        <w:t>它是评价任意布局方案与理论最优之间差距的基准参照。</w:t>
      </w:r>
    </w:p>
    <w:p w14:paraId="0E6D76E5">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w:t>
      </w:r>
      <w:r>
        <w:rPr>
          <w:rFonts w:hint="eastAsia"/>
          <w:b/>
          <w:bCs/>
          <w:spacing w:val="-5"/>
          <w:lang w:val="en-US" w:eastAsia="zh-CN"/>
        </w:rPr>
        <w:t>算法</w:t>
      </w:r>
      <w:r>
        <w:rPr>
          <w:rFonts w:hint="eastAsia"/>
          <w:b/>
          <w:bCs/>
          <w:spacing w:val="-5"/>
          <w:lang w:eastAsia="zh-CN"/>
        </w:rPr>
        <w:t>与</w:t>
      </w:r>
      <w:r>
        <w:rPr>
          <w:rFonts w:hint="eastAsia"/>
          <w:b/>
          <w:bCs/>
          <w:spacing w:val="-5"/>
          <w:lang w:val="en-US" w:eastAsia="zh-CN"/>
        </w:rPr>
        <w:t>最小覆盖圆</w:t>
      </w:r>
      <w:r>
        <w:rPr>
          <w:rFonts w:hint="eastAsia"/>
          <w:b/>
          <w:bCs/>
          <w:spacing w:val="-5"/>
          <w:lang w:eastAsia="zh-CN"/>
        </w:rPr>
        <w:t>判定</w:t>
      </w:r>
    </w:p>
    <w:bookmarkEnd w:id="4"/>
    <w:bookmarkEnd w:id="7"/>
    <w:p w14:paraId="1876DA34">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229DBA69">
      <w:pPr>
        <w:pStyle w:val="4"/>
        <w:spacing w:after="120"/>
        <w:ind w:left="482" w:firstLine="0" w:firstLineChars="0"/>
        <w:rPr>
          <w:rFonts w:hint="eastAsia"/>
          <w:lang w:eastAsia="zh-CN"/>
        </w:rPr>
      </w:pPr>
      <w:bookmarkStart w:id="10" w:name="OLE_LINK28"/>
      <w:r>
        <w:rPr>
          <w:rFonts w:hint="eastAsia" w:ascii="Cambria Math" w:hAnsi="Cambria Math" w:cs="Cambria Math"/>
          <w:b/>
          <w:bCs/>
          <w:lang w:eastAsia="zh-CN"/>
        </w:rPr>
        <w:t>●示向度带状误差：</w:t>
      </w:r>
      <w:bookmarkEnd w:id="10"/>
      <w:r>
        <w:rPr>
          <w:rFonts w:hint="eastAsia" w:ascii="Cambria Math" w:hAnsi="Cambria Math" w:cs="Cambria Math"/>
          <w:lang w:eastAsia="zh-CN"/>
        </w:rPr>
        <w:t>观测得到的方位并非单一精确值，而是带有±1° 偏差</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t/>
      </w:r>
      <w:r>
        <w:rPr>
          <w:rFonts w:hint="eastAsia" w:ascii="Cambria Math" w:hAnsi="Cambria Math" w:cs="Cambria Math"/>
          <w:lang w:val="en-US" w:eastAsia="zh-CN"/>
        </w:rPr>
        <w:tab/>
      </w:r>
      <w:r>
        <w:rPr>
          <w:rFonts w:hint="eastAsia" w:ascii="Cambria Math" w:hAnsi="Cambria Math" w:cs="Cambria Math"/>
          <w:lang w:eastAsia="zh-CN"/>
        </w:rPr>
        <w:t>的方向区间，对应的几何约束由射线拓展为角域。</w:t>
      </w:r>
    </w:p>
    <w:p w14:paraId="1805067E">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13D6DA08">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3477189C">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57F7D8E2">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5A48497D">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11" w:name="OLE_LINK54"/>
        <m:r>
          <m:rPr/>
          <w:rPr>
            <w:rFonts w:ascii="Cambria Math" w:hAnsi="Cambria Math" w:cs="Cambria Math"/>
            <w:lang w:eastAsia="zh-CN"/>
          </w:rPr>
          <m:t>ε=1</m:t>
        </m:r>
        <m:r>
          <m:rPr/>
          <w:rPr>
            <w:rFonts w:hint="eastAsia" w:ascii="Cambria Math" w:hAnsi="Cambria Math" w:cs="Cambria Math"/>
            <w:lang w:eastAsia="zh-CN"/>
          </w:rPr>
          <m:t>°</m:t>
        </m:r>
        <w:bookmarkEnd w:id="11"/>
      </m:oMath>
    </w:p>
    <w:p w14:paraId="22383620">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61812AD0">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33544874">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436C4A48">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2C6A7237">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0AAC7B74">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1608D1F5">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6B6B5C0C">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10B73378">
      <w:pPr>
        <w:spacing w:after="120"/>
        <w:ind w:firstLine="480"/>
        <w:rPr>
          <w:lang w:eastAsia="zh-CN"/>
        </w:rPr>
      </w:pPr>
      <w:r>
        <w:rPr>
          <w:rFonts w:ascii="Cambria Math" w:hAnsi="Cambria Math" w:eastAsia="宋体"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5F3E46DA">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7331053D">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3AA2F284">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183E8773">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31DF03EC">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53A6309A">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12"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w:bookmarkEnd w:id="12"/>
      </m:oMath>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29A362CE">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7C12510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65BB4B5D">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5D47161C">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0B281C86">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1CDAE6D2">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13" w:name="OLE_LINK59"/>
        <m:r>
          <m:rPr/>
          <w:rPr>
            <w:rFonts w:ascii="Cambria Math" w:hAnsi="Cambria Math" w:cs="Cambria Math"/>
            <w:lang w:eastAsia="zh-CN"/>
          </w:rPr>
          <m:t>n</m:t>
        </m:r>
        <w:bookmarkEnd w:id="13"/>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14D5CB3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9"/>
        <w:tblW w:w="5000" w:type="pct"/>
        <w:jc w:val="center"/>
        <w:tblLayout w:type="autofit"/>
        <w:tblCellMar>
          <w:top w:w="0" w:type="dxa"/>
          <w:left w:w="0" w:type="dxa"/>
          <w:bottom w:w="0" w:type="dxa"/>
          <w:right w:w="0" w:type="dxa"/>
        </w:tblCellMar>
      </w:tblPr>
      <w:tblGrid>
        <w:gridCol w:w="1577"/>
        <w:gridCol w:w="2103"/>
        <w:gridCol w:w="2149"/>
        <w:gridCol w:w="2752"/>
      </w:tblGrid>
      <w:tr w14:paraId="07EFC4AA">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8E227B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vAlign w:val="center"/>
          </w:tcPr>
          <w:p w14:paraId="471B7C4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vAlign w:val="center"/>
          </w:tcPr>
          <w:p w14:paraId="047BFBA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vAlign w:val="center"/>
          </w:tcPr>
          <w:p w14:paraId="2372D8B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5DBD8AA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1458506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1B104992">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AE31F95">
            <w:pPr>
              <w:pStyle w:val="4"/>
              <w:spacing w:after="120"/>
              <w:ind w:firstLine="0" w:firstLineChars="0"/>
              <w:jc w:val="center"/>
              <w:rPr>
                <w:rFonts w:hint="eastAsia"/>
                <w:lang w:eastAsia="zh-CN"/>
              </w:rPr>
            </w:pPr>
            <w:bookmarkStart w:id="14" w:name="OLE_LINK30"/>
            <m:oMathPara>
              <m:oMath>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w:bookmarkEnd w:id="14"/>
              </m:oMath>
            </m:oMathPara>
          </w:p>
        </w:tc>
        <w:tc>
          <w:tcPr>
            <w:tcW w:w="1603" w:type="pct"/>
            <w:vAlign w:val="center"/>
          </w:tcPr>
          <w:p w14:paraId="563F8426">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0966B802">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4B7D3B9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vAlign w:val="center"/>
          </w:tcPr>
          <w:p w14:paraId="1E64645B">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vAlign w:val="center"/>
          </w:tcPr>
          <w:p w14:paraId="0C6AAFA2">
            <w:pPr>
              <w:pStyle w:val="4"/>
              <w:spacing w:after="120"/>
              <w:ind w:firstLine="0" w:firstLineChars="0"/>
              <w:jc w:val="center"/>
              <w:rPr>
                <w:rFonts w:hint="eastAsia"/>
                <w:lang w:eastAsia="zh-CN"/>
              </w:rPr>
            </w:pPr>
            <m:oMathPara>
              <m:oMath>
                <w:bookmarkStart w:id="15"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w:bookmarkEnd w:id="15"/>
              </m:oMath>
            </m:oMathPara>
          </w:p>
        </w:tc>
        <w:tc>
          <w:tcPr>
            <w:tcW w:w="1603" w:type="pct"/>
            <w:vAlign w:val="center"/>
          </w:tcPr>
          <w:p w14:paraId="73E092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759B37C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44ADE62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5E62BC8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0CE6A15E">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06C95A5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024E567F">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vAlign w:val="center"/>
          </w:tcPr>
          <w:p w14:paraId="5EB7E9B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最小覆盖圆</w:t>
            </w:r>
          </w:p>
        </w:tc>
        <w:tc>
          <w:tcPr>
            <w:tcW w:w="1225" w:type="pct"/>
            <w:tcBorders>
              <w:bottom w:val="single" w:color="auto" w:sz="12" w:space="0"/>
            </w:tcBorders>
            <w:vAlign w:val="center"/>
          </w:tcPr>
          <w:p w14:paraId="508F020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vAlign w:val="center"/>
          </w:tcPr>
          <w:p w14:paraId="194E995F">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vAlign w:val="center"/>
          </w:tcPr>
          <w:p w14:paraId="775E938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tbl>
    <w:p w14:paraId="1258FF4F">
      <w:pPr>
        <w:pStyle w:val="4"/>
        <w:spacing w:after="0" w:afterLines="0"/>
        <w:ind w:firstLine="0" w:firstLineChars="0"/>
        <w:rPr>
          <w:rFonts w:hint="eastAsia"/>
          <w:highlight w:val="yellow"/>
          <w:lang w:eastAsia="zh-CN"/>
        </w:rPr>
      </w:pPr>
    </w:p>
    <w:p w14:paraId="7B4743E1">
      <w:pPr>
        <w:pStyle w:val="4"/>
        <w:spacing w:after="240" w:afterLines="100"/>
        <w:ind w:firstLine="480"/>
        <w:rPr>
          <w:rFonts w:hint="eastAsia"/>
          <w:b/>
          <w:bCs/>
          <w:highlight w:val="yellow"/>
          <w:lang w:eastAsia="zh-CN"/>
        </w:rPr>
      </w:pPr>
      <w:r>
        <w:rPr>
          <w:rFonts w:ascii="Cambria Math" w:hAnsi="Cambria Math" w:cs="Cambria Math"/>
          <w:highlight w:val="yellow"/>
          <w:lang w:eastAsia="zh-CN"/>
        </w:rPr>
        <w:t>注：m 为定位区域的顶点数量。综上，本问题所有计算环节均为多项式时间可解，整体属于确定性几何计算问题。</w:t>
      </w:r>
    </w:p>
    <w:p w14:paraId="7803F8D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4B6E0B60">
      <w:pPr>
        <w:pStyle w:val="4"/>
        <w:spacing w:after="120"/>
        <w:ind w:firstLine="480"/>
        <w:rPr>
          <w:rFonts w:hint="eastAsia"/>
          <w:lang w:eastAsia="zh-CN"/>
        </w:rPr>
      </w:pPr>
      <w:bookmarkStart w:id="16" w:name="OLE_LINK48"/>
      <w:r>
        <w:rPr>
          <w:rFonts w:ascii="宋体" w:hAnsi="宋体" w:eastAsia="宋体" w:cs="宋体"/>
          <w:sz w:val="24"/>
          <w:szCs w:val="24"/>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7B72F6D">
      <w:pPr>
        <w:spacing w:before="2" w:after="120" w:line="230" w:lineRule="auto"/>
        <w:ind w:firstLine="408"/>
        <w:jc w:val="center"/>
        <w:rPr>
          <w:rFonts w:hint="eastAsia" w:ascii="黑体" w:hAnsi="黑体" w:eastAsia="黑体" w:cs="黑体"/>
          <w:spacing w:val="4"/>
          <w:sz w:val="20"/>
          <w:szCs w:val="20"/>
          <w:lang w:eastAsia="zh-CN"/>
        </w:rPr>
      </w:pPr>
      <w:bookmarkStart w:id="17" w:name="OLE_LINK24"/>
      <w:bookmarkStart w:id="18"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val="en-US" w:eastAsia="zh-CN"/>
        </w:rPr>
        <w:t>核心</w:t>
      </w:r>
      <w:r>
        <w:rPr>
          <w:rFonts w:hint="eastAsia" w:ascii="黑体" w:hAnsi="黑体" w:eastAsia="黑体" w:cs="黑体"/>
          <w:spacing w:val="4"/>
          <w:sz w:val="20"/>
          <w:szCs w:val="20"/>
          <w:lang w:eastAsia="zh-CN"/>
        </w:rPr>
        <w:t>参数对定位区域直径的影响</w:t>
      </w:r>
      <w:bookmarkEnd w:id="17"/>
    </w:p>
    <w:bookmarkEnd w:id="18"/>
    <w:tbl>
      <w:tblPr>
        <w:tblStyle w:val="19"/>
        <w:tblW w:w="5000" w:type="pct"/>
        <w:jc w:val="center"/>
        <w:tblLayout w:type="autofit"/>
        <w:tblCellMar>
          <w:top w:w="0" w:type="dxa"/>
          <w:left w:w="0" w:type="dxa"/>
          <w:bottom w:w="0" w:type="dxa"/>
          <w:right w:w="0" w:type="dxa"/>
        </w:tblCellMar>
      </w:tblPr>
      <w:tblGrid>
        <w:gridCol w:w="1380"/>
        <w:gridCol w:w="2808"/>
        <w:gridCol w:w="4393"/>
      </w:tblGrid>
      <w:tr w14:paraId="3148B796">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9A3425D">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7735B47C">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6259FCEB">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02C583AD">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DB7C4C4">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1E0473CA">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2BDAC508">
            <w:pPr>
              <w:pStyle w:val="4"/>
              <w:spacing w:after="0" w:afterLines="0"/>
              <w:ind w:firstLine="0" w:firstLineChars="0"/>
              <w:jc w:val="center"/>
              <w:rPr>
                <w:rFonts w:hint="eastAsia"/>
                <w:lang w:eastAsia="zh-CN"/>
              </w:rPr>
            </w:pPr>
            <m:oMath>
              <w:bookmarkStart w:id="19" w:name="OLE_LINK49"/>
              <m:r>
                <m:rPr/>
                <w:rPr>
                  <w:rFonts w:ascii="Cambria Math" w:hAnsi="Cambria Math" w:cs="Cambria Math"/>
                  <w:sz w:val="21"/>
                  <w:szCs w:val="21"/>
                  <w:lang w:eastAsia="zh-CN"/>
                </w:rPr>
                <m:t>D∝ε</m:t>
              </m:r>
              <w:bookmarkEnd w:id="19"/>
            </m:oMath>
            <w:r>
              <w:rPr>
                <w:rFonts w:hint="eastAsia" w:ascii="Cambria Math" w:hAnsi="Cambria Math" w:cs="Cambria Math"/>
                <w:sz w:val="21"/>
                <w:szCs w:val="21"/>
                <w:lang w:eastAsia="zh-CN"/>
              </w:rPr>
              <w:t xml:space="preserve"> 小角近似</w:t>
            </w:r>
          </w:p>
        </w:tc>
      </w:tr>
      <w:tr w14:paraId="664FA49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6E592710">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vAlign w:val="center"/>
          </w:tcPr>
          <w:p w14:paraId="6D3C78E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vAlign w:val="center"/>
          </w:tcPr>
          <w:p w14:paraId="43F698C5">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°时最优</m:t>
                </m:r>
              </m:oMath>
            </m:oMathPara>
          </w:p>
        </w:tc>
      </w:tr>
      <w:tr w14:paraId="1CCDD38D">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186A2BB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3C1B024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73339451">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1F397FE6">
      <w:pPr>
        <w:pStyle w:val="4"/>
        <w:spacing w:after="0" w:afterLines="0"/>
        <w:ind w:firstLine="0" w:firstLineChars="0"/>
        <w:rPr>
          <w:rFonts w:hint="eastAsia"/>
          <w:lang w:eastAsia="zh-CN"/>
        </w:rPr>
      </w:pPr>
    </w:p>
    <w:bookmarkEnd w:id="16"/>
    <w:p w14:paraId="7BEC4C74">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rFonts w:ascii="宋体" w:hAnsi="宋体" w:eastAsia="宋体" w:cs="宋体"/>
          <w:sz w:val="24"/>
          <w:szCs w:val="24"/>
        </w:rPr>
        <w:t>定义为两检测点到辐射源的视线在源点处的夹角，是决定测向交会定位精度的核心几何参量。为直观体现</w:t>
      </w:r>
      <w:r>
        <w:rPr>
          <w:rFonts w:hint="eastAsia" w:cs="宋体"/>
          <w:sz w:val="24"/>
          <w:szCs w:val="24"/>
          <w:highlight w:val="yellow"/>
          <w:lang w:val="en-US" w:eastAsia="zh-CN"/>
        </w:rPr>
        <w:t>1°</w:t>
      </w:r>
      <w:r>
        <w:rPr>
          <w:rFonts w:ascii="宋体" w:hAnsi="宋体" w:eastAsia="宋体" w:cs="宋体"/>
          <w:sz w:val="24"/>
          <w:szCs w:val="24"/>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333DFD4C">
      <w:pPr>
        <w:spacing w:before="2" w:after="120" w:line="230" w:lineRule="auto"/>
        <w:ind w:firstLine="408"/>
        <w:jc w:val="center"/>
        <w:rPr>
          <w:rFonts w:hint="default" w:ascii="黑体" w:hAnsi="黑体" w:eastAsia="黑体" w:cs="黑体"/>
          <w:spacing w:val="4"/>
          <w:sz w:val="20"/>
          <w:szCs w:val="20"/>
          <w:lang w:val="en-US" w:eastAsia="zh-CN"/>
        </w:rPr>
      </w:pPr>
      <w:bookmarkStart w:id="20"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m:rPr/>
        <w:rPr>
          <w:rFonts w:hint="eastAsia" w:hAnsi="Cambria Math" w:eastAsia="黑体" w:cs="黑体"/>
          <w:i w:val="0"/>
          <w:spacing w:val="4"/>
          <w:sz w:val="20"/>
          <w:szCs w:val="20"/>
          <w:lang w:val="en-US" w:eastAsia="zh-CN"/>
        </w:rPr>
        <w:t xml:space="preserve"> 测向</w:t>
      </w:r>
      <w:r>
        <w:rPr>
          <w:rFonts w:hint="eastAsia" w:ascii="黑体" w:hAnsi="黑体" w:eastAsia="黑体" w:cs="黑体"/>
          <w:spacing w:val="4"/>
          <w:sz w:val="20"/>
          <w:szCs w:val="20"/>
          <w:lang w:eastAsia="zh-CN"/>
        </w:rPr>
        <w:t>误差的横向</w:t>
      </w:r>
      <w:r>
        <w:rPr>
          <w:rFonts w:hint="eastAsia" w:ascii="黑体" w:hAnsi="黑体" w:eastAsia="黑体" w:cs="黑体"/>
          <w:spacing w:val="4"/>
          <w:sz w:val="20"/>
          <w:szCs w:val="20"/>
          <w:lang w:val="en-US" w:eastAsia="zh-CN"/>
        </w:rPr>
        <w:t>偏移</w:t>
      </w:r>
      <w:r>
        <w:rPr>
          <w:rFonts w:hint="eastAsia" w:ascii="黑体" w:hAnsi="黑体" w:eastAsia="黑体" w:cs="黑体"/>
          <w:spacing w:val="4"/>
          <w:sz w:val="20"/>
          <w:szCs w:val="20"/>
          <w:lang w:eastAsia="zh-CN"/>
        </w:rPr>
        <w:t>放大</w:t>
      </w:r>
      <w:r>
        <w:rPr>
          <w:rFonts w:hint="eastAsia" w:ascii="黑体" w:hAnsi="黑体" w:eastAsia="黑体" w:cs="黑体"/>
          <w:spacing w:val="4"/>
          <w:sz w:val="20"/>
          <w:szCs w:val="20"/>
          <w:lang w:val="en-US" w:eastAsia="zh-CN"/>
        </w:rPr>
        <w:t>效应</w:t>
      </w:r>
    </w:p>
    <w:bookmarkEnd w:id="20"/>
    <w:tbl>
      <w:tblPr>
        <w:tblStyle w:val="19"/>
        <w:tblW w:w="5000" w:type="pct"/>
        <w:jc w:val="center"/>
        <w:tblLayout w:type="autofit"/>
        <w:tblCellMar>
          <w:top w:w="0" w:type="dxa"/>
          <w:left w:w="0" w:type="dxa"/>
          <w:bottom w:w="0" w:type="dxa"/>
          <w:right w:w="0" w:type="dxa"/>
        </w:tblCellMar>
      </w:tblPr>
      <w:tblGrid>
        <w:gridCol w:w="1980"/>
        <w:gridCol w:w="6601"/>
      </w:tblGrid>
      <w:tr w14:paraId="47B9FA5F">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C2B0986">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4A194D5E">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5C841F95">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44C6E59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1D623B28">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6C877CC9">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3BC7DDB">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vAlign w:val="center"/>
          </w:tcPr>
          <w:p w14:paraId="0135158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2CC64A97">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24CB135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1DB1102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4E285E31">
      <w:pPr>
        <w:pStyle w:val="4"/>
        <w:spacing w:after="0" w:afterLines="0"/>
        <w:ind w:firstLine="0" w:firstLineChars="0"/>
        <w:rPr>
          <w:rFonts w:hint="eastAsia"/>
          <w:lang w:eastAsia="zh-CN"/>
        </w:rPr>
      </w:pPr>
    </w:p>
    <w:p w14:paraId="7DB267BF">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val="en-US"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rFonts w:ascii="宋体" w:hAnsi="宋体" w:eastAsia="宋体" w:cs="宋体"/>
          <w:sz w:val="24"/>
          <w:szCs w:val="24"/>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val="en-US" w:eastAsia="zh-CN"/>
        </w:rPr>
        <w:t>光学精确</w:t>
      </w:r>
      <w:r>
        <w:rPr>
          <w:rFonts w:ascii="Cambria Math" w:hAnsi="Cambria Math" w:cs="Cambria Math"/>
          <w:lang w:eastAsia="zh-CN"/>
        </w:rPr>
        <w:t>清除半径处于同一量级。这</w:t>
      </w:r>
      <w:r>
        <w:rPr>
          <w:rFonts w:hint="eastAsia" w:ascii="Cambria Math" w:hAnsi="Cambria Math" w:cs="Cambria Math"/>
          <w:lang w:val="en-US" w:eastAsia="zh-CN"/>
        </w:rPr>
        <w:t>表明</w:t>
      </w:r>
      <w:r>
        <w:rPr>
          <w:rFonts w:ascii="Cambria Math" w:hAnsi="Cambria Math" w:cs="Cambria Math"/>
          <w:lang w:eastAsia="zh-CN"/>
        </w:rPr>
        <w:t>：</w:t>
      </w:r>
      <w:r>
        <w:rPr>
          <w:rFonts w:ascii="宋体" w:hAnsi="宋体" w:eastAsia="宋体" w:cs="宋体"/>
          <w:sz w:val="24"/>
          <w:szCs w:val="24"/>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40430472">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12DC24A1">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节给出角域与定位区域的严格形式化定义，将测向误差转化为线性半平面约束，为后续的凸几何计算奠定数学基础。</w:t>
      </w:r>
    </w:p>
    <w:p w14:paraId="660E5F34">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val="en-US"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val="en-US"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rFonts w:ascii="宋体" w:hAnsi="宋体" w:eastAsia="宋体" w:cs="宋体"/>
          <w:sz w:val="24"/>
          <w:szCs w:val="24"/>
        </w:rPr>
        <w:t>定义以S为顶点、沿示向度方向张开的角域为：</w:t>
      </w:r>
    </w:p>
    <w:p w14:paraId="50674D45">
      <w:pPr>
        <w:pStyle w:val="4"/>
        <w:spacing w:after="120"/>
        <w:ind w:firstLine="0" w:firstLineChars="0"/>
        <w:jc w:val="center"/>
        <w:rPr>
          <w:rFonts w:hAnsi="Cambria Math"/>
          <w:i w:val="0"/>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188799A3">
      <w:pPr>
        <w:pStyle w:val="4"/>
        <w:spacing w:after="120"/>
        <w:ind w:firstLine="420" w:firstLineChars="0"/>
        <w:jc w:val="both"/>
        <w:rPr>
          <w:rFonts w:hint="eastAsia" w:hAnsi="Cambria Math"/>
          <w:i w:val="0"/>
          <w:lang w:eastAsia="zh-CN"/>
        </w:rPr>
      </w:pPr>
      <w:r>
        <w:rPr>
          <w:rFonts w:ascii="宋体" w:hAnsi="宋体" w:eastAsia="宋体" w:cs="宋体"/>
          <w:sz w:val="24"/>
          <w:szCs w:val="24"/>
        </w:rPr>
        <w:t>其</w:t>
      </w:r>
      <w:r>
        <w:rPr>
          <w:rFonts w:hint="eastAsia" w:cs="宋体"/>
          <w:sz w:val="24"/>
          <w:szCs w:val="24"/>
          <w:lang w:val="en-US" w:eastAsia="zh-CN"/>
        </w:rPr>
        <w:t>中</w:t>
      </w:r>
      <m:oMath>
        <m:r>
          <m:rPr/>
          <w:rPr>
            <w:rFonts w:hint="default" w:ascii="Cambria Math" w:cs="宋体"/>
            <w:sz w:val="24"/>
            <w:szCs w:val="24"/>
            <w:lang w:val="en-US" w:eastAsia="zh-CN"/>
          </w:rPr>
          <m:t xml:space="preserve"> </m:t>
        </m:r>
        <m:r>
          <m:rPr/>
          <w:rPr>
            <w:rFonts w:ascii="Cambria Math" w:hAnsi="Cambria Math" w:cs="Cambria Math"/>
          </w:rPr>
          <m:t>u</m:t>
        </m:r>
        <m:d>
          <m:dPr>
            <m:ctrlPr>
              <w:rPr>
                <w:rFonts w:ascii="Cambria Math" w:hAnsi="Cambria Math" w:cs="宋体"/>
                <w:i/>
                <w:sz w:val="24"/>
                <w:szCs w:val="24"/>
              </w:rPr>
            </m:ctrlPr>
          </m:dPr>
          <m:e>
            <m:r>
              <m:rPr/>
              <w:rPr>
                <w:rFonts w:ascii="Cambria Math" w:hAnsi="Cambria Math" w:cs="宋体"/>
                <w:sz w:val="24"/>
                <w:szCs w:val="24"/>
              </w:rPr>
              <m:t>φ</m:t>
            </m:r>
            <m:ctrlPr>
              <w:rPr>
                <w:rFonts w:ascii="Cambria Math" w:hAnsi="Cambria Math" w:cs="宋体"/>
                <w:i/>
                <w:sz w:val="24"/>
                <w:szCs w:val="24"/>
              </w:rPr>
            </m:ctrlPr>
          </m:e>
        </m:d>
        <m:r>
          <m:rPr/>
          <w:rPr>
            <w:rFonts w:hint="default" w:ascii="Cambria Math" w:hAnsi="Cambria Math" w:cs="宋体"/>
            <w:sz w:val="24"/>
            <w:szCs w:val="24"/>
            <w:lang w:val="en-US" w:eastAsia="zh-CN"/>
          </w:rPr>
          <m:t>=</m:t>
        </m:r>
        <m:d>
          <m:dPr>
            <m:ctrlPr>
              <m:r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cos</m:t>
            </m:r>
            <m:r>
              <m:rPr/>
              <w:rPr>
                <w:rFonts w:ascii="Cambria Math" w:hAnsi="Cambria Math" w:cs="宋体"/>
                <w:sz w:val="24"/>
                <w:szCs w:val="24"/>
                <w:lang w:val="en-US"/>
              </w:rPr>
              <m:t>φ</m:t>
            </m:r>
            <m:r>
              <m:rPr/>
              <w:rPr>
                <w:rFonts w:hint="eastAsia" w:ascii="Cambria Math" w:hAnsi="Cambria Math" w:cs="宋体"/>
                <w:sz w:val="24"/>
                <w:szCs w:val="24"/>
                <w:lang w:val="en-US" w:eastAsia="zh-CN"/>
              </w:rPr>
              <m:t>，</m:t>
            </m:r>
            <m:r>
              <m:rPr/>
              <w:rPr>
                <w:rFonts w:hint="default" w:ascii="Cambria Math" w:hAnsi="Cambria Math" w:cs="宋体"/>
                <w:sz w:val="24"/>
                <w:szCs w:val="24"/>
                <w:lang w:val="en-US" w:eastAsia="zh-CN"/>
              </w:rPr>
              <m:t>sin</m:t>
            </m:r>
            <m:r>
              <m:rPr/>
              <w:rPr>
                <w:rFonts w:ascii="Cambria Math" w:hAnsi="Cambria Math" w:cs="宋体"/>
                <w:sz w:val="24"/>
                <w:szCs w:val="24"/>
                <w:lang w:val="en-US"/>
              </w:rPr>
              <m:t>φ</m:t>
            </m:r>
            <m:ctrlPr>
              <m:rPr/>
              <w:rPr>
                <w:rFonts w:hint="default" w:ascii="Cambria Math" w:hAnsi="Cambria Math" w:cs="宋体"/>
                <w:i/>
                <w:sz w:val="24"/>
                <w:szCs w:val="24"/>
                <w:lang w:val="en-US" w:eastAsia="zh-CN"/>
              </w:rPr>
            </m:ctrlPr>
          </m:e>
        </m:d>
        <m:r>
          <m:rPr/>
          <w:rPr>
            <w:rFonts w:hint="default" w:ascii="Cambria Math" w:hAnsi="Cambria Math" w:cs="宋体"/>
            <w:sz w:val="24"/>
            <w:szCs w:val="24"/>
            <w:lang w:val="en-US" w:eastAsia="zh-CN"/>
          </w:rPr>
          <m:t xml:space="preserve"> </m:t>
        </m:r>
      </m:oMath>
      <w:r>
        <w:rPr>
          <w:rFonts w:ascii="宋体" w:hAnsi="宋体" w:eastAsia="宋体" w:cs="宋体"/>
          <w:sz w:val="24"/>
          <w:szCs w:val="24"/>
        </w:rPr>
        <w:t>为方位角</w:t>
      </w:r>
      <m:oMath>
        <m:r>
          <m:rPr/>
          <w:rPr>
            <w:rFonts w:ascii="Cambria Math" w:hAnsi="Cambria Math" w:cs="宋体"/>
            <w:sz w:val="24"/>
            <w:szCs w:val="24"/>
          </w:rPr>
          <m:t>φ</m:t>
        </m:r>
      </m:oMath>
      <w:r>
        <w:rPr>
          <w:rFonts w:ascii="宋体" w:hAnsi="宋体" w:eastAsia="宋体" w:cs="宋体"/>
          <w:sz w:val="24"/>
          <w:szCs w:val="24"/>
        </w:rPr>
        <w:t>对应的单位方向向量，</w:t>
      </w:r>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oMath>
      <w:r>
        <w:rPr>
          <w:rFonts w:ascii="宋体" w:hAnsi="宋体" w:eastAsia="宋体" w:cs="宋体"/>
          <w:sz w:val="24"/>
          <w:szCs w:val="24"/>
        </w:rPr>
        <w:t>为 5.1.1节定义的归一化角度差函数。</w:t>
      </w:r>
    </w:p>
    <w:p w14:paraId="260C21D1">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rFonts w:ascii="宋体" w:hAnsi="宋体" w:eastAsia="宋体" w:cs="宋体"/>
          <w:sz w:val="24"/>
          <w:szCs w:val="24"/>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rFonts w:ascii="宋体" w:hAnsi="宋体" w:eastAsia="宋体" w:cs="宋体"/>
          <w:sz w:val="24"/>
          <w:szCs w:val="24"/>
        </w:rPr>
        <w:t>角域可等价表示为两个闭半平面的交集：</w:t>
      </w:r>
    </w:p>
    <w:p w14:paraId="3A7A08EC">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hint="default"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hint="default"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hint="default"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hint="default"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76B50FD6">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hint="default" w:ascii="Cambria Math" w:hAnsi="Cambria Math" w:cs="Cambria Math"/>
              </w:rPr>
              <m:t>a</m:t>
            </m:r>
            <m:r>
              <m:rPr/>
              <w:rPr>
                <w:rFonts w:ascii="Cambria Math" w:hAnsi="Cambria Math" w:cs="Cambria Math"/>
              </w:rPr>
              <m:t xml:space="preserve">, </m:t>
            </m:r>
            <m:r>
              <m:rPr>
                <m:sty m:val="bi"/>
              </m:rPr>
              <w:rPr>
                <w:rFonts w:hint="default"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1B2D773C">
      <w:pPr>
        <w:pStyle w:val="4"/>
        <w:spacing w:after="120"/>
        <w:ind w:firstLine="480"/>
        <w:rPr>
          <w:rFonts w:hint="eastAsia"/>
          <w:lang w:eastAsia="zh-CN"/>
        </w:rPr>
      </w:pPr>
      <w:r>
        <w:rPr>
          <w:rFonts w:hint="eastAsia" w:ascii="Cambria Math" w:hAnsi="Cambria Math" w:cs="Cambria Math"/>
          <w:lang w:eastAsia="zh-CN"/>
        </w:rPr>
        <w:t>证明：</w:t>
      </w:r>
      <w:r>
        <w:rPr>
          <w:rFonts w:ascii="宋体" w:hAnsi="宋体" w:eastAsia="宋体" w:cs="宋体"/>
          <w:sz w:val="24"/>
          <w:szCs w:val="24"/>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hint="default"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hint="default"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hint="default"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w:t>
      </w:r>
      <w:r>
        <w:rPr>
          <w:rFonts w:hint="eastAsia" w:ascii="Cambria Math" w:hAnsi="Cambria Math" w:cs="Cambria Math"/>
          <w:lang w:val="en-US" w:eastAsia="zh-CN"/>
        </w:rPr>
        <w:t>式</w:t>
      </w:r>
      <w:r>
        <w:rPr>
          <w:rFonts w:hint="eastAsia" w:ascii="Cambria Math" w:hAnsi="Cambria Math" w:cs="Cambria Math"/>
          <w:lang w:eastAsia="zh-CN"/>
        </w:rPr>
        <w:t xml:space="preserve">同时成立，当且仅当 </w:t>
      </w:r>
      <m:oMath>
        <m:r>
          <m:rPr>
            <m:sty m:val="bi"/>
          </m:rPr>
          <w:rPr>
            <w:rFonts w:hint="default"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hint="default"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w:t>
      </w:r>
      <w:r>
        <w:rPr>
          <w:rFonts w:hint="eastAsia" w:ascii="Cambria Math" w:hAnsi="Cambria Math" w:cs="Cambria Math"/>
          <w:lang w:val="en-US" w:eastAsia="zh-CN"/>
        </w:rPr>
        <w:t>中心方向</w:t>
      </w:r>
      <w:r>
        <w:rPr>
          <w:rFonts w:hint="eastAsia" w:ascii="Cambria Math" w:hAnsi="Cambria Math" w:cs="Cambria Math"/>
          <w:lang w:eastAsia="zh-CN"/>
        </w:rPr>
        <w:t xml:space="preserve"> </w:t>
      </w:r>
      <m:oMath>
        <m:r>
          <m:rPr>
            <m:sty m:val="bi"/>
          </m:rPr>
          <w:rPr>
            <w:rFonts w:hint="default"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r>
        <w:rPr>
          <w:rFonts w:hint="eastAsia" w:ascii="微软雅黑" w:hAnsi="微软雅黑" w:eastAsia="微软雅黑" w:cs="微软雅黑"/>
          <w:lang w:eastAsia="zh-CN"/>
        </w:rPr>
        <w:t>∎</w:t>
      </w:r>
    </w:p>
    <w:p w14:paraId="3A440141">
      <w:pPr>
        <w:pStyle w:val="4"/>
        <w:spacing w:after="120"/>
        <w:ind w:firstLine="482"/>
        <w:rPr>
          <w:rFonts w:hint="eastAsia"/>
          <w:lang w:eastAsia="zh-CN"/>
        </w:rPr>
      </w:pPr>
      <w:r>
        <w:rPr>
          <w:rFonts w:hint="eastAsia" w:ascii="Cambria Math" w:hAnsi="Cambria Math" w:cs="Cambria Math"/>
          <w:b/>
          <w:bCs/>
          <w:lang w:eastAsia="zh-CN"/>
        </w:rPr>
        <w:t>定义5.1.2（定位区域）：</w:t>
      </w:r>
      <w:r>
        <w:rPr>
          <w:rFonts w:ascii="宋体" w:hAnsi="宋体" w:eastAsia="宋体" w:cs="宋体"/>
          <w:sz w:val="24"/>
          <w:szCs w:val="24"/>
        </w:rPr>
        <w:t>给定n个检测点及其对应示向度，定位区域定义为所有检测点对应角域的交集：</w:t>
      </w:r>
    </w:p>
    <w:p w14:paraId="5DF0E6E4">
      <w:pPr>
        <w:pStyle w:val="4"/>
        <w:spacing w:after="120"/>
        <w:ind w:firstLine="480"/>
        <w:rPr>
          <w:rFonts w:hint="eastAsia"/>
          <w:lang w:eastAsia="zh-CN"/>
        </w:rPr>
      </w:pPr>
      <m:oMathPara>
        <m:oMath>
          <w:bookmarkStart w:id="21" w:name="OLE_LINK123"/>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w:bookmarkEnd w:id="21"/>
            </m:e>
          </m:nary>
        </m:oMath>
      </m:oMathPara>
    </w:p>
    <w:p w14:paraId="7DD68F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lang w:eastAsia="zh-CN"/>
        </w:rPr>
      </w:pPr>
      <w:r>
        <w:rPr>
          <w:rFonts w:ascii="宋体" w:hAnsi="宋体" w:eastAsia="宋体" w:cs="宋体"/>
          <w:snapToGrid w:val="0"/>
          <w:color w:val="000000"/>
          <w:kern w:val="0"/>
          <w:sz w:val="24"/>
          <w:szCs w:val="24"/>
          <w:bdr w:val="none" w:color="auto" w:sz="0" w:space="0"/>
          <w:lang w:val="en-US"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napToGrid w:val="0"/>
          <w:color w:val="000000"/>
          <w:kern w:val="0"/>
          <w:sz w:val="24"/>
          <w:szCs w:val="24"/>
          <w:bdr w:val="none" w:color="auto" w:sz="0" w:space="0"/>
          <w:lang w:val="en-US" w:eastAsia="zh-CN" w:bidi="ar"/>
        </w:rPr>
        <w:t>为凸多边形。单站角域的几何形态与边界示意如图 5-1 所示。</w:t>
      </w:r>
    </w:p>
    <w:p w14:paraId="2B4141B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183ED2B">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D2E479D">
      <w:pPr>
        <w:spacing w:after="0" w:afterLines="0"/>
        <w:ind w:firstLine="420"/>
        <w:rPr>
          <w:lang w:eastAsia="zh-CN"/>
        </w:rPr>
      </w:pPr>
    </w:p>
    <w:p w14:paraId="337E2655">
      <w:pPr>
        <w:pStyle w:val="4"/>
        <w:spacing w:after="120"/>
        <w:ind w:firstLine="480"/>
        <w:rPr>
          <w:rFonts w:hint="eastAsia"/>
          <w:lang w:eastAsia="zh-CN"/>
        </w:rPr>
      </w:pPr>
      <w:r>
        <w:rPr>
          <w:rFonts w:hint="eastAsia" w:ascii="Cambria Math" w:hAnsi="Cambria Math" w:cs="Cambria Math"/>
          <w:b/>
          <w:bCs/>
          <w:lang w:eastAsia="zh-CN"/>
        </w:rPr>
        <w:t>注（三条口径声明）：</w:t>
      </w:r>
    </w:p>
    <w:p w14:paraId="09915716">
      <w:pPr>
        <w:pStyle w:val="4"/>
        <w:spacing w:after="120"/>
        <w:ind w:firstLine="480"/>
        <w:rPr>
          <w:rFonts w:hint="eastAsia"/>
          <w:lang w:eastAsia="zh-CN"/>
        </w:rPr>
      </w:pPr>
      <w:r>
        <w:rPr>
          <w:rFonts w:hint="eastAsia" w:ascii="Cambria Math" w:hAnsi="Cambria Math" w:cs="Cambria Math"/>
          <w:lang w:eastAsia="zh-CN"/>
        </w:rPr>
        <w:t>（1）角域</w:t>
      </w:r>
      <w:r>
        <w:rPr>
          <w:rFonts w:hint="eastAsia" w:ascii="Cambria Math" w:hAnsi="Cambria Math" w:cs="Cambria Math"/>
          <w:lang w:val="en-US" w:eastAsia="zh-CN"/>
        </w:rPr>
        <w:t>为</w:t>
      </w:r>
      <w:r>
        <w:rPr>
          <w:rFonts w:hint="eastAsia" w:ascii="Cambria Math" w:hAnsi="Cambria Math" w:cs="Cambria Math"/>
          <w:lang w:eastAsia="zh-CN"/>
        </w:rPr>
        <w:t xml:space="preserve"> </w:t>
      </w:r>
      <m:oMath>
        <m:r>
          <m:rPr/>
          <w:rPr>
            <w:rFonts w:hint="eastAsia" w:ascii="Cambria Math" w:hAnsi="Cambria Math" w:cs="Cambria Math"/>
            <w:lang w:eastAsia="zh-CN"/>
          </w:rPr>
          <m:t>t</m:t>
        </m:r>
        <m:r>
          <m:rPr/>
          <w:rPr>
            <w:rFonts w:ascii="Cambria Math" w:hAnsi="Cambria Math" w:cs="Cambria Math"/>
            <w:lang w:eastAsia="zh-CN"/>
          </w:rPr>
          <m:t>≥0</m:t>
        </m:r>
      </m:oMath>
      <w:r>
        <w:rPr>
          <w:rFonts w:hint="eastAsia" w:ascii="Cambria Math" w:hAnsi="Cambria Math" w:cs="Cambria Math"/>
          <w:lang w:eastAsia="zh-CN"/>
        </w:rPr>
        <w:t xml:space="preserve"> 的</w:t>
      </w:r>
      <w:r>
        <w:rPr>
          <w:rFonts w:ascii="宋体" w:hAnsi="宋体" w:eastAsia="宋体" w:cs="宋体"/>
          <w:sz w:val="24"/>
          <w:szCs w:val="24"/>
        </w:rPr>
        <w:t>射线族构成的楔形区域，而非直线族；若误用直线族，反向延伸的边界会产生虚假交点，导致定位区域被错误放大</w:t>
      </w:r>
      <w:r>
        <w:rPr>
          <w:rFonts w:hint="eastAsia" w:ascii="Cambria Math" w:hAnsi="Cambria Math" w:cs="Cambria Math"/>
          <w:lang w:eastAsia="zh-CN"/>
        </w:rPr>
        <w:t>；</w:t>
      </w:r>
    </w:p>
    <w:p w14:paraId="27C6900E">
      <w:pPr>
        <w:pStyle w:val="4"/>
        <w:spacing w:after="120"/>
        <w:ind w:firstLine="480"/>
        <w:rPr>
          <w:rFonts w:hint="eastAsia"/>
          <w:lang w:eastAsia="zh-CN"/>
        </w:rPr>
      </w:pPr>
      <w:r>
        <w:rPr>
          <w:rFonts w:hint="eastAsia" w:ascii="Cambria Math" w:hAnsi="Cambria Math" w:cs="Cambria Math"/>
          <w:lang w:eastAsia="zh-CN"/>
        </w:rPr>
        <w:t>（2）</w:t>
      </w:r>
      <w:r>
        <w:rPr>
          <w:rFonts w:ascii="宋体" w:hAnsi="宋体" w:eastAsia="宋体" w:cs="宋体"/>
          <w:sz w:val="24"/>
          <w:szCs w:val="24"/>
        </w:rPr>
        <w:t>所有角域均取闭集</w:t>
      </w:r>
      <w:r>
        <w:rPr>
          <w:rFonts w:hint="eastAsia" w:ascii="Cambria Math" w:hAnsi="Cambria Math" w:cs="Cambria Math"/>
          <w:lang w:eastAsia="zh-CN"/>
        </w:rPr>
        <w:t xml:space="preserve">（含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边界），</w:t>
      </w:r>
      <w:r>
        <w:rPr>
          <w:rFonts w:hint="eastAsia" w:ascii="Cambria Math" w:hAnsi="Cambria Math" w:cs="Cambria Math"/>
          <w:lang w:val="en-US" w:eastAsia="zh-CN"/>
        </w:rPr>
        <w:t>可保证定位区域</w:t>
      </w:r>
      <w:r>
        <w:rPr>
          <w:rFonts w:hint="eastAsia" w:ascii="Cambria Math" w:hAnsi="Cambria Math" w:cs="Cambria Math"/>
          <w:lang w:eastAsia="zh-CN"/>
        </w:rPr>
        <w:t xml:space="preserve"> </w:t>
      </w:r>
      <m:oMath>
        <w:bookmarkStart w:id="22" w:name="OLE_LINK64"/>
        <m:r>
          <m:rPr/>
          <w:rPr>
            <w:rFonts w:ascii="Cambria Math" w:hAnsi="Cambria Math" w:cs="Cambria Math"/>
            <w:lang w:eastAsia="zh-CN"/>
          </w:rPr>
          <m:t>L</m:t>
        </m:r>
      </m:oMath>
      <w:bookmarkEnd w:id="22"/>
      <w:r>
        <w:rPr>
          <w:rFonts w:hint="eastAsia" w:ascii="Cambria Math" w:hAnsi="Cambria Math" w:cs="Cambria Math"/>
          <w:lang w:eastAsia="zh-CN"/>
        </w:rPr>
        <w:t xml:space="preserve"> </w:t>
      </w:r>
      <w:r>
        <w:rPr>
          <w:rFonts w:ascii="宋体" w:hAnsi="宋体" w:eastAsia="宋体" w:cs="宋体"/>
          <w:sz w:val="24"/>
          <w:szCs w:val="24"/>
        </w:rPr>
        <w:t>为闭凸集且直径可达；若误用开集定义，边界极值将无法稳定取到，导致直径求解失去理论支撑</w:t>
      </w:r>
      <w:r>
        <w:rPr>
          <w:rFonts w:hint="eastAsia" w:ascii="Cambria Math" w:hAnsi="Cambria Math" w:cs="Cambria Math"/>
          <w:lang w:eastAsia="zh-CN"/>
        </w:rPr>
        <w:t>；</w:t>
      </w:r>
    </w:p>
    <w:p w14:paraId="0791313F">
      <w:pPr>
        <w:pStyle w:val="4"/>
        <w:spacing w:after="240" w:afterLines="100"/>
        <w:ind w:firstLine="480"/>
        <w:rPr>
          <w:rFonts w:hint="eastAsia"/>
          <w:lang w:eastAsia="zh-CN"/>
        </w:rPr>
      </w:pPr>
      <w:r>
        <w:rPr>
          <w:rFonts w:hint="eastAsia" w:ascii="Cambria Math" w:hAnsi="Cambria Math" w:cs="Cambria Math"/>
          <w:lang w:eastAsia="zh-CN"/>
        </w:rPr>
        <w:t>（3）</w:t>
      </w:r>
      <w:r>
        <w:rPr>
          <w:rFonts w:ascii="宋体" w:hAnsi="宋体" w:eastAsia="宋体" w:cs="宋体"/>
          <w:sz w:val="24"/>
          <w:szCs w:val="24"/>
        </w:rPr>
        <w:t>本问题中的定位区域为纯角域的交集，不额外引入目标圆域约束；若强行加入圆域限制将偏离题面原始设定，导致模型适用范围大幅收窄。</w:t>
      </w:r>
    </w:p>
    <w:p w14:paraId="681AEE4A">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7565DCA9">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节给出定位区域的三个核心几何定理，分别刻画凸性、顶点构造规则与有界性判据，为后续算法设计提供严格的理论支撑。</w:t>
      </w:r>
    </w:p>
    <w:p w14:paraId="6C3473C2">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rFonts w:ascii="宋体" w:hAnsi="宋体" w:eastAsia="宋体" w:cs="宋体"/>
          <w:sz w:val="24"/>
          <w:szCs w:val="24"/>
        </w:rPr>
        <w:t>第</w:t>
      </w:r>
      <m:oMath>
        <m:r>
          <m:rPr/>
          <w:rPr>
            <w:rFonts w:hint="default" w:ascii="Cambria Math" w:hAnsi="Cambria Math" w:cs="宋体"/>
            <w:snapToGrid w:val="0"/>
            <w:color w:val="000000"/>
            <w:sz w:val="24"/>
            <w:szCs w:val="24"/>
            <w:lang w:val="en-US" w:eastAsia="zh-CN" w:bidi="ar-SA"/>
          </w:rPr>
          <m:t>i</m:t>
        </m:r>
      </m:oMath>
      <w:r>
        <w:rPr>
          <w:rFonts w:ascii="宋体" w:hAnsi="宋体" w:eastAsia="宋体" w:cs="宋体"/>
          <w:sz w:val="24"/>
          <w:szCs w:val="24"/>
        </w:rPr>
        <w:t>个检测点对应的</w:t>
      </w:r>
      <w:r>
        <w:rPr>
          <w:rFonts w:hint="eastAsia" w:ascii="Cambria Math" w:hAnsi="Cambria Math" w:cs="Cambria Math"/>
          <w:lang w:eastAsia="zh-CN"/>
        </w:rPr>
        <w:t xml:space="preserve">角域，则定位区域 </w:t>
      </w:r>
      <w:bookmarkStart w:id="23" w:name="OLE_LINK67"/>
      <m:oMath>
        <m:r>
          <m:rPr/>
          <w:rPr>
            <w:rFonts w:ascii="Cambria Math" w:hAnsi="Cambria Math" w:cs="Cambria Math"/>
            <w:lang w:eastAsia="zh-CN"/>
          </w:rPr>
          <m:t>L=</m:t>
        </m:r>
        <w:bookmarkEnd w:id="23"/>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val="en-US" w:eastAsia="zh-CN"/>
        </w:rPr>
        <w:t>为</w:t>
      </w:r>
      <w:r>
        <w:rPr>
          <w:rFonts w:hint="eastAsia" w:ascii="Cambria Math" w:hAnsi="Cambria Math" w:cs="Cambria Math"/>
          <w:lang w:eastAsia="zh-CN"/>
        </w:rPr>
        <w:t>凸多边形。</w:t>
      </w:r>
    </w:p>
    <w:p w14:paraId="3349C261">
      <w:pPr>
        <w:pStyle w:val="4"/>
        <w:spacing w:after="120"/>
        <w:ind w:firstLine="480"/>
        <w:rPr>
          <w:rFonts w:hint="eastAsia"/>
          <w:lang w:eastAsia="zh-CN"/>
        </w:rPr>
      </w:pPr>
      <w:r>
        <w:rPr>
          <w:rFonts w:hint="eastAsia" w:ascii="Cambria Math" w:hAnsi="Cambria Math" w:cs="Cambria Math"/>
          <w:b/>
          <w:bCs/>
          <w:i w:val="0"/>
          <w:iCs w:val="0"/>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r>
        <w:rPr>
          <w:rFonts w:hint="eastAsia" w:ascii="微软雅黑" w:hAnsi="微软雅黑" w:eastAsia="微软雅黑" w:cs="微软雅黑"/>
          <w:lang w:eastAsia="zh-CN"/>
        </w:rPr>
        <w:t>∎</w:t>
      </w:r>
    </w:p>
    <w:p w14:paraId="2FB2C21B">
      <w:pPr>
        <w:pStyle w:val="4"/>
        <w:spacing w:after="120"/>
        <w:ind w:firstLine="482"/>
        <w:rPr>
          <w:rFonts w:hint="eastAsia"/>
          <w:lang w:eastAsia="zh-CN"/>
        </w:rPr>
      </w:pPr>
      <w:r>
        <w:rPr>
          <w:rFonts w:hint="eastAsia" w:ascii="Cambria Math" w:hAnsi="Cambria Math" w:cs="Cambria Math"/>
          <w:b/>
          <w:bCs/>
          <w:lang w:eastAsia="zh-CN"/>
        </w:rPr>
        <w:t>推论5.1：</w:t>
      </w:r>
      <w:r>
        <w:rPr>
          <w:rFonts w:ascii="宋体" w:hAnsi="宋体" w:eastAsia="宋体" w:cs="宋体"/>
          <w:sz w:val="24"/>
          <w:szCs w:val="24"/>
        </w:rPr>
        <w:t>根据凸多边形的直径性质</w:t>
      </w:r>
      <w:r>
        <w:rPr>
          <w:rFonts w:hint="eastAsia" w:cs="宋体"/>
          <w:sz w:val="24"/>
          <w:szCs w:val="24"/>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rFonts w:ascii="宋体" w:hAnsi="宋体" w:eastAsia="宋体" w:cs="宋体"/>
          <w:sz w:val="24"/>
          <w:szCs w:val="24"/>
        </w:rPr>
        <w:t>的最远点对（直径端点）必在其极点（顶点）处取得</w:t>
      </w:r>
      <w:r>
        <w:rPr>
          <w:rFonts w:hint="eastAsia" w:ascii="Cambria Math" w:hAnsi="Cambria Math" w:cs="Cambria Math"/>
          <w:lang w:eastAsia="zh-CN"/>
        </w:rPr>
        <w:t>。因此</w:t>
      </w:r>
      <w:r>
        <w:rPr>
          <w:rFonts w:hint="eastAsia" w:ascii="Cambria Math" w:hAnsi="Cambria Math" w:cs="Cambria Math"/>
          <w:lang w:val="en-US" w:eastAsia="zh-CN"/>
        </w:rPr>
        <w:t>区域</w:t>
      </w:r>
      <w:r>
        <w:rPr>
          <w:rFonts w:hint="eastAsia" w:ascii="Cambria Math" w:hAnsi="Cambria Math" w:cs="Cambria Math"/>
          <w:lang w:eastAsia="zh-CN"/>
        </w:rPr>
        <w:t xml:space="preserve">直径 </w:t>
      </w:r>
      <m:oMath>
        <m:r>
          <m:rPr/>
          <w:rPr>
            <w:rFonts w:ascii="Cambria Math" w:hAnsi="Cambria Math" w:cs="Cambria Math"/>
            <w:lang w:eastAsia="zh-CN"/>
          </w:rPr>
          <m:t>D</m:t>
        </m:r>
      </m:oMath>
      <w:r>
        <w:rPr>
          <w:rFonts w:hint="eastAsia" w:ascii="Cambria Math" w:hAnsi="Cambria Math" w:cs="Cambria Math"/>
          <w:lang w:eastAsia="zh-CN"/>
        </w:rPr>
        <w:t xml:space="preserve"> </w:t>
      </w:r>
      <w:r>
        <w:rPr>
          <w:rFonts w:hint="eastAsia" w:ascii="Cambria Math" w:hAnsi="Cambria Math" w:cs="Cambria Math"/>
          <w:lang w:val="en-US" w:eastAsia="zh-CN"/>
        </w:rPr>
        <w:t>仅</w:t>
      </w:r>
      <w:r>
        <w:rPr>
          <w:rFonts w:hint="eastAsia" w:ascii="Cambria Math" w:hAnsi="Cambria Math" w:cs="Cambria Math"/>
          <w:lang w:eastAsia="zh-CN"/>
        </w:rPr>
        <w:t>需在顶点集上枚举</w:t>
      </w:r>
      <w:r>
        <w:rPr>
          <w:rFonts w:hint="eastAsia" w:ascii="Cambria Math" w:hAnsi="Cambria Math" w:cs="Cambria Math"/>
          <w:lang w:val="en-US" w:eastAsia="zh-CN"/>
        </w:rPr>
        <w:t>求解</w:t>
      </w:r>
      <w:r>
        <w:rPr>
          <w:rFonts w:hint="eastAsia" w:ascii="Cambria Math" w:hAnsi="Cambria Math" w:cs="Cambria Math"/>
          <w:lang w:eastAsia="zh-CN"/>
        </w:rPr>
        <w:t>，无需遍历区域内部。</w:t>
      </w:r>
    </w:p>
    <w:p w14:paraId="77CD487E">
      <w:pPr>
        <w:pStyle w:val="4"/>
        <w:spacing w:after="120"/>
        <w:rPr>
          <w:rFonts w:hint="eastAsia"/>
          <w:i w:val="0"/>
          <w:iCs w:val="0"/>
          <w:sz w:val="24"/>
          <w:szCs w:val="24"/>
          <w:lang w:eastAsia="zh-CN"/>
        </w:rPr>
      </w:pPr>
      <w:r>
        <w:rPr>
          <w:rFonts w:ascii="宋体" w:hAnsi="宋体" w:eastAsia="宋体" w:cs="宋体"/>
          <w:b/>
          <w:bCs/>
          <w:i w:val="0"/>
          <w:iCs w:val="0"/>
          <w:sz w:val="24"/>
          <w:szCs w:val="24"/>
        </w:rPr>
        <w:t>注：</w:t>
      </w:r>
      <w:r>
        <w:rPr>
          <w:rFonts w:ascii="宋体" w:hAnsi="宋体" w:eastAsia="宋体" w:cs="宋体"/>
          <w:i w:val="0"/>
          <w:iCs w:val="0"/>
          <w:sz w:val="24"/>
          <w:szCs w:val="24"/>
        </w:rPr>
        <w:t>凸性是本问题可在多项式时间内精确求解的核心理论基础。若将测向误差建模为概率分布，定位区域将退化为一般非凸水平集，问题也将由确定性几何计算转化为高难度的随机估计问题。</w:t>
      </w:r>
    </w:p>
    <w:p w14:paraId="1962FCF1">
      <w:pPr>
        <w:pStyle w:val="4"/>
        <w:spacing w:after="120"/>
        <w:ind w:firstLine="482"/>
        <w:rPr>
          <w:rFonts w:hint="eastAsia"/>
          <w:lang w:eastAsia="zh-CN"/>
        </w:rPr>
      </w:pPr>
      <w:r>
        <w:rPr>
          <w:rFonts w:hint="eastAsia" w:ascii="Cambria Math" w:hAnsi="Cambria Math" w:cs="Cambria Math"/>
          <w:b/>
          <w:bCs/>
          <w:lang w:eastAsia="zh-CN"/>
        </w:rPr>
        <w:t>定理5.2（顶点枚举与过滤）</w:t>
      </w:r>
      <w:r>
        <w:rPr>
          <w:rFonts w:ascii="宋体" w:hAnsi="宋体" w:eastAsia="宋体" w:cs="宋体"/>
          <w:sz w:val="24"/>
          <w:szCs w:val="24"/>
        </w:rPr>
        <w:t>定位区域L的顶点满足以下性质：</w:t>
      </w:r>
    </w:p>
    <w:p w14:paraId="058E6413">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rFonts w:ascii="宋体" w:hAnsi="宋体" w:eastAsia="宋体" w:cs="宋体"/>
          <w:sz w:val="24"/>
          <w:szCs w:val="24"/>
        </w:rPr>
        <w:t>的任意顶点必为某两条角域边界射线的交点</w:t>
      </w:r>
      <w:r>
        <w:rPr>
          <w:rFonts w:hint="eastAsia" w:ascii="Cambria Math" w:hAnsi="Cambria Math" w:cs="Cambria Math"/>
          <w:lang w:eastAsia="zh-CN"/>
        </w:rPr>
        <w:t>；</w:t>
      </w:r>
    </w:p>
    <w:p w14:paraId="6D489C8D">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rFonts w:ascii="宋体" w:hAnsi="宋体" w:eastAsia="宋体" w:cs="宋体"/>
          <w:sz w:val="24"/>
          <w:szCs w:val="24"/>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42A1DB0F">
      <w:pPr>
        <w:pStyle w:val="4"/>
        <w:spacing w:after="120"/>
        <w:ind w:left="480" w:firstLine="0" w:firstLineChars="0"/>
        <w:rPr>
          <w:rFonts w:hint="eastAsia"/>
          <w:lang w:eastAsia="zh-CN"/>
        </w:rPr>
      </w:pPr>
      <w:r>
        <w:rPr>
          <w:rFonts w:ascii="Cambria Math" w:hAnsi="Cambria Math" w:cs="Cambria Math"/>
          <w:lang w:eastAsia="zh-CN"/>
        </w:rPr>
        <w:t>因此</w:t>
      </w:r>
      <w:r>
        <w:rPr>
          <w:rFonts w:ascii="宋体" w:hAnsi="宋体" w:eastAsia="宋体" w:cs="宋体"/>
          <w:sz w:val="24"/>
          <w:szCs w:val="24"/>
        </w:rPr>
        <w:t>顶点的</w:t>
      </w:r>
      <w:r>
        <w:rPr>
          <w:rFonts w:ascii="宋体" w:hAnsi="宋体" w:eastAsia="宋体" w:cs="宋体"/>
          <w:b/>
          <w:bCs/>
          <w:sz w:val="24"/>
          <w:szCs w:val="24"/>
        </w:rPr>
        <w:t>充要条件</w:t>
      </w:r>
      <w:r>
        <w:rPr>
          <w:rFonts w:ascii="宋体" w:hAnsi="宋体" w:eastAsia="宋体" w:cs="宋体"/>
          <w:sz w:val="24"/>
          <w:szCs w:val="24"/>
        </w:rPr>
        <w:t>为：</w:t>
      </w:r>
    </w:p>
    <w:p w14:paraId="565DA417">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616CF7CC">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val="en-US" w:eastAsia="zh-CN"/>
        </w:rPr>
        <w:t>对应</w:t>
      </w:r>
      <w:r>
        <w:rPr>
          <w:rFonts w:ascii="Cambria Math" w:hAnsi="Cambria Math" w:cs="Cambria Math"/>
          <w:lang w:eastAsia="zh-CN"/>
        </w:rPr>
        <w:t>两条边界射线上的参数。</w:t>
      </w:r>
    </w:p>
    <w:p w14:paraId="2C6B271A">
      <w:pPr>
        <w:pStyle w:val="4"/>
        <w:spacing w:after="120"/>
        <w:ind w:firstLine="480"/>
        <w:rPr>
          <w:rFonts w:hint="eastAsia"/>
          <w:b/>
          <w:bCs/>
          <w:lang w:eastAsia="zh-CN"/>
        </w:rPr>
      </w:pPr>
      <w:r>
        <w:rPr>
          <w:rFonts w:ascii="Cambria Math" w:hAnsi="Cambria Math" w:cs="Cambria Math"/>
          <w:b/>
          <w:bCs/>
          <w:lang w:eastAsia="zh-CN"/>
        </w:rPr>
        <w:t>证明：</w:t>
      </w:r>
    </w:p>
    <w:p w14:paraId="25C7C9B1">
      <w:pPr>
        <w:pStyle w:val="4"/>
        <w:spacing w:after="120"/>
        <w:ind w:firstLine="480" w:firstLineChars="0"/>
        <w:rPr>
          <w:rFonts w:hint="eastAsia" w:eastAsia="宋体"/>
          <w:lang w:eastAsia="zh-CN"/>
        </w:rPr>
      </w:pPr>
      <w:bookmarkStart w:id="24"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val="en-US" w:eastAsia="zh-CN"/>
        </w:rPr>
        <w:t>定位区域</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的边界由各角域边界射线的片段拼接而成，</w:t>
      </w:r>
      <w:r>
        <w:rPr>
          <w:rFonts w:ascii="宋体" w:hAnsi="宋体" w:eastAsia="宋体" w:cs="宋体"/>
          <w:sz w:val="24"/>
          <w:szCs w:val="24"/>
        </w:rPr>
        <w:t>相邻边界片段的连接点即为</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w:t>
      </w:r>
      <w:r>
        <w:rPr>
          <w:rFonts w:ascii="宋体" w:hAnsi="宋体" w:eastAsia="宋体" w:cs="宋体"/>
          <w:sz w:val="24"/>
          <w:szCs w:val="24"/>
        </w:rPr>
        <w:t>的顶点</w:t>
      </w:r>
      <w:r>
        <w:rPr>
          <w:rFonts w:hint="eastAsia" w:cs="宋体"/>
          <w:sz w:val="24"/>
          <w:szCs w:val="24"/>
          <w:lang w:eastAsia="zh-CN"/>
        </w:rPr>
        <w:t>；</w:t>
      </w:r>
    </w:p>
    <w:bookmarkEnd w:id="24"/>
    <w:p w14:paraId="7C915C72">
      <w:pPr>
        <w:pStyle w:val="4"/>
        <w:spacing w:after="120"/>
        <w:ind w:firstLine="480" w:firstLineChars="0"/>
        <w:rPr>
          <w:rFonts w:hint="eastAsia"/>
          <w:lang w:eastAsia="zh-CN"/>
        </w:rPr>
      </w:pPr>
      <w:r>
        <w:rPr>
          <w:rFonts w:ascii="Cambria Math" w:hAnsi="Cambria Math" w:cs="Cambria Math"/>
          <w:lang w:eastAsia="zh-CN"/>
        </w:rPr>
        <w:t xml:space="preserve">(ii) </w:t>
      </w:r>
      <w:r>
        <w:rPr>
          <w:rFonts w:ascii="宋体" w:hAnsi="宋体" w:eastAsia="宋体" w:cs="宋体"/>
          <w:sz w:val="24"/>
          <w:szCs w:val="24"/>
        </w:rPr>
        <w:t>两条不同角域的边界射线可在L外相交（例如交点落在第三个角域的外侧），因此必须附加“交点属于所有角域”的全域过滤条件。</w:t>
      </w:r>
      <w:r>
        <w:rPr>
          <w:rFonts w:hint="eastAsia" w:ascii="微软雅黑" w:hAnsi="微软雅黑" w:eastAsia="微软雅黑" w:cs="微软雅黑"/>
          <w:sz w:val="24"/>
          <w:szCs w:val="24"/>
        </w:rPr>
        <w:t>∎</w:t>
      </w:r>
    </w:p>
    <w:p w14:paraId="6F9476C0">
      <w:pPr>
        <w:pStyle w:val="4"/>
        <w:spacing w:after="120"/>
        <w:ind w:firstLine="480"/>
        <w:jc w:val="left"/>
        <w:rPr>
          <w:rFonts w:hint="eastAsia"/>
          <w:lang w:eastAsia="zh-CN"/>
        </w:rPr>
      </w:pPr>
      <w:r>
        <w:rPr>
          <w:rFonts w:ascii="Cambria Math" w:hAnsi="Cambria Math" w:cs="Cambria Math"/>
          <w:lang w:eastAsia="zh-CN"/>
        </w:rPr>
        <w:t xml:space="preserve">注：定理5.2(ii) </w:t>
      </w:r>
      <w:r>
        <w:rPr>
          <w:rFonts w:ascii="宋体" w:hAnsi="宋体" w:eastAsia="宋体" w:cs="宋体"/>
          <w:sz w:val="24"/>
          <w:szCs w:val="24"/>
        </w:rPr>
        <w:t>是本问题算法实现中最易出错的核心环节</w:t>
      </w:r>
      <w:r>
        <w:rPr>
          <w:rFonts w:ascii="Cambria Math" w:hAnsi="Cambria Math" w:cs="Cambria Math"/>
          <w:lang w:eastAsia="zh-CN"/>
        </w:rPr>
        <w:t>。若省略</w:t>
      </w:r>
      <w:r>
        <w:rPr>
          <w:rFonts w:hint="eastAsia" w:ascii="Cambria Math" w:hAnsi="Cambria Math" w:cs="Cambria Math"/>
          <w:lang w:eastAsia="zh-CN"/>
        </w:rPr>
        <w:t xml:space="preserve"> </w:t>
      </w:r>
      <m:oMath>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w:r>
        <w:rPr>
          <w:rFonts w:ascii="Cambria Math" w:hAnsi="Cambria Math" w:cs="Cambria Math"/>
          <w:lang w:eastAsia="zh-CN"/>
        </w:rPr>
        <w:t xml:space="preserve"> 的过滤，</w:t>
      </w:r>
      <w:r>
        <w:rPr>
          <w:rFonts w:ascii="宋体" w:hAnsi="宋体" w:eastAsia="宋体" w:cs="宋体"/>
          <w:sz w:val="24"/>
          <w:szCs w:val="24"/>
        </w:rPr>
        <w:t>候选顶点集将包含大量区域外的虚假交点，进而导致凸包计算错误、直径结果偏大。图 5-2 给出了顶点过滤的几何示意，直观对比了虚假交点与真实顶点的差异。</w:t>
      </w:r>
    </w:p>
    <w:p w14:paraId="2D9C8EF9">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6A25BD99">
      <w:pPr>
        <w:pStyle w:val="4"/>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44E779F0">
      <w:pPr>
        <w:spacing w:after="0" w:afterLines="0"/>
        <w:ind w:firstLine="420"/>
        <w:rPr>
          <w:lang w:eastAsia="zh-CN"/>
        </w:rPr>
      </w:pPr>
    </w:p>
    <w:p w14:paraId="7F3DC07A">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val="en-US"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7F0E15C8">
      <w:pPr>
        <w:pStyle w:val="4"/>
        <w:spacing w:after="120"/>
        <w:ind w:firstLine="0" w:firstLineChars="0"/>
        <w:jc w:val="center"/>
        <w:rPr>
          <w:rFonts w:hint="eastAsia"/>
          <w:lang w:eastAsia="zh-CN"/>
        </w:rPr>
      </w:pPr>
      <m:oMathPara>
        <m:oMath>
          <w:bookmarkStart w:id="25" w:name="OLE_LINK10"/>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m:oMath>
      </m:oMathPara>
      <w:bookmarkEnd w:id="25"/>
    </w:p>
    <w:p w14:paraId="5A669776">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rPr>
          <w:rFonts w:ascii="宋体" w:hAnsi="宋体" w:eastAsia="宋体" w:cs="宋体"/>
          <w:sz w:val="24"/>
          <w:szCs w:val="24"/>
        </w:rPr>
        <w:t>对于本文定义的角域，其回收锥为角域平移至原点后的方向集合。由回收锥的交运算性质，有限个凸集交集的回收锥等于各凸集回收锥的交集，</w:t>
      </w:r>
      <w:r>
        <w:rPr>
          <w:rFonts w:hint="eastAsia" w:cs="宋体"/>
          <w:sz w:val="24"/>
          <w:szCs w:val="24"/>
          <w:lang w:val="en-US"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rFonts w:ascii="宋体" w:hAnsi="宋体" w:eastAsia="宋体" w:cs="宋体"/>
          <w:sz w:val="24"/>
          <w:szCs w:val="24"/>
        </w:rPr>
        <w:t>凸集L有界当且仅当其回收锥仅含零向量</w:t>
      </w:r>
      <m:oMath>
        <m:d>
          <m:dPr>
            <m:ctrlPr>
              <w:rPr>
                <w:rFonts w:ascii="Cambria Math" w:hAnsi="Cambria Math" w:cs="宋体"/>
                <w:i/>
                <w:sz w:val="24"/>
                <w:szCs w:val="24"/>
              </w:rPr>
            </m:ctrlPr>
          </m:dPr>
          <m:e>
            <w:bookmarkStart w:id="26" w:name="OLE_LINK50"/>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6"/>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cs="宋体"/>
                <w:i/>
                <w:sz w:val="24"/>
                <w:szCs w:val="24"/>
              </w:rPr>
            </m:ctrlPr>
          </m:e>
        </m:d>
      </m:oMath>
      <w:r>
        <w:rPr>
          <w:rFonts w:ascii="Cambria Math" w:hAnsi="Cambria Math" w:cs="Cambria Math"/>
          <w:lang w:eastAsia="zh-CN"/>
        </w:rPr>
        <w:t xml:space="preserve"> ，即各角域不存在公共方向，</w:t>
      </w:r>
      <w:r>
        <w:rPr>
          <w:rFonts w:ascii="宋体" w:hAnsi="宋体" w:eastAsia="宋体" w:cs="宋体"/>
          <w:sz w:val="24"/>
          <w:szCs w:val="24"/>
        </w:rPr>
        <w:t>等价于各角域不存在公共方向，对应各方向</w:t>
      </w:r>
      <w:r>
        <w:rPr>
          <w:rFonts w:ascii="Cambria Math" w:hAnsi="Cambria Math" w:cs="Cambria Math"/>
          <w:lang w:eastAsia="zh-CN"/>
        </w:rPr>
        <w:t>区间之交为空。</w:t>
      </w:r>
      <w:r>
        <w:rPr>
          <w:rFonts w:hint="eastAsia" w:ascii="微软雅黑" w:hAnsi="微软雅黑" w:eastAsia="微软雅黑" w:cs="微软雅黑"/>
          <w:lang w:eastAsia="zh-CN"/>
        </w:rPr>
        <w:t>∎</w:t>
      </w:r>
    </w:p>
    <w:p w14:paraId="2CCD62CF">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w:t>
      </w:r>
      <w:r>
        <w:rPr>
          <w:rFonts w:hint="eastAsia" w:ascii="Cambria Math" w:hAnsi="Cambria Math" w:cs="Cambria Math"/>
          <w:lang w:val="en-US" w:eastAsia="zh-CN"/>
        </w:rPr>
        <w:t>定位区域</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7" w:name="OLE_LINK65"/>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7"/>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rFonts w:ascii="宋体" w:hAnsi="宋体" w:eastAsia="宋体" w:cs="宋体"/>
          <w:sz w:val="24"/>
          <w:szCs w:val="24"/>
        </w:rPr>
        <w:t>对应两检测点的观测方向近乎同向，两视线近似平行，辐射源距离极远。</w:t>
      </w:r>
    </w:p>
    <w:p w14:paraId="5E5469FA">
      <w:pPr>
        <w:pStyle w:val="4"/>
        <w:spacing w:after="240" w:afterLines="100"/>
        <w:ind w:firstLine="480"/>
        <w:jc w:val="left"/>
        <w:rPr>
          <w:rFonts w:hint="eastAsia"/>
          <w:lang w:eastAsia="zh-CN"/>
        </w:rPr>
      </w:pPr>
      <w:r>
        <w:rPr>
          <w:rFonts w:hint="eastAsia" w:ascii="Cambria Math" w:hAnsi="Cambria Math" w:cs="Cambria Math"/>
          <w:b/>
          <w:bCs/>
          <w:lang w:eastAsia="zh-CN"/>
        </w:rPr>
        <w:t>注：</w:t>
      </w:r>
      <w:r>
        <w:rPr>
          <w:rFonts w:ascii="宋体" w:hAnsi="宋体" w:eastAsia="宋体" w:cs="宋体"/>
          <w:sz w:val="24"/>
          <w:szCs w:val="24"/>
        </w:rPr>
        <w:t>定理 5.3 将题面中模糊的</w:t>
      </w:r>
      <w:r>
        <w:rPr>
          <w:rFonts w:ascii="宋体" w:hAnsi="宋体" w:eastAsia="宋体" w:cs="宋体"/>
          <w:b/>
          <w:bCs/>
          <w:sz w:val="24"/>
          <w:szCs w:val="24"/>
        </w:rPr>
        <w:t>退化情形</w:t>
      </w:r>
      <w:r>
        <w:rPr>
          <w:rFonts w:ascii="宋体" w:hAnsi="宋体" w:eastAsia="宋体" w:cs="宋体"/>
          <w:sz w:val="24"/>
          <w:szCs w:val="24"/>
        </w:rPr>
        <w:t>转化为可计算、可验证的充要条件。算法实现中若判定区域无界，应显式输出</w:t>
      </w:r>
      <w:r>
        <w:rPr>
          <w:rFonts w:ascii="宋体" w:hAnsi="宋体" w:eastAsia="宋体" w:cs="宋体"/>
          <w:b/>
          <w:bCs/>
          <w:sz w:val="24"/>
          <w:szCs w:val="24"/>
        </w:rPr>
        <w:t>无界标识</w:t>
      </w:r>
      <w:r>
        <w:rPr>
          <w:rFonts w:ascii="宋体" w:hAnsi="宋体" w:eastAsia="宋体" w:cs="宋体"/>
          <w:sz w:val="24"/>
          <w:szCs w:val="24"/>
        </w:rPr>
        <w:t>，而非返回异常数值。</w:t>
      </w:r>
    </w:p>
    <w:p w14:paraId="6772804C">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59FD2843">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基于 5.1.5 节的三个核心几何定理，本</w:t>
      </w:r>
      <w:r>
        <w:rPr>
          <w:rFonts w:hint="eastAsia" w:cs="宋体"/>
          <w:sz w:val="24"/>
          <w:szCs w:val="24"/>
          <w:lang w:val="en-US" w:eastAsia="zh-CN"/>
        </w:rPr>
        <w:t>小</w:t>
      </w:r>
      <w:r>
        <w:rPr>
          <w:rFonts w:ascii="宋体" w:hAnsi="宋体" w:eastAsia="宋体" w:cs="宋体"/>
          <w:sz w:val="24"/>
          <w:szCs w:val="24"/>
        </w:rPr>
        <w:t>节设计完整的定位区域直径求解算法流程，同时采用双实现交叉验证保证数值正确性，并说明算法选型的依据。</w:t>
      </w:r>
    </w:p>
    <w:p w14:paraId="52EBE4C6">
      <w:pPr>
        <w:pStyle w:val="4"/>
        <w:numPr>
          <w:ilvl w:val="0"/>
          <w:numId w:val="0"/>
        </w:numPr>
        <w:spacing w:after="120"/>
        <w:ind w:firstLine="482" w:firstLineChars="200"/>
        <w:rPr>
          <w:rFonts w:ascii="Cambria Math" w:hAnsi="Cambria Math" w:cs="Cambria Math"/>
          <w:b/>
          <w:bCs/>
          <w:lang w:eastAsia="zh-CN"/>
        </w:rPr>
      </w:pPr>
      <w:bookmarkStart w:id="28" w:name="OLE_LINK70"/>
      <w:r>
        <w:rPr>
          <w:rFonts w:ascii="Cambria Math" w:hAnsi="Cambria Math" w:eastAsia="宋体" w:cs="Cambria Math"/>
          <w:b/>
          <w:bCs/>
          <w:snapToGrid w:val="0"/>
          <w:color w:val="000000"/>
          <w:sz w:val="24"/>
          <w:szCs w:val="24"/>
          <w:lang w:val="en-US" w:eastAsia="zh-CN" w:bidi="ar-SA"/>
        </w:rPr>
        <w:t>（1）</w:t>
      </w:r>
      <w:r>
        <w:rPr>
          <w:rFonts w:hint="eastAsia" w:ascii="Cambria Math" w:hAnsi="Cambria Math" w:cs="Cambria Math"/>
          <w:b/>
          <w:bCs/>
          <w:lang w:val="en-US"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2EB0D3B4">
      <w:pPr>
        <w:pStyle w:val="4"/>
        <w:numPr>
          <w:numId w:val="0"/>
        </w:numPr>
        <w:spacing w:after="120"/>
        <w:ind w:firstLine="420" w:firstLineChars="0"/>
        <w:rPr>
          <w:rFonts w:hint="eastAsia"/>
          <w:b/>
          <w:bCs/>
          <w:lang w:eastAsia="zh-CN"/>
        </w:rPr>
      </w:pPr>
      <w:r>
        <w:rPr>
          <w:rFonts w:ascii="宋体" w:hAnsi="宋体" w:eastAsia="宋体" w:cs="宋体"/>
          <w:sz w:val="24"/>
          <w:szCs w:val="24"/>
        </w:rPr>
        <w:t>结合</w:t>
      </w:r>
      <w:r>
        <w:rPr>
          <w:rFonts w:ascii="宋体" w:hAnsi="宋体" w:eastAsia="宋体" w:cs="宋体"/>
          <w:b/>
          <w:bCs/>
          <w:sz w:val="24"/>
          <w:szCs w:val="24"/>
        </w:rPr>
        <w:t>凸性</w:t>
      </w:r>
      <w:r>
        <w:rPr>
          <w:rFonts w:ascii="宋体" w:hAnsi="宋体" w:eastAsia="宋体" w:cs="宋体"/>
          <w:sz w:val="24"/>
          <w:szCs w:val="24"/>
        </w:rPr>
        <w:t>、</w:t>
      </w:r>
      <w:r>
        <w:rPr>
          <w:rFonts w:ascii="宋体" w:hAnsi="宋体" w:eastAsia="宋体" w:cs="宋体"/>
          <w:b/>
          <w:bCs/>
          <w:sz w:val="24"/>
          <w:szCs w:val="24"/>
        </w:rPr>
        <w:t>顶点过滤</w:t>
      </w:r>
      <w:r>
        <w:rPr>
          <w:rFonts w:ascii="宋体" w:hAnsi="宋体" w:eastAsia="宋体" w:cs="宋体"/>
          <w:sz w:val="24"/>
          <w:szCs w:val="24"/>
        </w:rPr>
        <w:t>与</w:t>
      </w:r>
      <w:r>
        <w:rPr>
          <w:rFonts w:ascii="宋体" w:hAnsi="宋体" w:eastAsia="宋体" w:cs="宋体"/>
          <w:b/>
          <w:bCs/>
          <w:sz w:val="24"/>
          <w:szCs w:val="24"/>
        </w:rPr>
        <w:t>有界性</w:t>
      </w:r>
      <w:r>
        <w:rPr>
          <w:rFonts w:ascii="宋体" w:hAnsi="宋体" w:eastAsia="宋体" w:cs="宋体"/>
          <w:sz w:val="24"/>
          <w:szCs w:val="24"/>
        </w:rPr>
        <w:t>三条定理，本问题的求解流程分为四步：</w:t>
      </w:r>
    </w:p>
    <w:bookmarkEnd w:id="28"/>
    <w:p w14:paraId="50B6700A">
      <w:pPr>
        <w:pStyle w:val="4"/>
        <w:spacing w:after="120"/>
        <w:ind w:firstLine="480"/>
        <w:rPr>
          <w:rFonts w:hint="eastAsia"/>
          <w:lang w:eastAsia="zh-CN"/>
        </w:rPr>
      </w:pPr>
      <w:r>
        <w:rPr>
          <w:rFonts w:hint="eastAsia" w:ascii="Cambria Math" w:hAnsi="Cambria Math" w:cs="Cambria Math"/>
          <w:lang w:eastAsia="zh-CN"/>
        </w:rPr>
        <w:t xml:space="preserve">Step 1 </w:t>
      </w:r>
      <w:r>
        <w:rPr>
          <w:rFonts w:ascii="Cambria Math" w:hAnsi="Cambria Math" w:cs="Cambria Math"/>
          <w:lang w:eastAsia="zh-CN"/>
        </w:rPr>
        <w:t>角域构造：对每个</w:t>
      </w:r>
      <w:r>
        <w:rPr>
          <w:rFonts w:hint="eastAsia" w:ascii="Cambria Math" w:hAnsi="Cambria Math" w:cs="Cambria Math"/>
          <w:lang w:val="en-US" w:eastAsia="zh-CN"/>
        </w:rPr>
        <w:t>检测点</w:t>
      </w:r>
      <m:oMath>
        <m:r>
          <m:rPr/>
          <w:rPr>
            <w:rFonts w:hint="default" w:ascii="Cambria Math" w:hAnsi="Cambria Math" w:cs="Cambria Math"/>
            <w:lang w:val="en-US" w:eastAsia="zh-CN"/>
          </w:rPr>
          <m:t xml:space="preserve"> </m:t>
        </m:r>
        <m:r>
          <m:rPr/>
          <w:rPr>
            <w:rFonts w:ascii="Cambria Math" w:hAnsi="Cambria Math" w:cs="Cambria Math"/>
            <w:lang w:eastAsia="zh-CN"/>
          </w:rPr>
          <m:t>i</m:t>
        </m:r>
      </m:oMath>
      <w:r>
        <w:rPr>
          <w:rFonts w:ascii="Cambria Math" w:hAnsi="Cambria Math" w:cs="Cambria Math"/>
          <w:lang w:eastAsia="zh-CN"/>
        </w:rPr>
        <w:t xml:space="preserve"> 生成两条边界射线 </w:t>
      </w:r>
      <m:oMath>
        <m:sSub>
          <m:sSubPr>
            <m:ctrlPr>
              <w:rPr>
                <w:rFonts w:ascii="Cambria Math" w:hAnsi="Cambria Math"/>
                <w:i/>
                <w:lang w:eastAsia="zh-CN"/>
              </w:rPr>
            </m:ctrlPr>
          </m:sSubPr>
          <w:bookmarkStart w:id="29" w:name="OLE_LINK77"/>
          <m:e>
            <m:r>
              <m:rPr/>
              <w:rPr>
                <w:rFonts w:hint="eastAsia"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i</m:t>
            </m:r>
            <w:bookmarkEnd w:id="29"/>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r>
              <m:rPr/>
              <w:rPr>
                <w:rFonts w:ascii="Cambria Math" w:hAnsi="Cambria Math" w:cs="Cambria Math"/>
                <w:lang w:eastAsia="zh-CN"/>
              </w:rPr>
              <m:t>±ε</m:t>
            </m:r>
            <m:ctrlPr>
              <w:rPr>
                <w:rFonts w:ascii="Cambria Math" w:hAnsi="Cambria Math"/>
                <w:i/>
                <w:lang w:eastAsia="zh-CN"/>
              </w:rPr>
            </m:ctrlPr>
          </m:e>
        </m:d>
        <m:r>
          <m:rPr/>
          <w:rPr>
            <w:rFonts w:ascii="Cambria Math" w:hAnsi="Cambria Math" w:cs="Cambria Math"/>
            <w:lang w:eastAsia="zh-CN"/>
          </w:rPr>
          <m:t>,t≥0</m:t>
        </m:r>
      </m:oMath>
    </w:p>
    <w:p w14:paraId="01F50CB3">
      <w:pPr>
        <w:pStyle w:val="4"/>
        <w:spacing w:after="120"/>
        <w:ind w:firstLine="480"/>
        <w:rPr>
          <w:rFonts w:hint="eastAsia"/>
          <w:lang w:eastAsia="zh-CN"/>
        </w:rPr>
      </w:pPr>
      <w:r>
        <w:rPr>
          <w:rFonts w:hint="eastAsia" w:ascii="Cambria Math" w:hAnsi="Cambria Math" w:cs="Cambria Math"/>
          <w:lang w:eastAsia="zh-CN"/>
        </w:rPr>
        <w:t xml:space="preserve">Step 2 </w:t>
      </w:r>
      <w:r>
        <w:rPr>
          <w:rFonts w:ascii="Cambria Math" w:hAnsi="Cambria Math" w:cs="Cambria Math"/>
          <w:lang w:eastAsia="zh-CN"/>
        </w:rPr>
        <w:t>求交与过滤：枚举射线对求交，保留满足</w:t>
      </w:r>
      <w:r>
        <w:rPr>
          <w:rFonts w:hint="eastAsia" w:ascii="Cambria Math" w:hAnsi="Cambria Math" w:cs="Cambria Math"/>
          <w:lang w:eastAsia="zh-CN"/>
        </w:rPr>
        <w:t xml:space="preserve"> </w:t>
      </w:r>
      <m:oMath>
        <w:bookmarkStart w:id="30" w:name="OLE_LINK68"/>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r>
          <m:rPr/>
          <w:rPr>
            <w:rFonts w:ascii="Cambria Math" w:hAnsi="Cambria Math" w:cs="Cambria Math"/>
            <w:lang w:eastAsia="zh-CN"/>
          </w:rPr>
          <m:t xml:space="preserve"> </m:t>
        </m:r>
      </m:oMath>
      <w:bookmarkEnd w:id="30"/>
      <w:r>
        <w:rPr>
          <w:rFonts w:hint="eastAsia" w:ascii="Cambria Math" w:hAnsi="Cambria Math" w:cs="Cambria Math"/>
          <w:lang w:eastAsia="zh-CN"/>
        </w:rPr>
        <w:t>的交点</w:t>
      </w:r>
    </w:p>
    <w:p w14:paraId="30F4D312">
      <w:pPr>
        <w:pStyle w:val="4"/>
        <w:spacing w:after="120"/>
        <w:ind w:firstLine="480"/>
        <w:rPr>
          <w:rFonts w:hint="eastAsia"/>
          <w:lang w:eastAsia="zh-CN"/>
        </w:rPr>
      </w:pPr>
      <w:r>
        <w:rPr>
          <w:rFonts w:hint="eastAsia" w:ascii="Cambria Math" w:hAnsi="Cambria Math" w:cs="Cambria Math"/>
          <w:lang w:eastAsia="zh-CN"/>
        </w:rPr>
        <w:t xml:space="preserve">Step 3 </w:t>
      </w:r>
      <w:r>
        <w:rPr>
          <w:rFonts w:ascii="Cambria Math" w:hAnsi="Cambria Math" w:cs="Cambria Math"/>
          <w:lang w:eastAsia="zh-CN"/>
        </w:rPr>
        <w:t>凸包：对候选顶点施行单调链凸包</w:t>
      </w:r>
      <w:r>
        <w:rPr>
          <w:rFonts w:ascii="Cambria Math" w:hAnsi="Cambria Math" w:cs="Cambria Math"/>
          <w:highlight w:val="green"/>
          <w:lang w:eastAsia="zh-CN"/>
        </w:rPr>
        <w:t>（Andrew, 1979[4]）</w:t>
      </w:r>
      <w:r>
        <w:rPr>
          <w:rFonts w:ascii="Cambria Math" w:hAnsi="Cambria Math" w:cs="Cambria Math"/>
          <w:lang w:eastAsia="zh-CN"/>
        </w:rPr>
        <w:t xml:space="preserve">，得严格顶点序列 </w:t>
      </w:r>
      <m:oMath>
        <m:r>
          <m:rPr/>
          <w:rPr>
            <w:rFonts w:ascii="Cambria Math" w:hAnsi="Cambria Math" w:cs="Cambria Math"/>
            <w:lang w:eastAsia="zh-CN"/>
          </w:rPr>
          <m:t>V</m:t>
        </m:r>
      </m:oMath>
    </w:p>
    <w:p w14:paraId="3B521B2E">
      <w:pPr>
        <w:pStyle w:val="4"/>
        <w:spacing w:after="120"/>
        <w:ind w:firstLine="480"/>
        <w:rPr>
          <w:rFonts w:hAnsi="Cambria Math"/>
          <w:i w:val="0"/>
          <w:lang w:eastAsia="zh-CN"/>
        </w:rPr>
      </w:pPr>
      <w:r>
        <w:rPr>
          <w:rFonts w:hint="eastAsia" w:ascii="Cambria Math" w:hAnsi="Cambria Math" w:cs="Cambria Math"/>
          <w:lang w:eastAsia="zh-CN"/>
        </w:rPr>
        <w:t xml:space="preserve">Step 4 </w:t>
      </w:r>
      <w:r>
        <w:rPr>
          <w:rFonts w:ascii="Cambria Math" w:hAnsi="Cambria Math" w:cs="Cambria Math"/>
          <w:lang w:eastAsia="zh-CN"/>
        </w:rPr>
        <w:t xml:space="preserve">度量：在 </w:t>
      </w:r>
      <m:oMath>
        <m:r>
          <m:rPr/>
          <w:rPr>
            <w:rFonts w:ascii="Cambria Math" w:hAnsi="Cambria Math" w:cs="Cambria Math"/>
            <w:lang w:eastAsia="zh-CN"/>
          </w:rPr>
          <m:t>V</m:t>
        </m:r>
      </m:oMath>
      <w:r>
        <w:rPr>
          <w:rFonts w:ascii="Cambria Math" w:hAnsi="Cambria Math" w:cs="Cambria Math"/>
          <w:lang w:eastAsia="zh-CN"/>
        </w:rPr>
        <w:t xml:space="preserve"> 上求直径 D 与最小包围圆 </w:t>
      </w:r>
      <m:oMath>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oMath>
    </w:p>
    <w:p w14:paraId="333AE21F">
      <w:pPr>
        <w:pStyle w:val="4"/>
        <w:spacing w:after="120"/>
        <w:ind w:firstLine="480"/>
        <w:rPr>
          <w:rFonts w:hint="default" w:hAnsi="Cambria Math"/>
          <w:i w:val="0"/>
          <w:highlight w:val="yellow"/>
          <w:lang w:val="en-US" w:eastAsia="zh-CN"/>
        </w:rPr>
      </w:pPr>
      <w:r>
        <w:rPr>
          <w:rFonts w:hint="eastAsia" w:hAnsi="Cambria Math"/>
          <w:i w:val="0"/>
          <w:highlight w:val="yellow"/>
          <w:lang w:val="en-US" w:eastAsia="zh-CN"/>
        </w:rPr>
        <w:t>流程图：</w:t>
      </w:r>
    </w:p>
    <w:p w14:paraId="57E982AF">
      <w:pPr>
        <w:pStyle w:val="4"/>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59782186">
      <w:pPr>
        <w:pStyle w:val="4"/>
        <w:numPr>
          <w:ilvl w:val="0"/>
          <w:numId w:val="0"/>
        </w:numPr>
        <w:spacing w:after="120"/>
        <w:ind w:left="0" w:leftChars="0" w:firstLine="482" w:firstLineChars="200"/>
        <w:rPr>
          <w:rFonts w:hint="eastAsia" w:ascii="Cambria Math" w:hAnsi="Cambria Math" w:cs="Cambria Math"/>
          <w:b/>
          <w:bCs/>
          <w:lang w:eastAsia="zh-CN"/>
        </w:rPr>
      </w:pPr>
      <w:bookmarkStart w:id="31" w:name="OLE_LINK78"/>
      <w:r>
        <w:rPr>
          <w:rFonts w:hint="eastAsia" w:ascii="Cambria Math" w:hAnsi="Cambria Math" w:eastAsia="宋体" w:cs="Cambria Math"/>
          <w:b/>
          <w:bCs/>
          <w:snapToGrid w:val="0"/>
          <w:color w:val="000000"/>
          <w:sz w:val="24"/>
          <w:szCs w:val="24"/>
          <w:lang w:val="en-US" w:eastAsia="zh-CN" w:bidi="ar-SA"/>
        </w:rPr>
        <w:t>（2）</w:t>
      </w:r>
      <w:r>
        <w:rPr>
          <w:rFonts w:ascii="Cambria Math" w:hAnsi="Cambria Math" w:cs="Cambria Math"/>
          <w:b/>
          <w:bCs/>
          <w:lang w:eastAsia="zh-CN"/>
        </w:rPr>
        <w:t>双实现交叉验证</w:t>
      </w:r>
      <w:r>
        <w:rPr>
          <w:rFonts w:hint="eastAsia" w:ascii="Cambria Math" w:hAnsi="Cambria Math" w:cs="Cambria Math"/>
          <w:b/>
          <w:bCs/>
          <w:lang w:val="en-US" w:eastAsia="zh-CN"/>
        </w:rPr>
        <w:t>机制</w:t>
      </w:r>
      <w:r>
        <w:rPr>
          <w:rFonts w:hint="eastAsia" w:ascii="Cambria Math" w:hAnsi="Cambria Math" w:cs="Cambria Math"/>
          <w:b/>
          <w:bCs/>
          <w:lang w:eastAsia="zh-CN"/>
        </w:rPr>
        <w:t>：</w:t>
      </w:r>
    </w:p>
    <w:p w14:paraId="34475EA6">
      <w:pPr>
        <w:pStyle w:val="4"/>
        <w:numPr>
          <w:numId w:val="0"/>
        </w:numPr>
        <w:spacing w:after="120"/>
        <w:ind w:leftChars="200"/>
        <w:rPr>
          <w:rFonts w:hint="default"/>
          <w:b/>
          <w:bCs/>
          <w:lang w:val="en-US" w:eastAsia="zh-CN"/>
        </w:rPr>
      </w:pPr>
      <w:r>
        <w:rPr>
          <w:rFonts w:hint="eastAsia"/>
          <w:b w:val="0"/>
          <w:bCs w:val="0"/>
          <w:lang w:eastAsia="zh-CN"/>
        </w:rPr>
        <w:t>能否通过</w:t>
      </w:r>
      <w:r>
        <w:rPr>
          <w:rFonts w:hint="eastAsia"/>
          <w:b/>
          <w:bCs/>
          <w:lang w:eastAsia="zh-CN"/>
        </w:rPr>
        <w:t>算法本身</w:t>
      </w:r>
      <w:r>
        <w:rPr>
          <w:rFonts w:hint="eastAsia"/>
          <w:b w:val="0"/>
          <w:bCs w:val="0"/>
          <w:lang w:eastAsia="zh-CN"/>
        </w:rPr>
        <w:t>实现正确性自证而非依赖</w:t>
      </w:r>
      <w:r>
        <w:rPr>
          <w:rFonts w:hint="eastAsia"/>
          <w:b/>
          <w:bCs/>
          <w:lang w:eastAsia="zh-CN"/>
        </w:rPr>
        <w:t>外部真值</w:t>
      </w:r>
      <w:r>
        <w:rPr>
          <w:rFonts w:hint="eastAsia"/>
          <w:b w:val="0"/>
          <w:bCs w:val="0"/>
          <w:lang w:val="en-US" w:eastAsia="zh-CN"/>
        </w:rPr>
        <w:t>是我们的</w:t>
      </w:r>
      <w:r>
        <w:rPr>
          <w:rFonts w:hint="eastAsia"/>
          <w:b/>
          <w:bCs/>
          <w:lang w:val="en-US" w:eastAsia="zh-CN"/>
        </w:rPr>
        <w:t>核心追问。</w:t>
      </w:r>
    </w:p>
    <w:bookmarkEnd w:id="31"/>
    <w:p w14:paraId="3106CF70">
      <w:pPr>
        <w:pStyle w:val="4"/>
        <w:spacing w:after="120"/>
        <w:ind w:firstLine="480"/>
        <w:rPr>
          <w:rFonts w:hint="eastAsia"/>
          <w:lang w:eastAsia="zh-CN"/>
        </w:rPr>
      </w:pPr>
      <w:r>
        <w:rPr>
          <w:rFonts w:ascii="宋体" w:hAnsi="宋体" w:eastAsia="宋体" w:cs="宋体"/>
          <w:sz w:val="24"/>
          <w:szCs w:val="24"/>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rFonts w:ascii="宋体" w:hAnsi="宋体" w:eastAsia="宋体" w:cs="宋体"/>
          <w:sz w:val="24"/>
          <w:szCs w:val="24"/>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D50B9F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19"/>
        <w:tblW w:w="5036" w:type="pct"/>
        <w:jc w:val="center"/>
        <w:tblLayout w:type="autofit"/>
        <w:tblCellMar>
          <w:top w:w="0" w:type="dxa"/>
          <w:left w:w="0" w:type="dxa"/>
          <w:bottom w:w="0" w:type="dxa"/>
          <w:right w:w="0" w:type="dxa"/>
        </w:tblCellMar>
      </w:tblPr>
      <w:tblGrid>
        <w:gridCol w:w="1644"/>
        <w:gridCol w:w="3147"/>
        <w:gridCol w:w="2303"/>
        <w:gridCol w:w="1549"/>
      </w:tblGrid>
      <w:tr w14:paraId="4A5B39D2">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4CFA9D4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vAlign w:val="center"/>
          </w:tcPr>
          <w:p w14:paraId="4571A74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vAlign w:val="center"/>
          </w:tcPr>
          <w:p w14:paraId="342A545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vAlign w:val="center"/>
          </w:tcPr>
          <w:p w14:paraId="56F32EE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0D8BDD8C">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28C60854">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定位区域</w:t>
            </w:r>
            <w:r>
              <w:rPr>
                <w:rFonts w:hint="eastAsia" w:ascii="Cambria Math" w:hAnsi="Cambria Math" w:cs="Cambria Math"/>
                <w:sz w:val="21"/>
                <w:szCs w:val="21"/>
                <w:lang w:eastAsia="zh-CN"/>
              </w:rPr>
              <w:t>直径</w:t>
            </w:r>
            <m:oMath>
              <m:r>
                <m:rPr/>
                <w:rPr>
                  <w:rFonts w:ascii="Cambria Math" w:hAnsi="Cambria Math" w:cs="Cambria Math"/>
                  <w:sz w:val="21"/>
                  <w:szCs w:val="21"/>
                  <w:lang w:eastAsia="zh-CN"/>
                </w:rPr>
                <m:t>D</m:t>
              </m:r>
            </m:oMath>
          </w:p>
        </w:tc>
        <w:tc>
          <w:tcPr>
            <w:tcW w:w="1820" w:type="pct"/>
            <w:vAlign w:val="center"/>
          </w:tcPr>
          <w:p w14:paraId="503A4C9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67992108">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78952A7C">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数值</w:t>
            </w:r>
            <w:r>
              <w:rPr>
                <w:rFonts w:hint="eastAsia" w:ascii="Cambria Math" w:hAnsi="Cambria Math" w:cs="Cambria Math"/>
                <w:sz w:val="21"/>
                <w:szCs w:val="21"/>
                <w:lang w:eastAsia="zh-CN"/>
              </w:rPr>
              <w:t>完全相等</w:t>
            </w:r>
          </w:p>
        </w:tc>
      </w:tr>
      <w:tr w14:paraId="1A0F1381">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vAlign w:val="center"/>
          </w:tcPr>
          <w:p w14:paraId="49BEF92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vAlign w:val="center"/>
          </w:tcPr>
          <w:p w14:paraId="47232AC6">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vAlign w:val="center"/>
          </w:tcPr>
          <w:p w14:paraId="2B2CC5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F9406C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vAlign w:val="center"/>
          </w:tcPr>
          <w:p w14:paraId="1CD45D61">
            <w:pPr>
              <w:pStyle w:val="4"/>
              <w:spacing w:after="120"/>
              <w:ind w:firstLine="0" w:firstLineChars="0"/>
              <w:jc w:val="center"/>
              <w:rPr>
                <w:rFonts w:hint="eastAsia"/>
                <w:lang w:eastAsia="zh-CN"/>
              </w:rPr>
            </w:pPr>
            <w:r>
              <w:rPr>
                <w:rFonts w:hint="eastAsia" w:ascii="Cambria Math" w:hAnsi="Cambria Math" w:cs="Cambria Math"/>
                <w:sz w:val="21"/>
                <w:szCs w:val="21"/>
                <w:lang w:val="en-US" w:eastAsia="zh-CN"/>
              </w:rPr>
              <w:t>相对误差</w:t>
            </w:r>
            <w:r>
              <w:rPr>
                <w:rFonts w:hint="eastAsia" w:ascii="Cambria Math" w:hAnsi="Cambria Math" w:cs="Cambria Math"/>
                <w:sz w:val="21"/>
                <w:szCs w:val="21"/>
                <w:lang w:eastAsia="zh-CN"/>
              </w:rPr>
              <w:t xml:space="preserve">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4F6BF75B">
      <w:pPr>
        <w:pStyle w:val="4"/>
        <w:spacing w:after="0" w:afterLines="0"/>
        <w:ind w:firstLine="0" w:firstLineChars="0"/>
        <w:rPr>
          <w:rFonts w:hint="eastAsia"/>
          <w:lang w:eastAsia="zh-CN"/>
        </w:rPr>
      </w:pPr>
    </w:p>
    <w:p w14:paraId="7BFD4070">
      <w:pPr>
        <w:pStyle w:val="4"/>
        <w:spacing w:after="120"/>
        <w:ind w:firstLine="480"/>
        <w:rPr>
          <w:rFonts w:hint="eastAsia"/>
          <w:lang w:eastAsia="zh-CN"/>
        </w:rPr>
      </w:pPr>
      <w:r>
        <w:rPr>
          <w:rFonts w:ascii="宋体" w:hAnsi="宋体" w:eastAsia="宋体" w:cs="宋体"/>
          <w:sz w:val="24"/>
          <w:szCs w:val="24"/>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hint="default" w:ascii="Cambria Math" w:cs="宋体"/>
            <w:sz w:val="24"/>
            <w:szCs w:val="24"/>
            <w:lang w:val="en-US"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val="en-US"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val="en-US" w:eastAsia="zh-CN"/>
        </w:rPr>
        <w:t>形成</w:t>
      </w:r>
      <w:r>
        <w:rPr>
          <w:rFonts w:ascii="Cambria Math" w:hAnsi="Cambria Math" w:cs="Cambria Math"/>
          <w:lang w:eastAsia="zh-CN"/>
        </w:rPr>
        <w:t>互补，作为备选</w:t>
      </w:r>
      <w:r>
        <w:rPr>
          <w:rFonts w:hint="eastAsia" w:ascii="Cambria Math" w:hAnsi="Cambria Math" w:cs="Cambria Math"/>
          <w:lang w:val="en-US" w:eastAsia="zh-CN"/>
        </w:rPr>
        <w:t>实现方案</w:t>
      </w:r>
      <w:r>
        <w:rPr>
          <w:rFonts w:hint="eastAsia" w:ascii="Cambria Math" w:hAnsi="Cambria Math" w:cs="Cambria Math"/>
          <w:lang w:eastAsia="zh-CN"/>
        </w:rPr>
        <w:t>.</w:t>
      </w:r>
    </w:p>
    <w:p w14:paraId="3D9DF57C">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val="en-US"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6FDF65FE">
      <w:pPr>
        <w:pStyle w:val="4"/>
        <w:spacing w:after="120"/>
        <w:ind w:firstLine="480"/>
        <w:rPr>
          <w:rFonts w:ascii="Cambria Math" w:hAnsi="Cambria Math" w:cs="Cambria Math"/>
          <w:lang w:eastAsia="zh-CN"/>
        </w:rPr>
      </w:pPr>
      <w:r>
        <w:rPr>
          <w:rFonts w:ascii="宋体" w:hAnsi="宋体" w:eastAsia="宋体" w:cs="宋体"/>
          <w:sz w:val="24"/>
          <w:szCs w:val="24"/>
        </w:rPr>
        <w:t>本问题明确不采用模拟退火、遗传算法等任何启发式优化算法，理由如下</w:t>
      </w:r>
      <w:r>
        <w:rPr>
          <w:rFonts w:ascii="Cambria Math" w:hAnsi="Cambria Math" w:cs="Cambria Math"/>
          <w:lang w:eastAsia="zh-CN"/>
        </w:rPr>
        <w:t>：</w:t>
      </w:r>
    </w:p>
    <w:p w14:paraId="0F660ED6">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727CAEF7">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47E30B50">
      <w:pPr>
        <w:pStyle w:val="4"/>
        <w:spacing w:after="120"/>
        <w:ind w:left="0" w:leftChars="0" w:firstLine="420" w:firstLineChars="0"/>
        <w:rPr>
          <w:rFonts w:hint="eastAsia"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0340C31A">
      <w:pPr>
        <w:pStyle w:val="4"/>
        <w:spacing w:after="120"/>
        <w:ind w:firstLine="482"/>
        <w:rPr>
          <w:rFonts w:hint="eastAsia"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val="en-US" w:eastAsia="zh-CN"/>
        </w:rPr>
        <w:t>算法核心</w:t>
      </w:r>
      <w:r>
        <w:rPr>
          <w:rFonts w:hint="eastAsia" w:ascii="Cambria Math" w:hAnsi="Cambria Math" w:cs="Cambria Math"/>
          <w:b/>
          <w:bCs/>
          <w:lang w:eastAsia="zh-CN"/>
        </w:rPr>
        <w:t>参数设置：</w:t>
      </w:r>
    </w:p>
    <w:p w14:paraId="31B183EB">
      <w:pPr>
        <w:pStyle w:val="4"/>
        <w:spacing w:after="120"/>
        <w:ind w:firstLine="482"/>
        <w:rPr>
          <w:rFonts w:hint="eastAsia" w:ascii="Cambria Math" w:hAnsi="Cambria Math" w:eastAsia="宋体" w:cs="Cambria Math"/>
          <w:b/>
          <w:bCs/>
          <w:lang w:eastAsia="zh-CN"/>
        </w:rPr>
      </w:pPr>
      <w:r>
        <w:rPr>
          <w:rFonts w:ascii="宋体" w:hAnsi="宋体" w:eastAsia="宋体" w:cs="宋体"/>
          <w:b w:val="0"/>
          <w:bCs w:val="0"/>
          <w:sz w:val="24"/>
          <w:szCs w:val="24"/>
        </w:rPr>
        <w:t>算法实现中的核心数值参数如下表所示，所有参数均服务于数值稳定性与结果可复现性</w:t>
      </w:r>
      <w:r>
        <w:rPr>
          <w:rFonts w:hint="eastAsia" w:cs="宋体"/>
          <w:b w:val="0"/>
          <w:bCs w:val="0"/>
          <w:sz w:val="24"/>
          <w:szCs w:val="24"/>
          <w:lang w:eastAsia="zh-CN"/>
        </w:rPr>
        <w:t>：</w:t>
      </w:r>
    </w:p>
    <w:p w14:paraId="66895EE9">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19"/>
        <w:tblW w:w="5000" w:type="pct"/>
        <w:jc w:val="center"/>
        <w:tblLayout w:type="autofit"/>
        <w:tblCellMar>
          <w:top w:w="0" w:type="dxa"/>
          <w:left w:w="0" w:type="dxa"/>
          <w:bottom w:w="0" w:type="dxa"/>
          <w:right w:w="0" w:type="dxa"/>
        </w:tblCellMar>
      </w:tblPr>
      <w:tblGrid>
        <w:gridCol w:w="3618"/>
        <w:gridCol w:w="995"/>
        <w:gridCol w:w="3968"/>
      </w:tblGrid>
      <w:tr w14:paraId="13E2A60B">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F0AFFC4">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2402DAFF">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1C98257B">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5D7AD307">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908BCF9">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5F46998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327C169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7FCD612B">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4BFE9446">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vAlign w:val="center"/>
          </w:tcPr>
          <w:p w14:paraId="008B2E61">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vAlign w:val="center"/>
          </w:tcPr>
          <w:p w14:paraId="767EF6C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6A43D27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05159B3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28EF8849">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084C181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53346804">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46EED37C">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5334203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11C5254B">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1C873D05">
      <w:pPr>
        <w:pStyle w:val="4"/>
        <w:spacing w:after="0" w:afterLines="0"/>
        <w:ind w:firstLine="0" w:firstLineChars="0"/>
        <w:rPr>
          <w:rFonts w:hint="eastAsia"/>
          <w:lang w:eastAsia="zh-CN"/>
        </w:rPr>
      </w:pPr>
      <w:bookmarkStart w:id="32" w:name="OLE_LINK13"/>
    </w:p>
    <w:bookmarkEnd w:id="32"/>
    <w:p w14:paraId="0B3C9AF2">
      <w:pPr>
        <w:pStyle w:val="4"/>
        <w:spacing w:before="48" w:after="120" w:line="218" w:lineRule="auto"/>
        <w:ind w:firstLine="0" w:firstLineChars="0"/>
        <w:outlineLvl w:val="2"/>
        <w:rPr>
          <w:rFonts w:hint="eastAsia"/>
          <w:b/>
          <w:bCs/>
          <w:spacing w:val="-2"/>
          <w:lang w:eastAsia="zh-CN"/>
        </w:rPr>
      </w:pPr>
      <w:bookmarkStart w:id="33"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6F0B972C">
      <w:pPr>
        <w:pStyle w:val="4"/>
        <w:spacing w:before="48" w:after="120" w:line="218" w:lineRule="auto"/>
        <w:ind w:firstLine="420" w:firstLineChars="0"/>
        <w:outlineLvl w:val="2"/>
        <w:rPr>
          <w:rFonts w:hint="eastAsia"/>
          <w:b/>
          <w:bCs/>
          <w:spacing w:val="-2"/>
          <w:lang w:eastAsia="zh-CN"/>
        </w:rPr>
      </w:pPr>
      <w:r>
        <w:rPr>
          <w:rFonts w:ascii="宋体" w:hAnsi="宋体" w:eastAsia="宋体" w:cs="宋体"/>
          <w:sz w:val="24"/>
          <w:szCs w:val="24"/>
        </w:rPr>
        <w:t>本</w:t>
      </w:r>
      <w:r>
        <w:rPr>
          <w:rFonts w:hint="eastAsia" w:cs="宋体"/>
          <w:sz w:val="24"/>
          <w:szCs w:val="24"/>
          <w:lang w:val="en-US" w:eastAsia="zh-CN"/>
        </w:rPr>
        <w:t>小</w:t>
      </w:r>
      <w:r>
        <w:rPr>
          <w:rFonts w:ascii="宋体" w:hAnsi="宋体" w:eastAsia="宋体" w:cs="宋体"/>
          <w:sz w:val="24"/>
          <w:szCs w:val="24"/>
        </w:rPr>
        <w:t>节基于前述算法完成</w:t>
      </w:r>
      <w:r>
        <w:rPr>
          <w:rFonts w:ascii="宋体" w:hAnsi="宋体" w:eastAsia="宋体" w:cs="宋体"/>
          <w:b/>
          <w:bCs/>
          <w:sz w:val="24"/>
          <w:szCs w:val="24"/>
        </w:rPr>
        <w:t>基准算例求解</w:t>
      </w:r>
      <w:r>
        <w:rPr>
          <w:rFonts w:ascii="宋体" w:hAnsi="宋体" w:eastAsia="宋体" w:cs="宋体"/>
          <w:sz w:val="24"/>
          <w:szCs w:val="24"/>
        </w:rPr>
        <w:t>、</w:t>
      </w:r>
      <w:r>
        <w:rPr>
          <w:rFonts w:ascii="宋体" w:hAnsi="宋体" w:eastAsia="宋体" w:cs="宋体"/>
          <w:b/>
          <w:bCs/>
          <w:sz w:val="24"/>
          <w:szCs w:val="24"/>
        </w:rPr>
        <w:t>参数敏感性扫描</w:t>
      </w:r>
      <w:r>
        <w:rPr>
          <w:rFonts w:ascii="宋体" w:hAnsi="宋体" w:eastAsia="宋体" w:cs="宋体"/>
          <w:sz w:val="24"/>
          <w:szCs w:val="24"/>
        </w:rPr>
        <w:t>与</w:t>
      </w:r>
      <w:r>
        <w:rPr>
          <w:rFonts w:ascii="宋体" w:hAnsi="宋体" w:eastAsia="宋体" w:cs="宋体"/>
          <w:b/>
          <w:bCs/>
          <w:sz w:val="24"/>
          <w:szCs w:val="24"/>
        </w:rPr>
        <w:t>退化情形处理</w:t>
      </w:r>
      <w:r>
        <w:rPr>
          <w:rFonts w:ascii="宋体" w:hAnsi="宋体" w:eastAsia="宋体" w:cs="宋体"/>
          <w:sz w:val="24"/>
          <w:szCs w:val="24"/>
        </w:rPr>
        <w:t>，验证模型的正确性与普适性，并给出</w:t>
      </w:r>
      <w:r>
        <w:rPr>
          <w:rFonts w:ascii="宋体" w:hAnsi="宋体" w:eastAsia="宋体" w:cs="宋体"/>
          <w:b/>
          <w:bCs/>
          <w:sz w:val="24"/>
          <w:szCs w:val="24"/>
        </w:rPr>
        <w:t>几何可视化结果</w:t>
      </w:r>
      <w:r>
        <w:rPr>
          <w:rFonts w:ascii="宋体" w:hAnsi="宋体" w:eastAsia="宋体" w:cs="宋体"/>
          <w:sz w:val="24"/>
          <w:szCs w:val="24"/>
        </w:rPr>
        <w:t>。</w:t>
      </w:r>
    </w:p>
    <w:p w14:paraId="104199ED">
      <w:pPr>
        <w:pStyle w:val="4"/>
        <w:numPr>
          <w:ilvl w:val="0"/>
          <w:numId w:val="1"/>
        </w:numPr>
        <w:spacing w:after="120"/>
        <w:ind w:firstLine="482"/>
        <w:rPr>
          <w:rFonts w:hint="eastAsia"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2F10FD3F">
      <w:pPr>
        <w:pStyle w:val="4"/>
        <w:numPr>
          <w:numId w:val="0"/>
        </w:numPr>
        <w:spacing w:after="120"/>
        <w:ind w:firstLine="420" w:firstLineChars="0"/>
        <w:rPr>
          <w:rFonts w:hint="eastAsia" w:eastAsia="宋体"/>
          <w:b w:val="0"/>
          <w:bCs w:val="0"/>
          <w:lang w:eastAsia="zh-CN"/>
        </w:rPr>
      </w:pPr>
      <w:r>
        <w:rPr>
          <w:rFonts w:ascii="宋体" w:hAnsi="宋体" w:eastAsia="宋体" w:cs="宋体"/>
          <w:sz w:val="24"/>
          <w:szCs w:val="24"/>
        </w:rPr>
        <w:t>基于 5.1.1 节构造的标准基准算例，采用上述算法进行求解，核心几何量与计算结果如表 5-6 所示</w:t>
      </w:r>
      <w:r>
        <w:rPr>
          <w:rFonts w:hint="eastAsia" w:cs="宋体"/>
          <w:sz w:val="24"/>
          <w:szCs w:val="24"/>
          <w:lang w:eastAsia="zh-CN"/>
        </w:rPr>
        <w:t>：</w:t>
      </w:r>
    </w:p>
    <w:p w14:paraId="39D030B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9"/>
        <w:tblW w:w="5000" w:type="pct"/>
        <w:tblInd w:w="0" w:type="dxa"/>
        <w:tblLayout w:type="autofit"/>
        <w:tblCellMar>
          <w:top w:w="0" w:type="dxa"/>
          <w:left w:w="0" w:type="dxa"/>
          <w:bottom w:w="0" w:type="dxa"/>
          <w:right w:w="0" w:type="dxa"/>
        </w:tblCellMar>
      </w:tblPr>
      <w:tblGrid>
        <w:gridCol w:w="3686"/>
        <w:gridCol w:w="4895"/>
      </w:tblGrid>
      <w:tr w14:paraId="7609061F">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2EA3D6B">
            <w:pPr>
              <w:pStyle w:val="4"/>
              <w:spacing w:after="120"/>
              <w:ind w:firstLine="0" w:firstLineChars="0"/>
              <w:jc w:val="center"/>
              <w:rPr>
                <w:rFonts w:hint="eastAsia"/>
                <w:b/>
                <w:lang w:eastAsia="zh-CN"/>
              </w:rPr>
            </w:pPr>
            <w:bookmarkStart w:id="34"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6F42F049">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044D756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33CCFD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5EFF542F">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7D4D6A07">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A9EB51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vAlign w:val="center"/>
          </w:tcPr>
          <w:p w14:paraId="2595C258">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0C180A2">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DE99A5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5D3932A">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7B67911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A70A08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vAlign w:val="center"/>
          </w:tcPr>
          <w:p w14:paraId="2DCBB83C">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6629EEC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F3506A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404D079D">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7F860EE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71BADD0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vAlign w:val="center"/>
          </w:tcPr>
          <w:p w14:paraId="28BD417D">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012016E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4F5CF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753804E1">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3F8E359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71AD2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6B127E8F">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180E800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DAA2B8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1454E629">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4AAF98E0">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7F512FF3">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vAlign w:val="center"/>
          </w:tcPr>
          <w:p w14:paraId="68A98711">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4"/>
    </w:tbl>
    <w:p w14:paraId="4D88B353">
      <w:pPr>
        <w:pStyle w:val="4"/>
        <w:spacing w:after="0" w:afterLines="0"/>
        <w:ind w:firstLine="480"/>
        <w:rPr>
          <w:rFonts w:hint="eastAsia"/>
          <w:lang w:eastAsia="zh-CN"/>
        </w:rPr>
      </w:pPr>
    </w:p>
    <w:p w14:paraId="55BA5C12">
      <w:pPr>
        <w:pStyle w:val="4"/>
        <w:spacing w:after="120"/>
        <w:ind w:firstLine="480"/>
        <w:rPr>
          <w:rFonts w:ascii="宋体" w:hAnsi="宋体" w:eastAsia="宋体" w:cs="宋体"/>
          <w:sz w:val="24"/>
          <w:szCs w:val="24"/>
        </w:rPr>
      </w:pPr>
      <w:r>
        <w:rPr>
          <w:rFonts w:ascii="Cambria Math" w:hAnsi="Cambria Math" w:cs="Cambria Math"/>
          <w:b/>
          <w:bCs/>
          <w:lang w:eastAsia="zh-CN"/>
        </w:rPr>
        <w:t>结果解读：</w:t>
      </w:r>
      <w:r>
        <w:rPr>
          <w:rFonts w:ascii="宋体" w:hAnsi="宋体" w:eastAsia="宋体" w:cs="宋体"/>
          <w:sz w:val="24"/>
          <w:szCs w:val="24"/>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10544ADA">
      <w:pPr>
        <w:pStyle w:val="4"/>
        <w:spacing w:after="120"/>
        <w:ind w:firstLine="480"/>
        <w:rPr>
          <w:rFonts w:hint="eastAsia"/>
          <w:lang w:eastAsia="zh-CN"/>
        </w:rPr>
      </w:pPr>
      <w:r>
        <w:rPr>
          <w:rFonts w:ascii="宋体" w:hAnsi="宋体" w:eastAsia="宋体" w:cs="宋体"/>
          <w:sz w:val="24"/>
          <w:szCs w:val="24"/>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val="en-US" w:eastAsia="zh-CN"/>
        </w:rPr>
        <w:t>定理的</w:t>
      </w:r>
      <w:r>
        <w:rPr>
          <w:rFonts w:ascii="Cambria Math" w:hAnsi="Cambria Math" w:cs="Cambria Math"/>
          <w:lang w:eastAsia="zh-CN"/>
        </w:rPr>
        <w:t>下界</w:t>
      </w:r>
      <w:r>
        <w:rPr>
          <w:rFonts w:hint="eastAsia" w:ascii="Cambria Math" w:hAnsi="Cambria Math" w:cs="Cambria Math"/>
          <w:lang w:eastAsia="zh-CN"/>
        </w:rPr>
        <w:t>，</w:t>
      </w:r>
      <w:r>
        <w:rPr>
          <w:rFonts w:ascii="宋体" w:hAnsi="宋体" w:eastAsia="宋体" w:cs="宋体"/>
          <w:sz w:val="24"/>
          <w:szCs w:val="24"/>
        </w:rPr>
        <w:t>说明以区域直径为直径的圆恰好可以完全覆盖该定位区域，覆盖判定成立。</w:t>
      </w:r>
    </w:p>
    <w:p w14:paraId="0CC83C8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78C7BF44">
      <w:pPr>
        <w:spacing w:before="2" w:after="120" w:line="230" w:lineRule="auto"/>
        <w:ind w:firstLine="408"/>
        <w:jc w:val="center"/>
        <w:rPr>
          <w:rFonts w:hint="eastAsia" w:ascii="黑体" w:hAnsi="黑体" w:eastAsia="黑体" w:cs="黑体"/>
          <w:spacing w:val="4"/>
          <w:sz w:val="20"/>
          <w:szCs w:val="20"/>
          <w:lang w:eastAsia="zh-CN"/>
        </w:rPr>
      </w:pPr>
      <w:bookmarkStart w:id="35"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p w14:paraId="22018FF0">
      <w:pPr>
        <w:spacing w:after="0" w:afterLines="0"/>
        <w:ind w:firstLine="420"/>
        <w:rPr>
          <w:lang w:eastAsia="zh-CN"/>
        </w:rPr>
      </w:pPr>
    </w:p>
    <w:bookmarkEnd w:id="35"/>
    <w:p w14:paraId="2CC01D37">
      <w:pPr>
        <w:pStyle w:val="4"/>
        <w:numPr>
          <w:ilvl w:val="0"/>
          <w:numId w:val="1"/>
        </w:numPr>
        <w:spacing w:after="120"/>
        <w:ind w:left="0" w:leftChars="0" w:firstLine="482" w:firstLineChars="200"/>
        <w:rPr>
          <w:rFonts w:hint="eastAsia"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30FBA3F5">
      <w:pPr>
        <w:pStyle w:val="4"/>
        <w:numPr>
          <w:numId w:val="0"/>
        </w:numPr>
        <w:spacing w:after="120"/>
        <w:ind w:firstLine="420" w:firstLineChars="0"/>
        <w:rPr>
          <w:rFonts w:hint="eastAsia"/>
          <w:lang w:eastAsia="zh-CN"/>
        </w:rPr>
      </w:pPr>
      <w:r>
        <w:rPr>
          <w:rFonts w:ascii="宋体" w:hAnsi="宋体" w:eastAsia="宋体" w:cs="宋体"/>
          <w:sz w:val="24"/>
          <w:szCs w:val="24"/>
        </w:rPr>
        <w:t>为检验模型在不同几何条件下的普适性，验证理论推导的趋势正确性，本文分别对</w:t>
      </w:r>
      <w:r>
        <w:rPr>
          <w:rFonts w:ascii="宋体" w:hAnsi="宋体" w:eastAsia="宋体" w:cs="宋体"/>
          <w:b/>
          <w:bCs/>
          <w:sz w:val="24"/>
          <w:szCs w:val="24"/>
        </w:rPr>
        <w:t>交会角</w:t>
      </w:r>
      <w:r>
        <w:rPr>
          <w:rFonts w:ascii="宋体" w:hAnsi="宋体" w:eastAsia="宋体" w:cs="宋体"/>
          <w:sz w:val="24"/>
          <w:szCs w:val="24"/>
        </w:rPr>
        <w:t>、</w:t>
      </w:r>
      <w:r>
        <w:rPr>
          <w:rFonts w:ascii="宋体" w:hAnsi="宋体" w:eastAsia="宋体" w:cs="宋体"/>
          <w:b/>
          <w:bCs/>
          <w:sz w:val="24"/>
          <w:szCs w:val="24"/>
        </w:rPr>
        <w:t>检测点数量</w:t>
      </w:r>
      <w:r>
        <w:rPr>
          <w:rFonts w:ascii="宋体" w:hAnsi="宋体" w:eastAsia="宋体" w:cs="宋体"/>
          <w:sz w:val="24"/>
          <w:szCs w:val="24"/>
        </w:rPr>
        <w:t>、</w:t>
      </w:r>
      <w:r>
        <w:rPr>
          <w:rFonts w:ascii="宋体" w:hAnsi="宋体" w:eastAsia="宋体" w:cs="宋体"/>
          <w:b/>
          <w:bCs/>
          <w:sz w:val="24"/>
          <w:szCs w:val="24"/>
        </w:rPr>
        <w:t>误差半角</w:t>
      </w:r>
      <w:r>
        <w:rPr>
          <w:rFonts w:ascii="宋体" w:hAnsi="宋体" w:eastAsia="宋体" w:cs="宋体"/>
          <w:sz w:val="24"/>
          <w:szCs w:val="24"/>
        </w:rPr>
        <w:t>三个核心参数进行扫描，计算结果与理论趋势的对照如表 5-7 所示。</w:t>
      </w:r>
    </w:p>
    <w:p w14:paraId="40CDC9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9"/>
        <w:tblW w:w="5000" w:type="pct"/>
        <w:jc w:val="center"/>
        <w:tblLayout w:type="autofit"/>
        <w:tblCellMar>
          <w:top w:w="0" w:type="dxa"/>
          <w:left w:w="0" w:type="dxa"/>
          <w:bottom w:w="0" w:type="dxa"/>
          <w:right w:w="0" w:type="dxa"/>
        </w:tblCellMar>
      </w:tblPr>
      <w:tblGrid>
        <w:gridCol w:w="1460"/>
        <w:gridCol w:w="1941"/>
        <w:gridCol w:w="2978"/>
        <w:gridCol w:w="2202"/>
      </w:tblGrid>
      <w:tr w14:paraId="28A09AD3">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1BA982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5E6C70F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0136177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132FB788">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550BDCA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4605B6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6F9EFF80">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m:t>
                </m:r>
                <m:r>
                  <m:rPr/>
                  <w:rPr>
                    <w:rFonts w:hint="eastAsia" w:ascii="Cambria Math" w:hAnsi="Cambria Math" w:cs="Cambria Math"/>
                    <w:sz w:val="21"/>
                    <w:szCs w:val="21"/>
                    <w:lang w:eastAsia="zh-CN"/>
                  </w:rPr>
                  <m:t>°</m:t>
                </m:r>
                <m:r>
                  <m:rPr/>
                  <w:rPr>
                    <w:rFonts w:ascii="Cambria Math" w:hAnsi="Cambria Math" w:cs="Cambria Math"/>
                    <w:sz w:val="21"/>
                    <w:szCs w:val="21"/>
                    <w:lang w:eastAsia="zh-CN"/>
                  </w:rPr>
                  <m:t>→120</m:t>
                </m:r>
                <m:r>
                  <m:rPr/>
                  <w:rPr>
                    <w:rFonts w:hint="eastAsia" w:ascii="Cambria Math" w:hAnsi="Cambria Math" w:cs="Cambria Math"/>
                    <w:sz w:val="21"/>
                    <w:szCs w:val="21"/>
                    <w:lang w:eastAsia="zh-CN"/>
                  </w:rPr>
                  <m:t>°</m:t>
                </m:r>
              </m:oMath>
            </m:oMathPara>
          </w:p>
        </w:tc>
        <w:tc>
          <w:tcPr>
            <w:tcW w:w="1735" w:type="pct"/>
            <w:vAlign w:val="center"/>
          </w:tcPr>
          <w:p w14:paraId="41BCD6D6">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048A9F3F">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4460127C">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431C9EF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vAlign w:val="center"/>
          </w:tcPr>
          <w:p w14:paraId="3C0AB787">
            <w:pPr>
              <w:pStyle w:val="4"/>
              <w:spacing w:after="120"/>
              <w:ind w:firstLine="0" w:firstLineChars="0"/>
              <w:rPr>
                <w:rFonts w:hint="eastAsia"/>
                <w:i/>
                <w:lang w:eastAsia="zh-CN"/>
              </w:rPr>
            </w:pPr>
            <m:oMathPara>
              <m:oMath>
                <m:r>
                  <m:rPr/>
                  <w:rPr>
                    <w:rFonts w:ascii="Cambria Math" w:hAnsi="Cambria Math" w:cs="Cambria Math"/>
                    <w:sz w:val="21"/>
                    <w:szCs w:val="21"/>
                    <w:lang w:eastAsia="zh-CN"/>
                  </w:rPr>
                  <m:t xml:space="preserve">2 / 3 / 4 / 6 </m:t>
                </m:r>
              </m:oMath>
            </m:oMathPara>
          </w:p>
        </w:tc>
        <w:tc>
          <w:tcPr>
            <w:tcW w:w="1735" w:type="pct"/>
            <w:vAlign w:val="center"/>
          </w:tcPr>
          <w:p w14:paraId="022F9B6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vAlign w:val="center"/>
          </w:tcPr>
          <w:p w14:paraId="776A4EDB">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728E0562">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4B1F13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2980BB54">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0.5</m:t>
                </m:r>
                <m:r>
                  <m:rPr/>
                  <w:rPr>
                    <w:rFonts w:hint="eastAsia" w:ascii="Cambria Math" w:hAnsi="Cambria Math" w:cs="Cambria Math"/>
                    <w:sz w:val="21"/>
                    <w:szCs w:val="21"/>
                    <w:lang w:eastAsia="zh-CN"/>
                  </w:rPr>
                  <m:t>°</m:t>
                </m:r>
                <m:r>
                  <m:rPr/>
                  <w:rPr>
                    <w:rFonts w:ascii="Cambria Math" w:hAnsi="Cambria Math" w:cs="Cambria Math"/>
                    <w:sz w:val="21"/>
                    <w:szCs w:val="21"/>
                    <w:lang w:eastAsia="zh-CN"/>
                  </w:rPr>
                  <m:t xml:space="preserve"> / 1</m:t>
                </m:r>
                <m:r>
                  <m:rPr/>
                  <w:rPr>
                    <w:rFonts w:hint="eastAsia" w:ascii="Cambria Math" w:hAnsi="Cambria Math" w:cs="Cambria Math"/>
                    <w:sz w:val="21"/>
                    <w:szCs w:val="21"/>
                    <w:lang w:eastAsia="zh-CN"/>
                  </w:rPr>
                  <m:t>°</m:t>
                </m:r>
                <m:r>
                  <m:rPr/>
                  <w:rPr>
                    <w:rFonts w:ascii="Cambria Math" w:hAnsi="Cambria Math" w:cs="Cambria Math"/>
                    <w:sz w:val="21"/>
                    <w:szCs w:val="21"/>
                    <w:lang w:eastAsia="zh-CN"/>
                  </w:rPr>
                  <m:t xml:space="preserve"> / 2</m:t>
                </m:r>
                <m:r>
                  <m:rPr/>
                  <w:rPr>
                    <w:rFonts w:hint="eastAsia" w:ascii="Cambria Math" w:hAnsi="Cambria Math" w:cs="Cambria Math"/>
                    <w:sz w:val="21"/>
                    <w:szCs w:val="21"/>
                    <w:lang w:eastAsia="zh-CN"/>
                  </w:rPr>
                  <m:t>°</m:t>
                </m:r>
              </m:oMath>
            </m:oMathPara>
          </w:p>
        </w:tc>
        <w:tc>
          <w:tcPr>
            <w:tcW w:w="1735" w:type="pct"/>
            <w:vAlign w:val="center"/>
          </w:tcPr>
          <w:p w14:paraId="4A9F5D42">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5EC97B5A">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32392B1A">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4D716AB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vAlign w:val="center"/>
          </w:tcPr>
          <w:p w14:paraId="131736A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vAlign w:val="center"/>
          </w:tcPr>
          <w:p w14:paraId="7C98BEDE">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[1.000,1.1547]</m:t>
              </m:r>
            </m:oMath>
          </w:p>
        </w:tc>
        <w:tc>
          <w:tcPr>
            <w:tcW w:w="1283" w:type="pct"/>
            <w:tcBorders>
              <w:bottom w:val="single" w:color="auto" w:sz="12" w:space="0"/>
            </w:tcBorders>
            <w:vAlign w:val="center"/>
          </w:tcPr>
          <w:p w14:paraId="0ADF43D0">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5637422F">
      <w:pPr>
        <w:pStyle w:val="4"/>
        <w:spacing w:after="0" w:afterLines="0"/>
        <w:ind w:firstLine="0" w:firstLineChars="0"/>
        <w:rPr>
          <w:rFonts w:hint="eastAsia"/>
          <w:lang w:eastAsia="zh-CN"/>
        </w:rPr>
      </w:pPr>
    </w:p>
    <w:p w14:paraId="750147E1">
      <w:pPr>
        <w:pStyle w:val="4"/>
        <w:spacing w:after="120"/>
        <w:ind w:firstLine="482"/>
        <w:rPr>
          <w:rFonts w:ascii="宋体" w:hAnsi="宋体" w:eastAsia="宋体" w:cs="宋体"/>
          <w:sz w:val="24"/>
          <w:szCs w:val="24"/>
          <w:highlight w:val="yellow"/>
        </w:rPr>
      </w:pPr>
      <w:r>
        <w:rPr>
          <w:rFonts w:ascii="宋体" w:hAnsi="宋体" w:eastAsia="宋体" w:cs="宋体"/>
          <w:sz w:val="24"/>
          <w:szCs w:val="24"/>
          <w:highlight w:val="yellow"/>
        </w:rPr>
        <w:t>注：表中扫描项的具体数值待编程实测后回填，当前先给出实测趋势与理论推导的一致性结论。</w:t>
      </w:r>
    </w:p>
    <w:p w14:paraId="66C0CFF3">
      <w:pPr>
        <w:pStyle w:val="4"/>
        <w:numPr>
          <w:ilvl w:val="0"/>
          <w:numId w:val="1"/>
        </w:numPr>
        <w:spacing w:after="120"/>
        <w:ind w:left="0" w:leftChars="0" w:firstLine="482" w:firstLineChars="200"/>
        <w:rPr>
          <w:rFonts w:hint="eastAsia"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243B5C32">
      <w:pPr>
        <w:pStyle w:val="4"/>
        <w:numPr>
          <w:numId w:val="0"/>
        </w:numPr>
        <w:spacing w:after="120"/>
        <w:ind w:firstLine="420" w:firstLineChars="0"/>
        <w:rPr>
          <w:rFonts w:hint="eastAsia"/>
          <w:lang w:eastAsia="zh-CN"/>
        </w:rPr>
      </w:pPr>
      <w:r>
        <w:rPr>
          <w:rFonts w:ascii="宋体" w:hAnsi="宋体" w:eastAsia="宋体" w:cs="宋体"/>
          <w:sz w:val="24"/>
          <w:szCs w:val="24"/>
        </w:rPr>
        <w:t>基于定理 5.3 的有界性判据，对计算过程中可能出现的</w:t>
      </w:r>
      <w:r>
        <w:rPr>
          <w:rFonts w:ascii="宋体" w:hAnsi="宋体" w:eastAsia="宋体" w:cs="宋体"/>
          <w:b/>
          <w:bCs/>
          <w:sz w:val="24"/>
          <w:szCs w:val="24"/>
        </w:rPr>
        <w:t>各类退化情形</w:t>
      </w:r>
      <w:r>
        <w:rPr>
          <w:rFonts w:ascii="宋体" w:hAnsi="宋体" w:eastAsia="宋体" w:cs="宋体"/>
          <w:sz w:val="24"/>
          <w:szCs w:val="24"/>
        </w:rPr>
        <w:t>进行分类，明确判定依据与标准化处理方式，如表 5-8 所示。</w:t>
      </w:r>
    </w:p>
    <w:p w14:paraId="144C9EFE">
      <w:pPr>
        <w:spacing w:before="2" w:after="120" w:line="230" w:lineRule="auto"/>
        <w:ind w:firstLine="408"/>
        <w:jc w:val="center"/>
        <w:rPr>
          <w:rFonts w:hint="eastAsia" w:ascii="黑体" w:hAnsi="黑体" w:eastAsia="黑体" w:cs="黑体"/>
          <w:spacing w:val="4"/>
          <w:sz w:val="20"/>
          <w:szCs w:val="20"/>
          <w:lang w:eastAsia="zh-CN"/>
        </w:rPr>
      </w:pPr>
      <w:bookmarkStart w:id="36"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6"/>
    <w:tbl>
      <w:tblPr>
        <w:tblStyle w:val="19"/>
        <w:tblW w:w="5000" w:type="pct"/>
        <w:jc w:val="center"/>
        <w:tblLayout w:type="autofit"/>
        <w:tblCellMar>
          <w:top w:w="0" w:type="dxa"/>
          <w:left w:w="0" w:type="dxa"/>
          <w:bottom w:w="0" w:type="dxa"/>
          <w:right w:w="0" w:type="dxa"/>
        </w:tblCellMar>
      </w:tblPr>
      <w:tblGrid>
        <w:gridCol w:w="2235"/>
        <w:gridCol w:w="3562"/>
        <w:gridCol w:w="2784"/>
      </w:tblGrid>
      <w:tr w14:paraId="641D223A">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A7C2BEC">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vAlign w:val="center"/>
          </w:tcPr>
          <w:p w14:paraId="68ADD8AB">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vAlign w:val="center"/>
          </w:tcPr>
          <w:p w14:paraId="705E1373">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3B14C12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CB70A39">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25100FEA">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743F4A5D">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662BDFA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2641E5D5">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vAlign w:val="center"/>
          </w:tcPr>
          <w:p w14:paraId="491AE3DC">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vAlign w:val="center"/>
          </w:tcPr>
          <w:p w14:paraId="27A453B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77BEADF2">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3C2F090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7379BD03">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2054FEC6">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2C2618AC">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692409B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vAlign w:val="center"/>
          </w:tcPr>
          <w:p w14:paraId="26955B1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vAlign w:val="center"/>
          </w:tcPr>
          <w:p w14:paraId="4AD36DBF">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0B06DFC9">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4C8D419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21B410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4A99D82C">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21C3E6A8">
      <w:pPr>
        <w:pStyle w:val="4"/>
        <w:spacing w:after="0" w:afterLines="0"/>
        <w:ind w:firstLine="0" w:firstLineChars="0"/>
        <w:rPr>
          <w:rFonts w:hint="eastAsia"/>
          <w:lang w:eastAsia="zh-CN"/>
        </w:rPr>
      </w:pPr>
    </w:p>
    <w:bookmarkEnd w:id="33"/>
    <w:p w14:paraId="73747D3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306FF33F">
      <w:pPr>
        <w:pStyle w:val="4"/>
        <w:spacing w:before="48" w:after="120" w:afterLines="0" w:line="218" w:lineRule="auto"/>
        <w:ind w:firstLine="420" w:firstLineChars="0"/>
        <w:outlineLvl w:val="2"/>
        <w:rPr>
          <w:rFonts w:hint="eastAsia"/>
          <w:b w:val="0"/>
          <w:bCs w:val="0"/>
          <w:spacing w:val="-2"/>
          <w:lang w:eastAsia="zh-CN"/>
        </w:rPr>
      </w:pPr>
      <w:r>
        <w:rPr>
          <w:rFonts w:hint="eastAsia"/>
          <w:b w:val="0"/>
          <w:bCs w:val="0"/>
          <w:spacing w:val="-2"/>
          <w:lang w:eastAsia="zh-CN"/>
        </w:rPr>
        <w:t>本节从</w:t>
      </w:r>
      <w:r>
        <w:rPr>
          <w:rFonts w:hint="eastAsia"/>
          <w:b/>
          <w:bCs/>
          <w:spacing w:val="-2"/>
          <w:lang w:eastAsia="zh-CN"/>
        </w:rPr>
        <w:t>反例构造</w:t>
      </w:r>
      <w:r>
        <w:rPr>
          <w:rFonts w:hint="eastAsia"/>
          <w:b w:val="0"/>
          <w:bCs w:val="0"/>
          <w:spacing w:val="-2"/>
          <w:lang w:eastAsia="zh-CN"/>
        </w:rPr>
        <w:t>、</w:t>
      </w:r>
      <w:r>
        <w:rPr>
          <w:rFonts w:hint="eastAsia"/>
          <w:b/>
          <w:bCs/>
          <w:spacing w:val="-2"/>
          <w:lang w:eastAsia="zh-CN"/>
        </w:rPr>
        <w:t>充要判据</w:t>
      </w:r>
      <w:r>
        <w:rPr>
          <w:rFonts w:hint="eastAsia"/>
          <w:b w:val="0"/>
          <w:bCs w:val="0"/>
          <w:spacing w:val="-2"/>
          <w:lang w:eastAsia="zh-CN"/>
        </w:rPr>
        <w:t>、</w:t>
      </w:r>
      <w:r>
        <w:rPr>
          <w:rFonts w:hint="eastAsia"/>
          <w:b/>
          <w:bCs/>
          <w:spacing w:val="-2"/>
          <w:lang w:eastAsia="zh-CN"/>
        </w:rPr>
        <w:t>定量界</w:t>
      </w:r>
      <w:r>
        <w:rPr>
          <w:rFonts w:hint="eastAsia"/>
          <w:b w:val="0"/>
          <w:bCs w:val="0"/>
          <w:spacing w:val="-2"/>
          <w:lang w:eastAsia="zh-CN"/>
        </w:rPr>
        <w:t>三个层面回答直径圆的覆盖问题，核心定理的详细推导证明移至附录 A.2，正文仅保留结论与工程应用价值。</w:t>
      </w:r>
    </w:p>
    <w:p w14:paraId="56F3A98D">
      <w:pPr>
        <w:pStyle w:val="4"/>
        <w:spacing w:after="120"/>
        <w:ind w:firstLine="482"/>
        <w:rPr>
          <w:rFonts w:hint="default"/>
          <w:b/>
          <w:bCs/>
          <w:lang w:val="en-US" w:eastAsia="zh-CN"/>
        </w:rPr>
      </w:pPr>
      <w:bookmarkStart w:id="37" w:name="OLE_LINK2"/>
      <w:r>
        <w:rPr>
          <w:rFonts w:ascii="Cambria Math" w:hAnsi="Cambria Math" w:cs="Cambria Math"/>
          <w:b/>
          <w:bCs/>
          <w:lang w:eastAsia="zh-CN"/>
        </w:rPr>
        <w:t>（1）覆盖问题的三层</w:t>
      </w:r>
      <w:r>
        <w:rPr>
          <w:rFonts w:hint="eastAsia" w:ascii="Cambria Math" w:hAnsi="Cambria Math" w:cs="Cambria Math"/>
          <w:b/>
          <w:bCs/>
          <w:lang w:val="en-US" w:eastAsia="zh-CN"/>
        </w:rPr>
        <w:t>核心结论：</w:t>
      </w:r>
    </w:p>
    <w:p w14:paraId="5CBC5DAA">
      <w:pPr>
        <w:pStyle w:val="4"/>
        <w:spacing w:after="120"/>
        <w:ind w:firstLine="482"/>
        <w:rPr>
          <w:rFonts w:hint="eastAsia"/>
          <w:b/>
          <w:bCs/>
          <w:lang w:eastAsia="zh-CN"/>
        </w:rPr>
      </w:pPr>
      <w:r>
        <w:rPr>
          <w:rFonts w:hint="eastAsia" w:ascii="Cambria Math" w:hAnsi="Cambria Math" w:cs="Cambria Math"/>
          <w:b/>
          <w:bCs/>
          <w:lang w:eastAsia="zh-CN"/>
        </w:rPr>
        <w:t>第一层</w:t>
      </w:r>
      <w:r>
        <w:rPr>
          <w:rFonts w:ascii="宋体" w:hAnsi="宋体" w:eastAsia="宋体" w:cs="宋体"/>
          <w:b/>
          <w:bCs/>
          <w:sz w:val="24"/>
          <w:szCs w:val="24"/>
        </w:rPr>
        <w:t>反例结论</w:t>
      </w:r>
      <w:r>
        <w:rPr>
          <w:rFonts w:hint="eastAsia" w:cs="宋体"/>
          <w:b/>
          <w:bCs/>
          <w:sz w:val="24"/>
          <w:szCs w:val="24"/>
          <w:lang w:eastAsia="zh-CN"/>
        </w:rPr>
        <w:t>：以区域直径为直径的圆</w:t>
      </w:r>
      <w:r>
        <w:rPr>
          <w:rFonts w:ascii="宋体" w:hAnsi="宋体" w:eastAsia="宋体" w:cs="宋体"/>
          <w:b/>
          <w:bCs/>
          <w:sz w:val="24"/>
          <w:szCs w:val="24"/>
        </w:rPr>
        <w:t>并非普遍可覆盖</w:t>
      </w:r>
    </w:p>
    <w:p w14:paraId="41621B9F">
      <w:pPr>
        <w:pStyle w:val="4"/>
        <w:spacing w:after="120"/>
        <w:ind w:firstLine="480"/>
        <w:rPr>
          <w:rFonts w:hint="eastAsia" w:ascii="Cambria Math" w:hAnsi="Cambria Math" w:cs="Cambria Math"/>
          <w:lang w:eastAsia="zh-CN"/>
        </w:rPr>
      </w:pPr>
      <w:r>
        <w:rPr>
          <w:rFonts w:hint="eastAsia" w:ascii="Cambria Math" w:hAnsi="Cambria Math" w:cs="Cambria Math"/>
          <w:b/>
          <w:bCs/>
          <w:lang w:eastAsia="zh-CN"/>
        </w:rPr>
        <w:t>命题5.2（反例</w:t>
      </w:r>
      <w:r>
        <w:rPr>
          <w:rFonts w:hint="eastAsia" w:ascii="Cambria Math" w:hAnsi="Cambria Math" w:cs="Cambria Math"/>
          <w:b/>
          <w:bCs/>
          <w:lang w:val="en-US" w:eastAsia="zh-CN"/>
        </w:rPr>
        <w:t>存在性</w:t>
      </w:r>
      <w:r>
        <w:rPr>
          <w:rFonts w:hint="eastAsia" w:ascii="Cambria Math" w:hAnsi="Cambria Math" w:cs="Cambria Math"/>
          <w:b/>
          <w:bCs/>
          <w:lang w:eastAsia="zh-CN"/>
        </w:rPr>
        <w:t>）：</w:t>
      </w:r>
      <w:r>
        <w:rPr>
          <w:rFonts w:hint="eastAsia" w:ascii="Cambria Math" w:hAnsi="Cambria Math" w:cs="Cambria Math"/>
          <w:lang w:eastAsia="zh-CN"/>
        </w:rPr>
        <w:t>存在</w:t>
      </w:r>
      <w:r>
        <w:rPr>
          <w:rFonts w:ascii="宋体" w:hAnsi="宋体" w:eastAsia="宋体" w:cs="宋体"/>
          <w:sz w:val="24"/>
          <w:szCs w:val="24"/>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w:t>
      </w:r>
      <w:r>
        <w:rPr>
          <w:rFonts w:hint="eastAsia" w:ascii="Cambria Math" w:hAnsi="Cambria Math" w:cs="Cambria Math"/>
          <w:lang w:val="en-US" w:eastAsia="zh-CN"/>
        </w:rPr>
        <w:t>无法完全</w:t>
      </w:r>
      <w:r>
        <w:rPr>
          <w:rFonts w:hint="eastAsia" w:ascii="Cambria Math" w:hAnsi="Cambria Math" w:cs="Cambria Math"/>
          <w:lang w:eastAsia="zh-CN"/>
        </w:rPr>
        <w:t xml:space="preserve">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7678E244">
      <w:pPr>
        <w:pStyle w:val="4"/>
        <w:spacing w:after="120"/>
        <w:ind w:firstLine="480"/>
        <w:rPr>
          <w:rFonts w:hint="eastAsia" w:ascii="Cambria Math" w:hAnsi="Cambria Math" w:cs="Cambria Math"/>
          <w:lang w:eastAsia="zh-CN"/>
        </w:rPr>
      </w:pPr>
      <w:r>
        <w:rPr>
          <w:rFonts w:ascii="宋体" w:hAnsi="宋体" w:eastAsia="宋体" w:cs="宋体"/>
          <w:b/>
          <w:bCs/>
          <w:sz w:val="24"/>
          <w:szCs w:val="24"/>
        </w:rPr>
        <w:t>典型反例：</w:t>
      </w:r>
      <w:r>
        <w:rPr>
          <w:rFonts w:ascii="宋体" w:hAnsi="宋体" w:eastAsia="宋体" w:cs="宋体"/>
          <w:sz w:val="24"/>
          <w:szCs w:val="24"/>
        </w:rPr>
        <w:t>边长为a的等边三角形，其直径等于边长a，以任意一边为直径的圆无法覆盖对顶点。反例几何示意如图 5-4 所示，构造性证明见附录 A.2。</w:t>
      </w:r>
    </w:p>
    <w:p w14:paraId="5C6446CF">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DFD64DE">
      <w:pPr>
        <w:spacing w:before="2" w:after="120" w:line="230" w:lineRule="auto"/>
        <w:ind w:firstLine="408"/>
        <w:jc w:val="center"/>
        <w:rPr>
          <w:rFonts w:hint="eastAsia" w:ascii="黑体" w:hAnsi="黑体" w:eastAsia="黑体" w:cs="黑体"/>
          <w:spacing w:val="4"/>
          <w:sz w:val="20"/>
          <w:szCs w:val="20"/>
          <w:lang w:eastAsia="zh-CN"/>
        </w:rPr>
      </w:pPr>
      <w:bookmarkStart w:id="38"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p w14:paraId="4D13612E">
      <w:pPr>
        <w:spacing w:after="0" w:afterLines="0"/>
        <w:ind w:firstLine="420"/>
        <w:rPr>
          <w:lang w:eastAsia="zh-CN"/>
        </w:rPr>
      </w:pPr>
    </w:p>
    <w:bookmarkEnd w:id="38"/>
    <w:p w14:paraId="7B83F4F4">
      <w:pPr>
        <w:pStyle w:val="4"/>
        <w:spacing w:after="0" w:afterLines="0"/>
        <w:ind w:firstLine="0" w:firstLineChars="0"/>
        <w:rPr>
          <w:rFonts w:hint="eastAsia"/>
          <w:lang w:eastAsia="zh-CN"/>
        </w:rPr>
      </w:pPr>
    </w:p>
    <w:p w14:paraId="10592D47">
      <w:pPr>
        <w:pStyle w:val="4"/>
        <w:spacing w:after="120"/>
        <w:ind w:firstLine="482"/>
        <w:rPr>
          <w:rFonts w:hint="eastAsia"/>
          <w:b/>
          <w:bCs/>
          <w:lang w:eastAsia="zh-CN"/>
        </w:rPr>
      </w:pPr>
      <w:bookmarkStart w:id="39" w:name="OLE_LINK80"/>
      <w:r>
        <w:rPr>
          <w:rFonts w:hint="eastAsia" w:ascii="Cambria Math" w:hAnsi="Cambria Math" w:cs="Cambria Math"/>
          <w:b/>
          <w:bCs/>
          <w:lang w:eastAsia="zh-CN"/>
        </w:rPr>
        <w:t>第二层充要判据：</w:t>
      </w:r>
      <w:r>
        <w:rPr>
          <w:rFonts w:hint="eastAsia" w:ascii="Cambria Math" w:hAnsi="Cambria Math" w:cs="Cambria Math"/>
          <w:b/>
          <w:bCs/>
          <w:lang w:val="en-US" w:eastAsia="zh-CN"/>
        </w:rPr>
        <w:t>基于</w:t>
      </w:r>
      <m:oMath>
        <m:r>
          <m:rPr>
            <m:sty m:val="bi"/>
          </m:rPr>
          <w:rPr>
            <w:rFonts w:hint="default" w:ascii="Cambria Math" w:hAnsi="Cambria Math" w:cs="Cambria Math"/>
            <w:lang w:val="en-US" w:eastAsia="zh-CN"/>
          </w:rPr>
          <m:t xml:space="preserve"> </m:t>
        </m:r>
        <m:r>
          <m:rPr>
            <m:sty m:val="bi"/>
          </m:rPr>
          <w:rPr>
            <w:rFonts w:ascii="Cambria Math" w:hAnsi="Cambria Math" w:cs="Cambria Math"/>
            <w:lang w:eastAsia="zh-CN"/>
          </w:rPr>
          <m:t>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w:t>
      </w:r>
      <w:r>
        <w:rPr>
          <w:rFonts w:hint="eastAsia" w:ascii="Cambria Math" w:hAnsi="Cambria Math" w:cs="Cambria Math"/>
          <w:b/>
          <w:bCs/>
          <w:lang w:val="en-US" w:eastAsia="zh-CN"/>
        </w:rPr>
        <w:t>顶点校验法</w:t>
      </w:r>
    </w:p>
    <w:bookmarkEnd w:id="39"/>
    <w:p w14:paraId="5846A08B">
      <w:pPr>
        <w:pStyle w:val="4"/>
        <w:spacing w:after="120"/>
        <w:ind w:firstLine="480"/>
        <w:rPr>
          <w:rFonts w:hint="eastAsia" w:ascii="Cambria Math" w:hAnsi="Cambria Math" w:cs="Cambria Math"/>
          <w:b/>
          <w:bCs/>
          <w:lang w:eastAsia="zh-CN"/>
        </w:rPr>
      </w:pPr>
      <w:r>
        <w:rPr>
          <w:rFonts w:hint="eastAsia" w:ascii="Cambria Math" w:hAnsi="Cambria Math" w:cs="Cambria Math"/>
          <w:b/>
          <w:bCs/>
          <w:lang w:eastAsia="zh-CN"/>
        </w:rPr>
        <w:t>定理5.4（</w:t>
      </w:r>
      <m:oMath>
        <m:r>
          <m:rPr>
            <m:sty m:val="bi"/>
          </m:rPr>
          <w:rPr>
            <w:rFonts w:hint="default" w:ascii="Cambria Math" w:hAnsi="Cambria Math" w:cs="Cambria Math"/>
            <w:lang w:eastAsia="zh-CN"/>
          </w:rPr>
          <m:t>Thale</m:t>
        </m:r>
        <m:r>
          <m:rPr>
            <m:sty m:val="bi"/>
          </m:rPr>
          <w:rPr>
            <w:rFonts w:hint="default" w:ascii="Cambria Math" w:hAnsi="Cambria Math" w:cs="Cambria Math"/>
            <w:lang w:val="en-US" w:eastAsia="zh-CN"/>
          </w:rPr>
          <m:t>s</m:t>
        </m:r>
      </m:oMath>
      <w:r>
        <w:rPr>
          <w:rFonts w:hint="eastAsia" w:ascii="Cambria Math" w:hAnsi="Cambria Math" w:cs="Cambria Math"/>
          <w:b/>
          <w:bCs/>
          <w:lang w:eastAsia="zh-CN"/>
        </w:rPr>
        <w:t xml:space="preserve"> 圆内</w:t>
      </w:r>
      <w:r>
        <w:rPr>
          <w:rFonts w:hint="eastAsia" w:ascii="Cambria Math" w:hAnsi="Cambria Math" w:cs="Cambria Math"/>
          <w:b/>
          <w:bCs/>
          <w:lang w:val="en-US" w:eastAsia="zh-CN"/>
        </w:rPr>
        <w:t>判定定理</w:t>
      </w:r>
      <w:r>
        <w:rPr>
          <w:rFonts w:hint="eastAsia" w:ascii="Cambria Math" w:hAnsi="Cambria Math" w:cs="Cambria Math"/>
          <w:b/>
          <w:bCs/>
          <w:lang w:eastAsia="zh-CN"/>
        </w:rPr>
        <w:t>）：</w:t>
      </w:r>
    </w:p>
    <w:p w14:paraId="554D678D">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X</m:t>
        </m:r>
        <m:r>
          <m:rPr/>
          <w:rPr>
            <w:rFonts w:hint="default" w:ascii="Cambria Math" w:hAnsi="Cambria Math" w:cs="Cambria Math"/>
            <w:lang w:val="en-US" w:eastAsia="zh-CN"/>
          </w:rPr>
          <m:t xml:space="preserve"> </m:t>
        </m:r>
      </m:oMath>
      <w:r>
        <m:rPr/>
        <w:rPr>
          <w:rFonts w:hint="eastAsia" w:hAnsi="Cambria Math" w:cs="Cambria Math"/>
          <w:i w:val="0"/>
          <w:lang w:val="en-US"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w:t>
      </w:r>
      <w:r>
        <w:rPr>
          <w:rFonts w:hint="eastAsia" w:ascii="Cambria Math" w:hAnsi="Cambria Math" w:cs="Cambria Math"/>
          <w:lang w:val="en-US" w:eastAsia="zh-CN"/>
        </w:rPr>
        <w:t>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158A7234">
      <w:pPr>
        <w:pStyle w:val="4"/>
        <w:spacing w:after="120"/>
        <w:ind w:firstLine="480"/>
        <w:rPr>
          <w:rFonts w:hint="eastAsia"/>
          <w:lang w:eastAsia="zh-CN"/>
        </w:rPr>
      </w:pPr>
      <w:r>
        <w:rPr>
          <w:rFonts w:hint="eastAsia" w:ascii="Cambria Math" w:hAnsi="Cambria Math" w:cs="Cambria Math"/>
          <w:b/>
          <w:bCs/>
          <w:lang w:eastAsia="zh-CN"/>
        </w:rPr>
        <w:t>推论5.3（</w:t>
      </w:r>
      <w:r>
        <w:rPr>
          <w:rFonts w:hint="eastAsia" w:ascii="Cambria Math" w:hAnsi="Cambria Math" w:cs="Cambria Math"/>
          <w:b/>
          <w:bCs/>
          <w:lang w:val="en-US" w:eastAsia="zh-CN"/>
        </w:rPr>
        <w:t>凸多边形覆盖</w:t>
      </w:r>
      <w:r>
        <w:rPr>
          <w:rFonts w:hint="eastAsia" w:ascii="Cambria Math" w:hAnsi="Cambria Math" w:cs="Cambria Math"/>
          <w:b/>
          <w:bCs/>
          <w:lang w:eastAsia="zh-CN"/>
        </w:rPr>
        <w:t>判据）：</w:t>
      </w:r>
    </w:p>
    <w:p w14:paraId="7B4BF088">
      <w:pPr>
        <w:pStyle w:val="4"/>
        <w:spacing w:after="120"/>
        <w:ind w:firstLine="480"/>
        <w:jc w:val="both"/>
        <m:rPr/>
        <w:rPr>
          <w:rFonts w:hAnsi="Cambria Math" w:cs="Cambria Math"/>
          <w:i w:val="0"/>
          <w:lang w:eastAsia="zh-CN"/>
        </w:rPr>
      </w:pPr>
      <w:r>
        <w:rPr>
          <w:rFonts w:hint="eastAsia" w:ascii="Cambria Math" w:hAnsi="Cambria Math" w:cs="Cambria Math"/>
          <w:lang w:eastAsia="zh-CN"/>
        </w:rPr>
        <w:t>以</w:t>
      </w:r>
      <m:oMath>
        <m:r>
          <m:rPr/>
          <w:rPr>
            <w:rFonts w:hint="default" w:ascii="Cambria Math" w:hAnsi="Cambria Math" w:cs="Cambria Math"/>
            <w:lang w:val="en-US" w:eastAsia="zh-CN"/>
          </w:rPr>
          <m:t xml:space="preserve"> </m:t>
        </m:r>
        <m:r>
          <m:rPr/>
          <w:rPr>
            <w:rFonts w:ascii="Cambria Math" w:hAnsi="Cambria Math" w:cs="Cambria Math"/>
            <w:lang w:eastAsia="zh-CN"/>
          </w:rPr>
          <m:t>L</m:t>
        </m:r>
      </m:oMath>
      <w:r>
        <w:rPr>
          <w:rFonts w:hint="eastAsia" w:ascii="Cambria Math" w:hAnsi="Cambria Math" w:cs="Cambria Math"/>
          <w:lang w:eastAsia="zh-CN"/>
        </w:rPr>
        <w:t xml:space="preserve"> 的直径</w:t>
      </w:r>
      <m:oMath>
        <m:r>
          <m:rPr/>
          <w:rPr>
            <w:rFonts w:hint="default" w:ascii="Cambria Math" w:hAnsi="Cambria Math" w:cs="Cambria Math"/>
            <w:lang w:val="en-US" w:eastAsia="zh-CN"/>
          </w:rPr>
          <m:t xml:space="preserve"> </m:t>
        </m:r>
        <m:r>
          <m:rPr/>
          <w:rPr>
            <w:rFonts w:ascii="Cambria Math" w:hAnsi="Cambria Math" w:cs="Cambria Math"/>
            <w:lang w:eastAsia="zh-CN"/>
          </w:rPr>
          <m:t>PQ</m:t>
        </m:r>
        <m:r>
          <m:rPr/>
          <w:rPr>
            <w:rFonts w:hint="default" w:ascii="Cambria Math" w:hAnsi="Cambria Math" w:cs="Cambria Math"/>
            <w:lang w:val="en-US" w:eastAsia="zh-CN"/>
          </w:rPr>
          <m:t xml:space="preserve"> </m:t>
        </m:r>
      </m:oMath>
      <w:r>
        <m:rPr/>
        <w:rPr>
          <w:rFonts w:hint="eastAsia" w:hAnsi="Cambria Math" w:cs="Cambria Math"/>
          <w:i w:val="0"/>
          <w:lang w:val="en-US"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X</m:t>
        </m:r>
        <m:r>
          <m:rPr/>
          <w:rPr>
            <w:rFonts w:hint="default" w:ascii="Cambria Math" w:hAnsi="Cambria Math" w:cs="Cambria Math"/>
            <w:lang w:val="en-US" w:eastAsia="zh-CN"/>
          </w:rPr>
          <m:t xml:space="preserve"> </m:t>
        </m:r>
      </m:oMath>
      <w:r>
        <m:rPr/>
        <w:rPr>
          <w:rFonts w:hint="eastAsia" w:hAnsi="Cambria Math" w:cs="Cambria Math"/>
          <w:i w:val="0"/>
          <w:lang w:val="en-US"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A8CE9A8">
      <w:pPr>
        <w:pStyle w:val="4"/>
        <w:spacing w:after="120"/>
        <w:ind w:firstLine="480"/>
        <w:jc w:val="both"/>
        <m:rPr/>
        <w:rPr>
          <w:rFonts w:hint="eastAsia" w:hAnsi="Cambria Math" w:cs="Cambria Math"/>
          <w:i w:val="0"/>
          <w:lang w:eastAsia="zh-CN"/>
        </w:rPr>
      </w:pPr>
      <w:r>
        <w:rPr>
          <w:rFonts w:ascii="宋体" w:hAnsi="宋体" w:eastAsia="宋体" w:cs="宋体"/>
          <w:b/>
          <w:bCs/>
          <w:sz w:val="24"/>
          <w:szCs w:val="24"/>
        </w:rPr>
        <w:t>核心意义：</w:t>
      </w:r>
      <w:r>
        <w:rPr>
          <w:rFonts w:ascii="宋体" w:hAnsi="宋体" w:eastAsia="宋体" w:cs="宋体"/>
          <w:sz w:val="24"/>
          <w:szCs w:val="24"/>
        </w:rPr>
        <w:t>将连续区域的覆盖判定简化为有限顶点校验，是算法实现的核心依据，证明见附录 A.2。</w:t>
      </w:r>
    </w:p>
    <w:p w14:paraId="612D3B68">
      <w:pPr>
        <w:pStyle w:val="4"/>
        <w:spacing w:after="120"/>
        <w:ind w:firstLine="482"/>
        <w:rPr>
          <w:rFonts w:hint="eastAsia"/>
          <w:b/>
          <w:bCs/>
          <w:lang w:eastAsia="zh-CN"/>
        </w:rPr>
      </w:pPr>
      <w:r>
        <w:rPr>
          <w:rFonts w:hint="eastAsia" w:ascii="Cambria Math" w:hAnsi="Cambria Math" w:cs="Cambria Math"/>
          <w:b/>
          <w:bCs/>
          <w:lang w:eastAsia="zh-CN"/>
        </w:rPr>
        <w:t>第三层定量</w:t>
      </w:r>
      <w:r>
        <w:rPr>
          <w:rFonts w:hint="eastAsia" w:ascii="Cambria Math" w:hAnsi="Cambria Math" w:cs="Cambria Math"/>
          <w:b/>
          <w:bCs/>
          <w:lang w:val="en-US" w:eastAsia="zh-CN"/>
        </w:rPr>
        <w:t>正解：</w:t>
      </w:r>
      <w:r>
        <w:rPr>
          <w:rFonts w:hint="eastAsia" w:ascii="Cambria Math" w:hAnsi="Cambria Math" w:cs="Cambria Math"/>
          <w:b/>
          <w:bCs/>
          <w:lang w:eastAsia="zh-CN"/>
        </w:rPr>
        <w:t>最小包围</w:t>
      </w:r>
      <w:r>
        <w:rPr>
          <w:rFonts w:hint="eastAsia" w:ascii="Cambria Math" w:hAnsi="Cambria Math" w:cs="Cambria Math"/>
          <w:b/>
          <w:bCs/>
          <w:lang w:eastAsia="zh-CN"/>
        </w:rPr>
        <w:t>圆</w:t>
      </w:r>
      <w:r>
        <w:rPr>
          <w:rFonts w:hint="eastAsia" w:ascii="Cambria Math" w:hAnsi="Cambria Math" w:cs="Cambria Math"/>
          <w:b/>
          <w:bCs/>
          <w:lang w:val="en-US" w:eastAsia="zh-CN"/>
        </w:rPr>
        <w:t>与</w:t>
      </w:r>
      <m:oMath>
        <m:r>
          <m:rPr>
            <m:sty m:val="bi"/>
          </m:rPr>
          <w:rPr>
            <w:rFonts w:hint="default" w:ascii="Cambria Math" w:hAnsi="Cambria Math" w:cs="Cambria Math"/>
            <w:lang w:val="en-US" w:eastAsia="zh-CN"/>
          </w:rPr>
          <m:t xml:space="preserve"> </m:t>
        </m:r>
        <m:r>
          <m:rPr>
            <m:sty m:val="bi"/>
          </m:rPr>
          <w:rPr>
            <w:rFonts w:hint="default" w:ascii="Cambria Math" w:hAnsi="Cambria Math" w:cs="Cambria Math"/>
            <w:lang w:eastAsia="zh-CN"/>
          </w:rPr>
          <m:t>Jung</m:t>
        </m:r>
      </m:oMath>
      <w:r>
        <w:rPr>
          <w:rFonts w:hint="eastAsia" w:ascii="Cambria Math" w:hAnsi="Cambria Math" w:cs="Cambria Math"/>
          <w:b/>
          <w:bCs/>
          <w:lang w:eastAsia="zh-CN"/>
        </w:rPr>
        <w:t xml:space="preserve"> 定理</w:t>
      </w:r>
      <w:r>
        <w:rPr>
          <w:rFonts w:ascii="宋体" w:hAnsi="宋体" w:eastAsia="宋体" w:cs="宋体"/>
          <w:b/>
          <w:bCs/>
          <w:sz w:val="24"/>
          <w:szCs w:val="24"/>
        </w:rPr>
        <w:t>的双侧夹逼</w:t>
      </w:r>
    </w:p>
    <w:p w14:paraId="1F4CF28E">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平面上</w:t>
      </w:r>
      <w:r>
        <w:rPr>
          <w:rFonts w:hint="eastAsia" w:ascii="Cambria Math" w:hAnsi="Cambria Math" w:cs="Cambria Math"/>
          <w:lang w:val="en-US" w:eastAsia="zh-CN"/>
        </w:rPr>
        <w:t>任意</w:t>
      </w:r>
      <w:r>
        <w:rPr>
          <w:rFonts w:hint="eastAsia" w:ascii="Cambria Math" w:hAnsi="Cambria Math" w:cs="Cambria Math"/>
          <w:lang w:eastAsia="zh-CN"/>
        </w:rPr>
        <w:t xml:space="preserve">直径为 </w:t>
      </w:r>
      <m:oMath>
        <m:r>
          <m:rPr/>
          <w:rPr>
            <w:rFonts w:ascii="Cambria Math" w:hAnsi="Cambria Math" w:cs="Cambria Math"/>
            <w:lang w:eastAsia="zh-CN"/>
          </w:rPr>
          <m:t>D</m:t>
        </m:r>
      </m:oMath>
      <w:r>
        <w:rPr>
          <w:rFonts w:hint="eastAsia" w:ascii="Cambria Math" w:hAnsi="Cambria Math" w:cs="Cambria Math"/>
          <w:lang w:eastAsia="zh-CN"/>
        </w:rPr>
        <w:t xml:space="preserve"> 的</w:t>
      </w:r>
      <w:r>
        <w:rPr>
          <w:rFonts w:hint="eastAsia" w:ascii="Cambria Math" w:hAnsi="Cambria Math" w:cs="Cambria Math"/>
          <w:lang w:val="en-US" w:eastAsia="zh-CN"/>
        </w:rPr>
        <w:t>有界</w:t>
      </w:r>
      <w:r>
        <w:rPr>
          <w:rFonts w:hint="eastAsia" w:ascii="Cambria Math" w:hAnsi="Cambria Math" w:cs="Cambria Math"/>
          <w:lang w:eastAsia="zh-CN"/>
        </w:rPr>
        <w:t xml:space="preserve">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345C170F">
      <w:pPr>
        <w:pStyle w:val="4"/>
        <w:spacing w:after="120"/>
        <w:ind w:firstLine="480"/>
        <w:rPr>
          <w:rFonts w:hint="default"/>
          <w:lang w:val="en-US" w:eastAsia="zh-CN"/>
        </w:rPr>
      </w:pPr>
      <w:r>
        <w:rPr>
          <w:rFonts w:hint="eastAsia"/>
          <w:lang w:eastAsia="zh-CN"/>
        </w:rPr>
        <w:t>结合圆必须容纳直径两端点的</w:t>
      </w:r>
      <w:r>
        <w:rPr>
          <w:rFonts w:hint="eastAsia"/>
          <w:lang w:val="en-US" w:eastAsia="zh-CN"/>
        </w:rPr>
        <w:t>平凡</w:t>
      </w:r>
      <w:r>
        <w:rPr>
          <w:rFonts w:hint="eastAsia"/>
          <w:lang w:eastAsia="zh-CN"/>
        </w:rPr>
        <w:t>下界，可得最小覆盖圆半径的双侧</w:t>
      </w:r>
      <w:r>
        <w:rPr>
          <w:rFonts w:hint="eastAsia"/>
          <w:lang w:val="en-US" w:eastAsia="zh-CN"/>
        </w:rPr>
        <w:t>夹逼：</w:t>
      </w:r>
    </w:p>
    <w:p w14:paraId="158C2BF5">
      <w:pPr>
        <w:pStyle w:val="4"/>
        <w:spacing w:after="120"/>
        <w:ind w:firstLine="480"/>
        <m:rPr/>
        <w:rPr>
          <w:rFonts w:hAnsi="Cambria Math" w:cs="Cambria Math"/>
          <w:i w:val="0"/>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4B30438A">
      <w:pPr>
        <w:pStyle w:val="4"/>
        <w:spacing w:after="120"/>
        <w:ind w:firstLine="480"/>
        <w:rPr>
          <w:rFonts w:ascii="宋体" w:hAnsi="宋体" w:eastAsia="宋体" w:cs="宋体"/>
          <w:sz w:val="24"/>
          <w:szCs w:val="24"/>
        </w:rPr>
      </w:pPr>
      <w:r>
        <w:rPr>
          <w:rFonts w:ascii="宋体" w:hAnsi="宋体" w:eastAsia="宋体" w:cs="宋体"/>
          <w:b/>
          <w:bCs/>
          <w:sz w:val="24"/>
          <w:szCs w:val="24"/>
        </w:rPr>
        <w:t>极值情形：</w:t>
      </w:r>
      <w:r>
        <w:rPr>
          <w:rFonts w:ascii="宋体" w:hAnsi="宋体" w:eastAsia="宋体" w:cs="宋体"/>
          <w:sz w:val="24"/>
          <w:szCs w:val="24"/>
        </w:rPr>
        <w:t>下界取等对应线段形退化区域，上界取等对应等边三角形。定理完整证明见附录 A.2，夹逼关系示意如图 5-5 所示。</w:t>
      </w:r>
    </w:p>
    <w:p w14:paraId="7D486361">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5D196CA8">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val="en-US" w:eastAsia="zh-CN"/>
        </w:rPr>
        <w:t>5</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336A62F1">
      <w:pPr>
        <w:pStyle w:val="4"/>
        <w:spacing w:after="0" w:afterLines="0"/>
        <w:ind w:firstLine="0" w:firstLineChars="0"/>
        <w:rPr>
          <w:rFonts w:hint="eastAsia"/>
          <w:lang w:eastAsia="zh-CN"/>
        </w:rPr>
      </w:pPr>
      <w:bookmarkStart w:id="40" w:name="OLE_LINK22"/>
    </w:p>
    <w:bookmarkEnd w:id="40"/>
    <w:p w14:paraId="17549C75">
      <w:pPr>
        <w:pStyle w:val="4"/>
        <w:numPr>
          <w:ilvl w:val="0"/>
          <w:numId w:val="0"/>
        </w:numPr>
        <w:spacing w:after="120"/>
        <w:ind w:left="0" w:leftChars="0" w:firstLine="482" w:firstLineChars="200"/>
        <w:rPr>
          <w:rFonts w:hint="eastAsia" w:ascii="Cambria Math" w:hAnsi="Cambria Math" w:cs="Cambria Math"/>
          <w:b/>
          <w:bCs/>
          <w:lang w:eastAsia="zh-CN"/>
        </w:rPr>
      </w:pPr>
      <w:r>
        <w:rPr>
          <w:rFonts w:hint="eastAsia" w:ascii="Cambria Math" w:hAnsi="Cambria Math" w:eastAsia="宋体" w:cs="Cambria Math"/>
          <w:b/>
          <w:bCs/>
          <w:snapToGrid w:val="0"/>
          <w:color w:val="000000"/>
          <w:sz w:val="24"/>
          <w:szCs w:val="24"/>
          <w:lang w:val="en-US" w:eastAsia="zh-CN" w:bidi="ar-SA"/>
        </w:rPr>
        <w:t>（</w:t>
      </w:r>
      <w:r>
        <w:rPr>
          <w:rFonts w:hint="eastAsia" w:ascii="Cambria Math" w:hAnsi="Cambria Math" w:cs="Cambria Math"/>
          <w:b/>
          <w:bCs/>
          <w:snapToGrid w:val="0"/>
          <w:color w:val="000000"/>
          <w:sz w:val="24"/>
          <w:szCs w:val="24"/>
          <w:lang w:val="en-US" w:eastAsia="zh-CN" w:bidi="ar-SA"/>
        </w:rPr>
        <w:t>2</w:t>
      </w:r>
      <w:r>
        <w:rPr>
          <w:rFonts w:hint="eastAsia" w:ascii="Cambria Math" w:hAnsi="Cambria Math" w:eastAsia="宋体" w:cs="Cambria Math"/>
          <w:b/>
          <w:bCs/>
          <w:snapToGrid w:val="0"/>
          <w:color w:val="000000"/>
          <w:sz w:val="24"/>
          <w:szCs w:val="24"/>
          <w:lang w:val="en-US" w:eastAsia="zh-CN" w:bidi="ar-SA"/>
        </w:rPr>
        <w:t>）</w:t>
      </w:r>
      <w:r>
        <w:rPr>
          <w:rFonts w:hint="eastAsia" w:ascii="Cambria Math" w:hAnsi="Cambria Math" w:cs="Cambria Math"/>
          <w:b/>
          <w:bCs/>
          <w:lang w:eastAsia="zh-CN"/>
        </w:rPr>
        <w:t>覆盖缺口比与</w:t>
      </w:r>
      <w:r>
        <w:rPr>
          <w:rFonts w:hint="eastAsia" w:ascii="Cambria Math" w:hAnsi="Cambria Math" w:cs="Cambria Math"/>
          <w:b/>
          <w:bCs/>
          <w:lang w:val="en-US" w:eastAsia="zh-CN"/>
        </w:rPr>
        <w:t>实验</w:t>
      </w:r>
      <w:r>
        <w:rPr>
          <w:rFonts w:hint="eastAsia" w:ascii="Cambria Math" w:hAnsi="Cambria Math" w:cs="Cambria Math"/>
          <w:b/>
          <w:bCs/>
          <w:lang w:eastAsia="zh-CN"/>
        </w:rPr>
        <w:t>验证</w:t>
      </w:r>
    </w:p>
    <w:p w14:paraId="44BBBA2B">
      <w:pPr>
        <w:pStyle w:val="4"/>
        <w:numPr>
          <w:numId w:val="0"/>
        </w:numPr>
        <w:spacing w:after="120"/>
        <w:ind w:firstLine="420" w:firstLineChars="0"/>
        <w:rPr>
          <w:rFonts w:hint="eastAsia" w:eastAsia="宋体"/>
          <w:lang w:eastAsia="zh-CN"/>
        </w:rPr>
      </w:pPr>
      <w:r>
        <w:rPr>
          <w:rFonts w:hint="eastAsia" w:ascii="Cambria Math" w:hAnsi="Cambria Math" w:cs="Cambria Math"/>
          <w:b/>
          <w:bCs/>
          <w:lang w:eastAsia="zh-CN"/>
        </w:rPr>
        <w:t>定义覆盖缺口比：</w:t>
      </w:r>
      <m:oMath>
        <m:r>
          <m:rPr>
            <m:sty m:val="bi"/>
          </m:rPr>
          <w:rPr>
            <w:rFonts w:hint="default" w:ascii="Cambria Math" w:hAnsi="Cambria Math" w:cs="Cambria Math"/>
            <w:lang w:val="en-US"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hint="default"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i w:val="0"/>
          <w:lang w:eastAsia="zh-CN"/>
        </w:rPr>
        <w:t>。</w:t>
      </w:r>
      <w:r>
        <w:rPr>
          <w:rFonts w:ascii="宋体" w:hAnsi="宋体" w:eastAsia="宋体" w:cs="宋体"/>
          <w:sz w:val="24"/>
          <w:szCs w:val="24"/>
        </w:rPr>
        <w:t>典型算例的覆盖判定结果如下表所示：</w:t>
      </w:r>
    </w:p>
    <w:p w14:paraId="70E1D8B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9"/>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08A51669">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2344B1B0">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1D617D7D">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4017E200">
            <w:pPr>
              <w:pStyle w:val="4"/>
              <w:spacing w:after="240" w:afterLines="100"/>
              <w:ind w:firstLine="0" w:firstLineChars="0"/>
              <w:jc w:val="center"/>
              <w:rPr>
                <w:rFonts w:hint="eastAsia"/>
                <w:b/>
                <w:bCs/>
                <w:lang w:eastAsia="zh-CN"/>
              </w:rPr>
            </w:pPr>
            <w:bookmarkStart w:id="41" w:name="OLE_LINK88"/>
            <m:oMath>
              <m:sSub>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41"/>
          </w:p>
        </w:tc>
        <w:tc>
          <w:tcPr>
            <w:tcW w:w="1086" w:type="pct"/>
            <w:tcBorders>
              <w:top w:val="single" w:color="000000" w:themeColor="text1" w:sz="12" w:space="0"/>
              <w:bottom w:val="single" w:color="000000" w:themeColor="text1" w:sz="4" w:space="0"/>
              <w:insideH w:val="single" w:sz="4" w:space="0"/>
            </w:tcBorders>
            <w:vAlign w:val="center"/>
          </w:tcPr>
          <w:p w14:paraId="6F45FFAD">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6B6E7C57">
            <w:pPr>
              <w:pStyle w:val="4"/>
              <w:spacing w:after="240" w:afterLines="100"/>
              <w:ind w:firstLine="0" w:firstLineChars="0"/>
              <w:jc w:val="center"/>
              <w:rPr>
                <w:rFonts w:hint="eastAsia"/>
                <w:b/>
                <w:bCs/>
                <w:lang w:eastAsia="zh-CN"/>
              </w:rPr>
            </w:pPr>
            <w:bookmarkStart w:id="42" w:name="OLE_LINK90"/>
            <w:r>
              <w:rPr>
                <w:rFonts w:ascii="Cambria Math" w:hAnsi="Cambria Math" w:cs="Cambria Math"/>
                <w:sz w:val="21"/>
                <w:szCs w:val="21"/>
              </w:rPr>
              <w:t>覆盖判定</w:t>
            </w:r>
            <w:bookmarkEnd w:id="42"/>
          </w:p>
        </w:tc>
      </w:tr>
      <w:tr w14:paraId="0F419D9B">
        <w:tblPrEx>
          <w:tblCellMar>
            <w:top w:w="0" w:type="dxa"/>
            <w:left w:w="0" w:type="dxa"/>
            <w:bottom w:w="0" w:type="dxa"/>
            <w:right w:w="0" w:type="dxa"/>
          </w:tblCellMar>
        </w:tblPrEx>
        <w:tc>
          <w:tcPr>
            <w:tcW w:w="826" w:type="pct"/>
            <w:tcBorders>
              <w:right w:val="single" w:color="auto" w:sz="4" w:space="0"/>
              <w:insideV w:val="single" w:sz="4" w:space="0"/>
            </w:tcBorders>
          </w:tcPr>
          <w:p w14:paraId="405976E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4333AE66">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30B64C28">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5C9470D9">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45BA1843">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6690EBAC">
        <w:tblPrEx>
          <w:tblCellMar>
            <w:top w:w="0" w:type="dxa"/>
            <w:left w:w="0" w:type="dxa"/>
            <w:bottom w:w="0" w:type="dxa"/>
            <w:right w:w="0" w:type="dxa"/>
          </w:tblCellMar>
        </w:tblPrEx>
        <w:tc>
          <w:tcPr>
            <w:tcW w:w="826" w:type="pct"/>
            <w:tcBorders>
              <w:right w:val="single" w:color="auto" w:sz="4" w:space="0"/>
              <w:insideV w:val="single" w:sz="4" w:space="0"/>
            </w:tcBorders>
          </w:tcPr>
          <w:p w14:paraId="6347FFE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5C31FEEA">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vAlign w:val="center"/>
          </w:tcPr>
          <w:p w14:paraId="050D2C5B">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43"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m:e>
                    </m:rad>
                    <w:bookmarkEnd w:id="43"/>
                    <m:ctrlPr>
                      <w:rPr>
                        <w:rFonts w:ascii="Cambria Math" w:hAnsi="Cambria Math"/>
                        <w:i/>
                      </w:rPr>
                    </m:ctrlPr>
                  </m:den>
                </m:f>
              </m:oMath>
            </m:oMathPara>
          </w:p>
        </w:tc>
        <w:tc>
          <w:tcPr>
            <w:tcW w:w="1086" w:type="pct"/>
            <w:vAlign w:val="center"/>
          </w:tcPr>
          <w:p w14:paraId="656B4E43">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vAlign w:val="center"/>
          </w:tcPr>
          <w:p w14:paraId="60A64AD0">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201F1A2F">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60AE04B7">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0EF7DB84">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55AD142B">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6BEB9ED1">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4938B907">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643C5257">
      <w:pPr>
        <w:pStyle w:val="4"/>
        <w:spacing w:after="0" w:afterLines="0"/>
        <w:ind w:firstLine="0" w:firstLineChars="0"/>
        <w:rPr>
          <w:rFonts w:hint="eastAsia"/>
          <w:lang w:eastAsia="zh-CN"/>
        </w:rPr>
      </w:pPr>
    </w:p>
    <w:p w14:paraId="0D23BFEC">
      <w:pPr>
        <w:pStyle w:val="4"/>
        <w:spacing w:after="120"/>
        <w:ind w:firstLine="480"/>
        <w:rPr>
          <w:rFonts w:ascii="宋体" w:hAnsi="宋体" w:eastAsia="宋体" w:cs="宋体"/>
          <w:sz w:val="24"/>
          <w:szCs w:val="24"/>
        </w:rPr>
      </w:pPr>
      <w:r>
        <w:rPr>
          <w:rFonts w:ascii="宋体" w:hAnsi="宋体" w:eastAsia="宋体" w:cs="宋体"/>
          <w:sz w:val="24"/>
          <w:szCs w:val="24"/>
        </w:rPr>
        <w:t>结果解读：基准算例缺口比为1.000，对应筝形区域恰好被直径圆覆盖；等边三角形达到理论上界，直径圆半径缺口约 15.5%。全部扫描算例均满足</w:t>
      </w:r>
      <m:oMath>
        <m:r>
          <m:rPr/>
          <w:rPr>
            <w:rFonts w:hint="default" w:ascii="Cambria Math" w:cs="宋体"/>
            <w:sz w:val="24"/>
            <w:szCs w:val="24"/>
            <w:lang w:val="en-US"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ascii="宋体" w:hAnsi="宋体" w:eastAsia="宋体" w:cs="宋体"/>
          <w:sz w:val="24"/>
          <w:szCs w:val="24"/>
        </w:rPr>
        <w:t>的双侧约束，无任何违例，既验证了结果质量，也构成了算法实现的正确性自动校验。</w:t>
      </w:r>
    </w:p>
    <w:p w14:paraId="3076DB3E">
      <w:pPr>
        <w:pStyle w:val="4"/>
        <w:numPr>
          <w:ilvl w:val="0"/>
          <w:numId w:val="0"/>
        </w:numPr>
        <w:spacing w:after="120"/>
        <w:ind w:left="0" w:leftChars="0" w:firstLine="480" w:firstLineChars="200"/>
        <w:rPr>
          <w:rFonts w:hint="eastAsia" w:ascii="Cambria Math" w:hAnsi="Cambria Math" w:cs="Cambria Math"/>
          <w:lang w:eastAsia="zh-CN"/>
        </w:rPr>
      </w:pPr>
      <w:r>
        <w:rPr>
          <w:rFonts w:hint="eastAsia" w:ascii="Cambria Math" w:hAnsi="Cambria Math" w:eastAsia="宋体" w:cs="Cambria Math"/>
          <w:snapToGrid w:val="0"/>
          <w:color w:val="000000"/>
          <w:sz w:val="24"/>
          <w:szCs w:val="24"/>
          <w:lang w:val="en-US" w:eastAsia="zh-CN" w:bidi="ar-SA"/>
        </w:rPr>
        <w:t>（</w:t>
      </w:r>
      <w:r>
        <w:rPr>
          <w:rFonts w:hint="eastAsia" w:ascii="Cambria Math" w:hAnsi="Cambria Math" w:cs="Cambria Math"/>
          <w:snapToGrid w:val="0"/>
          <w:color w:val="000000"/>
          <w:sz w:val="24"/>
          <w:szCs w:val="24"/>
          <w:lang w:val="en-US" w:eastAsia="zh-CN" w:bidi="ar-SA"/>
        </w:rPr>
        <w:t>3</w:t>
      </w:r>
      <w:r>
        <w:rPr>
          <w:rFonts w:hint="eastAsia" w:ascii="Cambria Math" w:hAnsi="Cambria Math" w:eastAsia="宋体" w:cs="Cambria Math"/>
          <w:snapToGrid w:val="0"/>
          <w:color w:val="000000"/>
          <w:sz w:val="24"/>
          <w:szCs w:val="24"/>
          <w:lang w:val="en-US" w:eastAsia="zh-CN" w:bidi="ar-SA"/>
        </w:rPr>
        <w:t>）</w:t>
      </w:r>
      <w:r>
        <w:rPr>
          <w:rFonts w:hint="eastAsia" w:ascii="Cambria Math" w:hAnsi="Cambria Math" w:cs="Cambria Math"/>
          <w:lang w:eastAsia="zh-CN"/>
        </w:rPr>
        <w:t>关于直径对不唯一的补充说明</w:t>
      </w:r>
    </w:p>
    <w:p w14:paraId="392E5145">
      <w:pPr>
        <w:pStyle w:val="4"/>
        <w:numPr>
          <w:numId w:val="0"/>
        </w:numPr>
        <w:spacing w:after="120"/>
        <w:ind w:firstLine="420" w:firstLineChars="0"/>
        <w:rPr>
          <w:rFonts w:hint="eastAsia"/>
          <w:lang w:eastAsia="zh-CN"/>
        </w:rPr>
      </w:pPr>
      <w:r>
        <w:rPr>
          <w:rFonts w:ascii="宋体" w:hAnsi="宋体" w:eastAsia="宋体" w:cs="宋体"/>
          <w:sz w:val="24"/>
          <w:szCs w:val="24"/>
        </w:rPr>
        <w:t>凸多边形的直径对可能不唯一，不同直径对对应的直径圆不同，因此</w:t>
      </w:r>
      <w:r>
        <w:rPr>
          <w:rFonts w:ascii="宋体" w:hAnsi="宋体" w:eastAsia="宋体" w:cs="宋体"/>
          <w:b/>
          <w:bCs/>
          <w:sz w:val="24"/>
          <w:szCs w:val="24"/>
        </w:rPr>
        <w:t>直径圆能否覆盖</w:t>
      </w:r>
      <w:r>
        <w:rPr>
          <w:rFonts w:ascii="宋体" w:hAnsi="宋体" w:eastAsia="宋体" w:cs="宋体"/>
          <w:sz w:val="24"/>
          <w:szCs w:val="24"/>
        </w:rPr>
        <w:t>的结论严格依赖于直径的选取。本文给出三种强弱不同的判定口径</w:t>
      </w:r>
      <w:r>
        <w:rPr>
          <w:rFonts w:hint="eastAsia" w:ascii="Cambria Math" w:hAnsi="Cambria Math" w:cs="Cambria Math"/>
          <w:lang w:eastAsia="zh-CN"/>
        </w:rPr>
        <w:t>：</w:t>
      </w:r>
    </w:p>
    <w:p w14:paraId="40F0A1C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7"/>
    <w:tbl>
      <w:tblPr>
        <w:tblStyle w:val="19"/>
        <w:tblW w:w="5000" w:type="pct"/>
        <w:tblInd w:w="0" w:type="dxa"/>
        <w:tblLayout w:type="autofit"/>
        <w:tblCellMar>
          <w:top w:w="0" w:type="dxa"/>
          <w:left w:w="0" w:type="dxa"/>
          <w:bottom w:w="0" w:type="dxa"/>
          <w:right w:w="0" w:type="dxa"/>
        </w:tblCellMar>
      </w:tblPr>
      <w:tblGrid>
        <w:gridCol w:w="668"/>
        <w:gridCol w:w="7913"/>
      </w:tblGrid>
      <w:tr w14:paraId="47F5DBAD">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A7C183A">
            <w:pPr>
              <w:pStyle w:val="4"/>
              <w:spacing w:after="120"/>
              <w:ind w:firstLine="0" w:firstLineChars="0"/>
              <w:jc w:val="center"/>
              <w:rPr>
                <w:rFonts w:hint="eastAsia"/>
                <w:b/>
                <w:bCs/>
                <w:lang w:eastAsia="zh-CN"/>
              </w:rPr>
            </w:pPr>
            <w:bookmarkStart w:id="44" w:name="OLE_LINK113"/>
            <w:bookmarkStart w:id="45"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35BA5258">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4"/>
      <w:tr w14:paraId="6D5DFBEE">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DF9504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208A1BEC">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68FAB7AD">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4996D97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vAlign w:val="center"/>
          </w:tcPr>
          <w:p w14:paraId="3B2080D1">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083586AC">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75655B4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4C6CE261">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5"/>
    </w:tbl>
    <w:p w14:paraId="087C2963">
      <w:pPr>
        <w:pStyle w:val="4"/>
        <w:spacing w:after="0" w:afterLines="0"/>
        <w:ind w:firstLine="0" w:firstLineChars="0"/>
        <w:rPr>
          <w:rFonts w:hint="eastAsia"/>
          <w:lang w:eastAsia="zh-CN"/>
        </w:rPr>
      </w:pPr>
    </w:p>
    <w:p w14:paraId="0C99C081">
      <w:pPr>
        <w:pStyle w:val="4"/>
        <w:spacing w:after="240" w:afterLines="100"/>
        <w:ind w:firstLine="480"/>
        <w:rPr>
          <w:rFonts w:hint="eastAsia"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69466F1">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363E2742">
      <w:pPr>
        <w:pStyle w:val="4"/>
        <w:spacing w:after="120"/>
        <w:ind w:firstLine="480"/>
        <w:rPr>
          <w:rFonts w:hint="eastAsia"/>
          <w:lang w:eastAsia="zh-CN"/>
        </w:rPr>
      </w:pPr>
      <w:r>
        <w:rPr>
          <w:rFonts w:ascii="Cambria Math" w:hAnsi="Cambria Math" w:cs="Cambria Math"/>
          <w:lang w:eastAsia="zh-CN"/>
        </w:rPr>
        <w:t xml:space="preserve">本问给出的直径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 xml:space="preserve">，是刻画定位不确定度的几何度量。在问题二中，"较好的定位效果"需要一个可量化的目标，本问的 </w:t>
      </w:r>
      <m:oMath>
        <m:r>
          <m:rPr/>
          <w:rPr>
            <w:rFonts w:ascii="Cambria Math" w:hAnsi="Cambria Math" w:cs="Cambria Math"/>
            <w:lang w:eastAsia="zh-CN"/>
          </w:rPr>
          <m:t>D</m:t>
        </m:r>
      </m:oMath>
      <w:r>
        <w:rPr>
          <w:rFonts w:ascii="Cambria Math" w:hAnsi="Cambria Math" w:cs="Cambria Math"/>
          <w:lang w:eastAsia="zh-CN"/>
        </w:rPr>
        <w:t xml:space="preserve"> 恰好提供了这一度量；换言之，问题一是问题二的评价函数。</w:t>
      </w:r>
    </w:p>
    <w:p w14:paraId="0974E4A0">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ascii="Cambria Math" w:hAnsi="Cambria Math" w:cs="Cambria Math"/>
          <w:lang w:eastAsia="zh-CN"/>
        </w:rPr>
        <w:t>（</w:t>
      </w:r>
      <m:oMath>
        <m:r>
          <m:rPr/>
          <w:rPr>
            <w:rFonts w:ascii="Cambria Math" w:hAnsi="Cambria Math" w:cs="Cambria Math"/>
            <w:lang w:eastAsia="zh-CN"/>
          </w:rPr>
          <m:t>J</m:t>
        </m:r>
      </m:oMath>
      <w:r>
        <w:rPr>
          <w:rFonts w:ascii="Cambria Math" w:hAnsi="Cambria Math" w:cs="Cambria Math"/>
          <w:lang w:eastAsia="zh-CN"/>
        </w:rPr>
        <w:t xml:space="preserve"> 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647372D7">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3C097C18">
      <w:pPr>
        <w:pStyle w:val="4"/>
        <w:spacing w:after="120"/>
        <w:ind w:firstLine="480"/>
        <w:rPr>
          <w:rFonts w:hint="eastAsia"/>
          <w:lang w:eastAsia="zh-CN"/>
        </w:rPr>
      </w:pPr>
      <w:r>
        <w:rPr>
          <w:rFonts w:ascii="Cambria Math" w:hAnsi="Cambria Math" w:cs="Cambria Math"/>
          <w:lang w:eastAsia="zh-CN"/>
        </w:rPr>
        <w:t xml:space="preserve">其逆的迹给出均方根位置误差 </w:t>
      </w:r>
      <m:oMath>
        <m:r>
          <m:rPr/>
          <w:rPr>
            <w:rFonts w:ascii="Cambria Math" w:hAnsi="Cambria Math" w:cs="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cs="Cambria Math"/>
                <w:lang w:eastAsia="zh-CN"/>
              </w:rPr>
              <m:t xml:space="preserve">tr </m:t>
            </m:r>
            <m:sSup>
              <m:sSupPr>
                <m:ctrlPr>
                  <w:rPr>
                    <w:rFonts w:ascii="Cambria Math" w:hAnsi="Cambria Math"/>
                    <w:i/>
                  </w:rPr>
                </m:ctrlPr>
              </m:sSupPr>
              <m:e>
                <m:r>
                  <m:rPr/>
                  <w:rPr>
                    <w:rFonts w:ascii="Cambria Math" w:hAnsi="Cambria Math" w:cs="Cambria Math"/>
                    <w:lang w:eastAsia="zh-CN"/>
                  </w:rPr>
                  <m:t>M</m:t>
                </m:r>
                <m:ctrlPr>
                  <w:rPr>
                    <w:rFonts w:ascii="Cambria Math" w:hAnsi="Cambria Math"/>
                    <w:i/>
                  </w:rPr>
                </m:ctrlPr>
              </m:e>
              <m:sup>
                <m:r>
                  <m:rPr/>
                  <w:rPr>
                    <w:rFonts w:ascii="Cambria Math" w:hAnsi="Cambria Math" w:cs="Cambria Math"/>
                    <w:lang w:eastAsia="zh-CN"/>
                  </w:rPr>
                  <m:t>−1</m:t>
                </m:r>
                <m:ctrlPr>
                  <w:rPr>
                    <w:rFonts w:ascii="Cambria Math" w:hAnsi="Cambria Math"/>
                    <w:i/>
                  </w:rPr>
                </m:ctrlPr>
              </m:sup>
            </m:sSup>
            <m:ctrlPr>
              <w:rPr>
                <w:rFonts w:ascii="Cambria Math" w:hAnsi="Cambria Math"/>
                <w:i/>
              </w:rPr>
            </m:ctrlPr>
          </m:e>
        </m:rad>
      </m:oMath>
      <w:r>
        <w:rPr>
          <w:rFonts w:ascii="Cambria Math" w:hAnsi="Cambria Math" w:cs="Cambria Math"/>
          <w:lang w:eastAsia="zh-CN"/>
        </w:rPr>
        <w:t xml:space="preserve">。本问的 </w:t>
      </w:r>
      <m:oMath>
        <m:r>
          <m:rPr/>
          <w:rPr>
            <w:rFonts w:ascii="Cambria Math" w:hAnsi="Cambria Math" w:cs="Cambria Math"/>
            <w:lang w:eastAsia="zh-CN"/>
          </w:rPr>
          <m:t>D</m:t>
        </m:r>
      </m:oMath>
      <w:r>
        <w:rPr>
          <w:rFonts w:ascii="Cambria Math" w:hAnsi="Cambria Math" w:cs="Cambria Math"/>
          <w:lang w:eastAsia="zh-CN"/>
        </w:rPr>
        <w:t xml:space="preserve">（最坏两点距离，精确非线性）与 </w:t>
      </w:r>
      <m:oMath>
        <m:r>
          <m:rPr/>
          <w:rPr>
            <w:rFonts w:ascii="Cambria Math" w:hAnsi="Cambria Math" w:cs="Cambria Math"/>
            <w:lang w:eastAsia="zh-CN"/>
          </w:rPr>
          <m:t>E</m:t>
        </m:r>
      </m:oMath>
      <w:r>
        <w:rPr>
          <w:rFonts w:ascii="Cambria Math" w:hAnsi="Cambria Math" w:cs="Cambria Math"/>
          <w:lang w:eastAsia="zh-CN"/>
        </w:rPr>
        <w:t xml:space="preserve">（RMS 误差，线性化）是同一不确定度的两种描述，二者共享同一信息矩阵[6]——问题一与问题二因此构成一对伴随问题：前者用 </w:t>
      </w:r>
      <m:oMath>
        <m:r>
          <m:rPr/>
          <w:rPr>
            <w:rFonts w:ascii="Cambria Math" w:hAnsi="Cambria Math" w:cs="Cambria Math"/>
            <w:lang w:eastAsia="zh-CN"/>
          </w:rPr>
          <m:t>M</m:t>
        </m:r>
      </m:oMath>
      <w:r>
        <w:rPr>
          <w:rFonts w:ascii="Cambria Math" w:hAnsi="Cambria Math" w:cs="Cambria Math"/>
          <w:lang w:eastAsia="zh-CN"/>
        </w:rPr>
        <w:t xml:space="preserve"> 把观测映射为区域，后者用 </w:t>
      </w:r>
      <m:oMath>
        <m:r>
          <m:rPr/>
          <w:rPr>
            <w:rFonts w:ascii="Cambria Math" w:hAnsi="Cambria Math" w:cs="Cambria Math"/>
            <w:lang w:eastAsia="zh-CN"/>
          </w:rPr>
          <m:t>M</m:t>
        </m:r>
      </m:oMath>
      <w:r>
        <w:rPr>
          <w:rFonts w:ascii="Cambria Math" w:hAnsi="Cambria Math" w:cs="Cambria Math"/>
          <w:lang w:eastAsia="zh-CN"/>
        </w:rPr>
        <w:t xml:space="preserve"> 评价候选测点。</w:t>
      </w:r>
    </w:p>
    <w:p w14:paraId="52EA8454">
      <w:pPr>
        <w:pStyle w:val="4"/>
        <w:spacing w:after="240" w:afterLines="100"/>
        <w:ind w:firstLine="480"/>
        <w:rPr>
          <w:rFonts w:hint="eastAsia"/>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（实测比值随几何构型在2.43至2.00之间变化）</w:t>
      </w:r>
      <w:r>
        <w:rPr>
          <w:rFonts w:ascii="Cambria Math" w:hAnsi="Cambria Math" w:cs="Cambria Math"/>
          <w:lang w:eastAsia="zh-CN"/>
        </w:rPr>
        <w:t>，故本文将两者同时报告而不相互替代。</w:t>
      </w:r>
    </w:p>
    <w:p w14:paraId="09E35BAB">
      <w:pPr>
        <w:pStyle w:val="4"/>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724057BB">
      <w:pPr>
        <w:spacing w:after="120"/>
        <w:ind w:firstLine="482"/>
        <w:rPr>
          <w:lang w:eastAsia="zh-CN"/>
        </w:rPr>
      </w:pPr>
      <w:r>
        <w:rPr>
          <w:rFonts w:ascii="Cambria Math" w:hAnsi="Cambria Math" w:eastAsia="宋体" w:cs="Cambria Math"/>
          <w:b/>
          <w:sz w:val="24"/>
          <w:szCs w:val="24"/>
          <w:lang w:eastAsia="zh-CN"/>
        </w:rPr>
        <w:t>题设关键点拆解：</w:t>
      </w:r>
    </w:p>
    <w:p w14:paraId="29728C02">
      <w:pPr>
        <w:spacing w:after="120"/>
        <w:ind w:firstLine="482"/>
        <w:rPr>
          <w:lang w:eastAsia="zh-CN"/>
        </w:rPr>
      </w:pPr>
      <w:r>
        <w:rPr>
          <w:rFonts w:ascii="Cambria Math" w:hAnsi="Cambria Math" w:eastAsia="宋体" w:cs="Cambria Math"/>
          <w:b/>
          <w:bCs/>
          <w:sz w:val="24"/>
          <w:szCs w:val="24"/>
          <w:lang w:eastAsia="zh-CN"/>
        </w:rPr>
        <w:t>（1）"一个检测点…测得的示向度"：</w:t>
      </w:r>
      <w:r>
        <w:rPr>
          <w:rFonts w:ascii="Cambria Math" w:hAnsi="Cambria Math" w:eastAsia="宋体" w:cs="Cambria Math"/>
          <w:sz w:val="24"/>
          <w:szCs w:val="24"/>
          <w:lang w:eastAsia="zh-CN"/>
        </w:rPr>
        <w:t>只有一条方位约束，源在该方向上的距离完全未知→单站不可定位；</w:t>
      </w:r>
    </w:p>
    <w:p w14:paraId="2A71F1EF">
      <w:pPr>
        <w:spacing w:after="120"/>
        <w:ind w:firstLine="482"/>
        <w:rPr>
          <w:lang w:eastAsia="zh-CN"/>
        </w:rPr>
      </w:pPr>
      <w:r>
        <w:rPr>
          <w:rFonts w:ascii="Cambria Math" w:hAnsi="Cambria Math" w:eastAsia="宋体" w:cs="Cambria Math"/>
          <w:b/>
          <w:bCs/>
          <w:sz w:val="24"/>
          <w:szCs w:val="24"/>
          <w:lang w:eastAsia="zh-CN"/>
        </w:rPr>
        <w:t>（2）"全向干扰源"：</w:t>
      </w:r>
      <w:r>
        <w:rPr>
          <w:rFonts w:ascii="Cambria Math" w:hAnsi="Cambria Math" w:eastAsia="宋体" w:cs="Cambria Math"/>
          <w:sz w:val="24"/>
          <w:szCs w:val="24"/>
          <w:lang w:eastAsia="zh-CN"/>
        </w:rPr>
        <w:t>可探测性只取决于距离、与方向无关→约束形式简单；</w:t>
      </w:r>
    </w:p>
    <w:p w14:paraId="705B230E">
      <w:pPr>
        <w:spacing w:after="120"/>
        <w:ind w:firstLine="482"/>
        <w:rPr>
          <w:lang w:eastAsia="zh-CN"/>
        </w:rPr>
      </w:pPr>
      <w:r>
        <w:rPr>
          <w:rFonts w:ascii="Cambria Math" w:hAnsi="Cambria Math" w:eastAsia="宋体" w:cs="Cambria Math"/>
          <w:b/>
          <w:bCs/>
          <w:sz w:val="24"/>
          <w:szCs w:val="24"/>
          <w:lang w:eastAsia="zh-CN"/>
        </w:rPr>
        <w:t>（3）"第二个检测点的选择策略"：</w:t>
      </w:r>
      <w:r>
        <w:rPr>
          <w:rFonts w:ascii="Cambria Math" w:hAnsi="Cambria Math" w:eastAsia="宋体" w:cs="Cambria Math"/>
          <w:sz w:val="24"/>
          <w:szCs w:val="24"/>
          <w:lang w:eastAsia="zh-CN"/>
        </w:rPr>
        <w:t>选点在取得观测之前→属实验设计；</w:t>
      </w:r>
    </w:p>
    <w:p w14:paraId="735CC9FE">
      <w:pPr>
        <w:spacing w:after="120"/>
        <w:ind w:firstLine="482"/>
        <w:rPr>
          <w:lang w:eastAsia="zh-CN"/>
        </w:rPr>
      </w:pPr>
      <w:r>
        <w:rPr>
          <w:rFonts w:ascii="Cambria Math" w:hAnsi="Cambria Math" w:eastAsia="宋体" w:cs="Cambria Math"/>
          <w:b/>
          <w:bCs/>
          <w:sz w:val="24"/>
          <w:szCs w:val="24"/>
          <w:lang w:eastAsia="zh-CN"/>
        </w:rPr>
        <w:t>（4）"较好的定位效果"：</w:t>
      </w:r>
      <w:r>
        <w:rPr>
          <w:rFonts w:ascii="Cambria Math" w:hAnsi="Cambria Math" w:eastAsia="宋体" w:cs="Cambria Math"/>
          <w:sz w:val="24"/>
          <w:szCs w:val="24"/>
          <w:lang w:eastAsia="zh-CN"/>
        </w:rPr>
        <w:t>定性表述→必须量化；</w:t>
      </w:r>
    </w:p>
    <w:p w14:paraId="49BE037E">
      <w:pPr>
        <w:spacing w:after="120"/>
        <w:ind w:firstLine="482"/>
        <w:rPr>
          <w:lang w:eastAsia="zh-CN"/>
        </w:rPr>
      </w:pPr>
      <w:r>
        <w:rPr>
          <w:rFonts w:ascii="Cambria Math" w:hAnsi="Cambria Math" w:eastAsia="宋体" w:cs="Cambria Math"/>
          <w:b/>
          <w:bCs/>
          <w:sz w:val="24"/>
          <w:szCs w:val="24"/>
          <w:lang w:eastAsia="zh-CN"/>
        </w:rPr>
        <w:t>（5）"候选区域"：</w:t>
      </w:r>
      <w:r>
        <w:rPr>
          <w:rFonts w:ascii="Cambria Math" w:hAnsi="Cambria Math" w:eastAsia="宋体" w:cs="Cambria Math"/>
          <w:sz w:val="24"/>
          <w:szCs w:val="24"/>
          <w:lang w:eastAsia="zh-CN"/>
        </w:rPr>
        <w:t>答案是一个集合→必须参数化给出。</w:t>
      </w:r>
    </w:p>
    <w:p w14:paraId="1998DA1C">
      <w:pPr>
        <w:spacing w:after="120"/>
        <w:ind w:firstLine="482"/>
        <w:rPr>
          <w:lang w:eastAsia="zh-CN"/>
        </w:rPr>
      </w:pPr>
      <w:r>
        <w:rPr>
          <w:rFonts w:ascii="Cambria Math" w:hAnsi="Cambria Math" w:eastAsia="宋体" w:cs="Cambria Math"/>
          <w:b/>
          <w:sz w:val="24"/>
          <w:szCs w:val="24"/>
          <w:lang w:eastAsia="zh-CN"/>
        </w:rPr>
        <w:t>数学抽象：</w:t>
      </w:r>
    </w:p>
    <w:p w14:paraId="17F415C7">
      <w:pPr>
        <w:spacing w:after="120"/>
        <w:ind w:firstLine="480"/>
        <w:rPr>
          <w:lang w:eastAsia="zh-CN"/>
        </w:rPr>
      </w:pPr>
      <w:r>
        <w:rPr>
          <w:rFonts w:ascii="Cambria Math" w:hAnsi="Cambria Math" w:eastAsia="宋体" w:cs="Cambria Math"/>
          <w:sz w:val="24"/>
          <w:szCs w:val="24"/>
          <w:lang w:eastAsia="zh-CN"/>
        </w:rPr>
        <w:t>已知</w:t>
      </w:r>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、误差半角 </w:t>
      </w:r>
      <m:oMath>
        <m:r>
          <m:rPr/>
          <w:rPr>
            <w:rFonts w:ascii="Cambria Math" w:hAnsi="Cambria Math" w:eastAsia="宋体" w:cs="Cambria Math"/>
            <w:sz w:val="24"/>
            <w:szCs w:val="24"/>
            <w:lang w:eastAsia="zh-CN"/>
          </w:rPr>
          <m:t>ε=1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、接收半径范围 </w:t>
      </w:r>
      <m:oMath>
        <m:r>
          <m:rPr/>
          <w:rPr>
            <w:rFonts w:ascii="Cambria Math" w:hAnsi="Cambria Math" w:eastAsia="宋体" w:cs="Cambria Math"/>
            <w:sz w:val="24"/>
            <w:szCs w:val="24"/>
            <w:lang w:eastAsia="zh-CN"/>
          </w:rPr>
          <m:t>[1000,1500]</m:t>
        </m:r>
      </m:oMath>
      <w:r>
        <w:rPr>
          <w:rFonts w:ascii="Cambria Math" w:hAnsi="Cambria Math" w:eastAsia="宋体" w:cs="Cambria Math"/>
          <w:sz w:val="24"/>
          <w:szCs w:val="24"/>
          <w:lang w:eastAsia="zh-CN"/>
        </w:rPr>
        <w:t>、近距阈值5</w:t>
      </w:r>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m</w:t>
      </w:r>
    </w:p>
    <w:p w14:paraId="09F43037">
      <w:pPr>
        <w:spacing w:after="120"/>
        <w:ind w:firstLine="480"/>
        <w:rPr>
          <w:lang w:eastAsia="zh-CN"/>
        </w:rPr>
      </w:pPr>
      <w:r>
        <w:rPr>
          <w:rFonts w:ascii="Cambria Math" w:hAnsi="Cambria Math" w:eastAsia="宋体" w:cs="Cambria Math"/>
          <w:sz w:val="24"/>
          <w:szCs w:val="24"/>
          <w:lang w:eastAsia="zh-CN"/>
        </w:rPr>
        <w:t>未知：干扰源</w:t>
      </w:r>
      <w:bookmarkStart w:id="46" w:name="OLE_LINK9"/>
      <m:oMath>
        <m:r>
          <m:rPr/>
          <w:rPr>
            <w:rFonts w:ascii="Cambria Math" w:hAnsi="Cambria Math" w:eastAsia="宋体" w:cs="Cambria Math"/>
            <w:sz w:val="24"/>
            <w:szCs w:val="24"/>
            <w:lang w:eastAsia="zh-CN"/>
          </w:rPr>
          <m:t>G</m:t>
        </m:r>
      </m:oMath>
      <w:bookmarkEnd w:id="46"/>
      <w:r>
        <w:rPr>
          <w:rFonts w:ascii="Cambria Math" w:hAnsi="Cambria Math" w:eastAsia="宋体" w:cs="Cambria Math"/>
          <w:sz w:val="24"/>
          <w:szCs w:val="24"/>
          <w:lang w:eastAsia="zh-CN"/>
        </w:rPr>
        <w:t xml:space="preserve">（方向受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±1</m:t>
        </m:r>
        <m:r>
          <m:rPr/>
          <w:rPr>
            <w:rFonts w:hint="eastAsia"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约束，距离完全未知）</w:t>
      </w:r>
    </w:p>
    <w:p w14:paraId="77EA54F1">
      <w:pPr>
        <w:spacing w:after="120"/>
        <w:ind w:firstLine="480"/>
        <w:rPr>
          <w:lang w:eastAsia="zh-CN"/>
        </w:rPr>
      </w:pPr>
      <w:r>
        <w:rPr>
          <w:rFonts w:ascii="Cambria Math" w:hAnsi="Cambria Math" w:eastAsia="宋体" w:cs="Cambria Math"/>
          <w:sz w:val="24"/>
          <w:szCs w:val="24"/>
          <w:lang w:eastAsia="zh-CN"/>
        </w:rPr>
        <w:t>决策</w:t>
      </w:r>
      <w:r>
        <w:rPr>
          <w:rFonts w:hint="eastAsia" w:ascii="Cambria Math" w:hAnsi="Cambria Math" w:eastAsia="宋体" w:cs="Cambria Math"/>
          <w:sz w:val="24"/>
          <w:szCs w:val="24"/>
          <w:lang w:eastAsia="zh-CN"/>
        </w:rPr>
        <w:t>：</w:t>
      </w:r>
      <m:oMath>
        <m:sSub>
          <w:bookmarkStart w:id="47" w:name="OLE_LINK21"/>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u+b</m:t>
        </m:r>
        <m:r>
          <m:rPr/>
          <w:rPr>
            <w:rFonts w:hint="eastAsia" w:ascii="Cambria Math" w:hAnsi="Cambria Math" w:eastAsia="宋体" w:cs="Cambria Math"/>
            <w:sz w:val="24"/>
            <w:szCs w:val="24"/>
            <w:lang w:eastAsia="zh-CN"/>
          </w:rPr>
          <m:t>·</m:t>
        </m:r>
        <m:r>
          <m:rPr/>
          <w:rPr>
            <w:rFonts w:ascii="Cambria Math" w:hAnsi="Cambria Math" w:eastAsia="宋体" w:cs="Cambria Math"/>
            <w:sz w:val="24"/>
            <w:szCs w:val="24"/>
            <w:lang w:eastAsia="zh-CN"/>
          </w:rPr>
          <m:t>v…</m:t>
        </m:r>
      </m:oMath>
      <w:bookmarkEnd w:id="47"/>
      <w:r>
        <w:rPr>
          <w:rFonts w:ascii="Cambria Math" w:hAnsi="Cambria Math" w:eastAsia="宋体" w:cs="Cambria Math"/>
          <w:sz w:val="24"/>
          <w:szCs w:val="24"/>
          <w:lang w:eastAsia="zh-CN"/>
        </w:rPr>
        <w:t>（在取得</w:t>
      </w:r>
      <w:r>
        <w:rPr>
          <w:rFonts w:hint="eastAsia" w:ascii="Cambria Math" w:hAnsi="Cambria Math" w:eastAsia="宋体" w:cs="Cambria Math"/>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oMath>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处观测之前选定）</w:t>
      </w:r>
    </w:p>
    <w:p w14:paraId="73C98CC5">
      <w:pPr>
        <w:spacing w:after="120"/>
        <w:ind w:firstLine="480"/>
        <w:rPr>
          <w:lang w:eastAsia="zh-CN"/>
        </w:rPr>
      </w:pPr>
      <w:r>
        <w:rPr>
          <w:rFonts w:ascii="Cambria Math" w:hAnsi="Cambria Math" w:eastAsia="宋体" w:cs="Cambria Math"/>
          <w:sz w:val="24"/>
          <w:szCs w:val="24"/>
          <w:lang w:eastAsia="zh-CN"/>
        </w:rPr>
        <w:t>目</w:t>
      </w:r>
      <w:bookmarkStart w:id="48" w:name="OLE_LINK18"/>
      <w:r>
        <w:rPr>
          <w:rFonts w:ascii="Cambria Math" w:hAnsi="Cambria Math" w:eastAsia="宋体" w:cs="Cambria Math"/>
          <w:sz w:val="24"/>
          <w:szCs w:val="24"/>
          <w:lang w:eastAsia="zh-CN"/>
        </w:rPr>
        <w:t xml:space="preserve">标：最小化位置不确定度 </w:t>
      </w:r>
      <m:oMath>
        <m:r>
          <m:rPr/>
          <w:rPr>
            <w:rFonts w:ascii="Cambria Math" w:hAnsi="Cambria Math" w:eastAsia="宋体" w:cs="Cambria Math"/>
            <w:sz w:val="24"/>
            <w:szCs w:val="24"/>
            <w:lang w:eastAsia="zh-CN"/>
          </w:rPr>
          <m:t>E(</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oMath>
    </w:p>
    <w:p w14:paraId="162A5F13">
      <w:pPr>
        <w:spacing w:after="120"/>
        <w:ind w:firstLine="480"/>
        <w:rPr>
          <w:lang w:eastAsia="zh-CN"/>
        </w:rPr>
      </w:pPr>
      <w:r>
        <w:rPr>
          <w:rFonts w:ascii="Cambria Math" w:hAnsi="Cambria Math" w:eastAsia="宋体" w:cs="Cambria Math"/>
          <w:sz w:val="24"/>
          <w:szCs w:val="24"/>
          <w:lang w:eastAsia="zh-CN"/>
        </w:rPr>
        <w:t>约束：</w:t>
      </w:r>
      <w:bookmarkStart w:id="49" w:name="OLE_LINK12"/>
      <m:oMath>
        <m:r>
          <m:rPr/>
          <w:rPr>
            <w:rFonts w:ascii="Cambria Math" w:hAnsi="Cambria Math" w:eastAsia="宋体" w:cs="Cambria Math"/>
            <w:sz w:val="24"/>
            <w:szCs w:val="24"/>
            <w:lang w:eastAsia="zh-CN"/>
          </w:rPr>
          <m:t>C1</m:t>
        </m:r>
      </m:oMath>
      <w:bookmarkEnd w:id="49"/>
      <w:r>
        <w:rPr>
          <w:rFonts w:ascii="Cambria Math" w:hAnsi="Cambria Math" w:eastAsia="宋体" w:cs="Cambria Math"/>
          <w:sz w:val="24"/>
          <w:szCs w:val="24"/>
          <w:lang w:eastAsia="zh-CN"/>
        </w:rPr>
        <w:t xml:space="preserve"> 可探测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−G</m:t>
            </m:r>
            <m:ctrlPr>
              <w:rPr>
                <w:rFonts w:ascii="Cambria Math" w:hAnsi="Cambria Math" w:eastAsia="宋体"/>
                <w:i/>
                <w:sz w:val="24"/>
                <w:lang w:eastAsia="zh-CN"/>
              </w:rPr>
            </m:ctrlPr>
          </m:e>
        </m:d>
        <m:r>
          <m:rPr/>
          <w:rPr>
            <w:rFonts w:ascii="Cambria Math" w:hAnsi="Cambria Math" w:eastAsia="宋体" w:cs="Cambria Math"/>
            <w:sz w:val="24"/>
            <w:szCs w:val="24"/>
            <w:lang w:eastAsia="zh-CN"/>
          </w:rPr>
          <m:t>≤</m:t>
        </m:r>
        <w:bookmarkStart w:id="50" w:name="OLE_LINK19"/>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w:bookmarkEnd w:id="50"/>
          </m:sub>
        </m:sSub>
        <m:r>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C2</m:t>
        </m:r>
      </m:oMath>
      <w:r>
        <w:rPr>
          <w:rFonts w:ascii="Cambria Math" w:hAnsi="Cambria Math" w:eastAsia="宋体" w:cs="Cambria Math"/>
          <w:sz w:val="24"/>
          <w:szCs w:val="24"/>
          <w:lang w:eastAsia="zh-CN"/>
        </w:rPr>
        <w:t xml:space="preserve"> 非退化（两视线不共线）</w:t>
      </w:r>
    </w:p>
    <w:p w14:paraId="728E18F7">
      <w:pPr>
        <w:spacing w:after="120"/>
        <w:ind w:firstLine="480"/>
        <w:rPr>
          <w:lang w:eastAsia="zh-CN"/>
        </w:rPr>
      </w:pPr>
      <w:r>
        <w:rPr>
          <w:rFonts w:ascii="Cambria Math" w:hAnsi="Cambria Math" w:eastAsia="宋体" w:cs="Cambria Math"/>
          <w:sz w:val="24"/>
          <w:szCs w:val="24"/>
          <w:lang w:eastAsia="zh-CN"/>
        </w:rPr>
        <w:t>主输出：选择策略</w:t>
      </w:r>
    </w:p>
    <w:p w14:paraId="5060BD5B">
      <w:pPr>
        <w:spacing w:after="240" w:afterLines="100"/>
        <w:ind w:firstLine="480"/>
        <w:rPr>
          <w:lang w:eastAsia="zh-CN"/>
        </w:rPr>
      </w:pPr>
      <w:r>
        <w:rPr>
          <w:rFonts w:ascii="Cambria Math" w:hAnsi="Cambria Math" w:eastAsia="宋体" w:cs="Cambria Math"/>
          <w:sz w:val="24"/>
          <w:szCs w:val="24"/>
          <w:lang w:eastAsia="zh-CN"/>
        </w:rPr>
        <w:t>副输出：候选区域（参数化）</w:t>
      </w:r>
    </w:p>
    <w:p w14:paraId="2A4D2F31">
      <w:pPr>
        <w:pStyle w:val="4"/>
        <w:spacing w:before="48" w:after="120" w:line="218" w:lineRule="auto"/>
        <w:ind w:firstLine="0" w:firstLineChars="0"/>
        <w:outlineLvl w:val="2"/>
        <w:rPr>
          <w:rFonts w:hint="eastAsia"/>
          <w:b/>
          <w:bCs/>
          <w:spacing w:val="-2"/>
          <w:lang w:eastAsia="zh-CN"/>
        </w:rPr>
      </w:pPr>
      <w:r>
        <w:rPr>
          <w:b/>
          <w:bCs/>
          <w:spacing w:val="-2"/>
          <w:lang w:eastAsia="zh-CN"/>
        </w:rPr>
        <w:t>5.2.0 参数与源距不确定区间</w:t>
      </w:r>
    </w:p>
    <w:p w14:paraId="6E182A30">
      <w:pPr>
        <w:spacing w:after="120"/>
        <w:ind w:firstLine="480"/>
        <w:rPr>
          <w:lang w:eastAsia="zh-CN"/>
        </w:rPr>
      </w:pPr>
      <w:r>
        <w:rPr>
          <w:rFonts w:ascii="Cambria Math" w:hAnsi="Cambria Math" w:eastAsia="宋体" w:cs="Cambria Math"/>
          <w:sz w:val="24"/>
          <w:szCs w:val="24"/>
          <w:lang w:eastAsia="zh-CN"/>
        </w:rPr>
        <w:t>本问不含外部数据集，其"数据"为题设参数与一个未知量的可行区间。</w:t>
      </w:r>
    </w:p>
    <w:p w14:paraId="301766E7">
      <w:pPr>
        <w:spacing w:after="120"/>
        <w:ind w:firstLine="480"/>
        <w:rPr>
          <w:lang w:eastAsia="zh-CN"/>
        </w:rPr>
      </w:pPr>
      <w:r>
        <w:rPr>
          <w:rFonts w:ascii="Cambria Math" w:hAnsi="Cambria Math" w:eastAsia="宋体" w:cs="Cambria Math"/>
          <w:sz w:val="24"/>
          <w:szCs w:val="24"/>
          <w:lang w:eastAsia="zh-CN"/>
        </w:rPr>
        <w:t>可得信息：其一，</w:t>
      </w:r>
      <m:oMath>
        <m:sSub>
          <m:sSubPr>
            <m:ctrlPr>
              <w:rPr>
                <w:rFonts w:ascii="Cambria Math" w:hAnsi="Cambria Math" w:eastAsia="宋体"/>
                <w:i/>
                <w:sz w:val="24"/>
                <w:lang w:eastAsia="zh-CN"/>
              </w:rPr>
            </m:ctrlPr>
          </m:sSubPr>
          <m:e>
            <w:bookmarkStart w:id="51" w:name="OLE_LINK16"/>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51"/>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处返回的是示向度（而非"距离过近"或"无信号"），故源距大于近距阈值5 m；其二，</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能测得信号说明源位于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的接收半径之内，而接收半径不超过1500 m；其三，接收半径本身未知且接口不返回，故设计时取其下界1000 m 以保证第二检测点必然能收到信号。</w:t>
      </w:r>
    </w:p>
    <w:p w14:paraId="0CD38250">
      <w:pPr>
        <w:spacing w:after="120"/>
        <w:ind w:firstLine="480"/>
      </w:pPr>
      <w:r>
        <w:rPr>
          <w:rFonts w:ascii="Cambria Math" w:hAnsi="Cambria Math" w:eastAsia="宋体" w:cs="Cambria Math"/>
          <w:sz w:val="24"/>
          <w:szCs w:val="24"/>
        </w:rPr>
        <w:t>由前两条得</w:t>
      </w:r>
    </w:p>
    <w:p w14:paraId="293AFB19">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56BFC539">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w:bookmarkEnd w:id="48"/>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15FDFF11">
      <w:pPr>
        <w:spacing w:after="120"/>
        <w:ind w:firstLine="482"/>
        <w:rPr>
          <w:lang w:eastAsia="zh-CN"/>
        </w:rPr>
      </w:pPr>
      <w:r>
        <w:rPr>
          <w:rFonts w:ascii="Cambria Math" w:hAnsi="Cambria Math" w:eastAsia="宋体" w:cs="Cambria Math"/>
          <w:b/>
          <w:sz w:val="24"/>
          <w:szCs w:val="24"/>
          <w:lang w:eastAsia="zh-CN"/>
        </w:rPr>
        <w:t>关键结论：</w:t>
      </w:r>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hint="eastAsia" w:ascii="Cambria Math" w:hAnsi="Cambria Math" w:eastAsia="宋体" w:cs="Cambria Math"/>
          <w:sz w:val="24"/>
          <w:szCs w:val="24"/>
          <w:lang w:eastAsia="zh-CN"/>
        </w:rPr>
        <w:t xml:space="preserve"> </w:t>
      </w:r>
      <w:r>
        <w:rPr>
          <w:rFonts w:ascii="Cambria Math" w:hAnsi="Cambria Math" w:eastAsia="宋体" w:cs="Cambria Math"/>
          <w:sz w:val="24"/>
          <w:szCs w:val="24"/>
          <w:lang w:eastAsia="zh-CN"/>
        </w:rPr>
        <w:t xml:space="preserve">的宽度（747.5 m）已接近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（1000 m）。这一事实将在5.2.7中直接推出"可保证交会角不超过41.63°"的硬上界（计入示向度误差后为39.62°），是本问最要紧的数字。</w:t>
      </w:r>
    </w:p>
    <w:p w14:paraId="4C2EDD1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8"/>
        <w:tblW w:w="0" w:type="auto"/>
        <w:jc w:val="center"/>
        <w:tblLayout w:type="autofit"/>
        <w:tblCellMar>
          <w:top w:w="0" w:type="dxa"/>
          <w:left w:w="108" w:type="dxa"/>
          <w:bottom w:w="0" w:type="dxa"/>
          <w:right w:w="108" w:type="dxa"/>
        </w:tblCellMar>
      </w:tblPr>
      <w:tblGrid>
        <w:gridCol w:w="2177"/>
        <w:gridCol w:w="2249"/>
        <w:gridCol w:w="2194"/>
        <w:gridCol w:w="2177"/>
      </w:tblGrid>
      <w:tr w14:paraId="5A291688">
        <w:tblPrEx>
          <w:tblCellMar>
            <w:top w:w="0" w:type="dxa"/>
            <w:left w:w="108" w:type="dxa"/>
            <w:bottom w:w="0" w:type="dxa"/>
            <w:right w:w="108" w:type="dxa"/>
          </w:tblCellMar>
        </w:tblPrEx>
        <w:trPr>
          <w:jc w:val="center"/>
        </w:trPr>
        <w:tc>
          <w:tcPr>
            <w:tcW w:w="2268" w:type="dxa"/>
            <w:tcBorders>
              <w:top w:val="single" w:color="000000" w:sz="12" w:space="0"/>
              <w:bottom w:val="single" w:color="000000" w:sz="4" w:space="0"/>
              <w:right w:val="single" w:color="auto" w:sz="4" w:space="0"/>
            </w:tcBorders>
            <w:vAlign w:val="center"/>
          </w:tcPr>
          <w:p w14:paraId="3CE53BE9">
            <w:pPr>
              <w:spacing w:after="120"/>
              <w:ind w:firstLine="422"/>
              <w:jc w:val="center"/>
            </w:pPr>
            <w:r>
              <w:rPr>
                <w:rFonts w:ascii="Cambria Math" w:hAnsi="Cambria Math" w:eastAsia="宋体" w:cs="Cambria Math"/>
                <w:b/>
              </w:rPr>
              <w:t>参数</w:t>
            </w:r>
          </w:p>
        </w:tc>
        <w:tc>
          <w:tcPr>
            <w:tcW w:w="2268" w:type="dxa"/>
            <w:tcBorders>
              <w:top w:val="single" w:color="auto" w:sz="12" w:space="0"/>
              <w:left w:val="single" w:color="auto" w:sz="4" w:space="0"/>
              <w:bottom w:val="single" w:color="auto" w:sz="4" w:space="0"/>
            </w:tcBorders>
            <w:vAlign w:val="center"/>
          </w:tcPr>
          <w:p w14:paraId="41383116">
            <w:pPr>
              <w:spacing w:after="120"/>
              <w:ind w:firstLine="422"/>
              <w:jc w:val="center"/>
            </w:pPr>
            <w:r>
              <w:rPr>
                <w:rFonts w:ascii="Cambria Math" w:hAnsi="Cambria Math" w:eastAsia="宋体" w:cs="Cambria Math"/>
                <w:b/>
              </w:rPr>
              <w:t>题设取值</w:t>
            </w:r>
          </w:p>
        </w:tc>
        <w:tc>
          <w:tcPr>
            <w:tcW w:w="2268" w:type="dxa"/>
            <w:tcBorders>
              <w:top w:val="single" w:color="auto" w:sz="12" w:space="0"/>
              <w:left w:val="nil"/>
              <w:bottom w:val="single" w:color="auto" w:sz="4" w:space="0"/>
            </w:tcBorders>
            <w:vAlign w:val="center"/>
          </w:tcPr>
          <w:p w14:paraId="23BFF1DC">
            <w:pPr>
              <w:spacing w:after="120"/>
              <w:ind w:firstLine="422"/>
              <w:jc w:val="center"/>
            </w:pPr>
            <w:r>
              <w:rPr>
                <w:rFonts w:ascii="Cambria Math" w:hAnsi="Cambria Math" w:eastAsia="宋体" w:cs="Cambria Math"/>
                <w:b/>
              </w:rPr>
              <w:t>设计取值</w:t>
            </w:r>
          </w:p>
        </w:tc>
        <w:tc>
          <w:tcPr>
            <w:tcW w:w="2268" w:type="dxa"/>
            <w:tcBorders>
              <w:top w:val="single" w:color="auto" w:sz="12" w:space="0"/>
              <w:bottom w:val="single" w:color="auto" w:sz="4" w:space="0"/>
            </w:tcBorders>
            <w:vAlign w:val="center"/>
          </w:tcPr>
          <w:p w14:paraId="15AE48BC">
            <w:pPr>
              <w:spacing w:after="120"/>
              <w:ind w:firstLine="422"/>
              <w:jc w:val="center"/>
            </w:pPr>
            <w:r>
              <w:rPr>
                <w:rFonts w:ascii="Cambria Math" w:hAnsi="Cambria Math" w:eastAsia="宋体" w:cs="Cambria Math"/>
                <w:b/>
              </w:rPr>
              <w:t>说明</w:t>
            </w:r>
          </w:p>
        </w:tc>
      </w:tr>
      <w:tr w14:paraId="18E2BF88">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5524F1F">
            <w:pPr>
              <w:spacing w:after="120"/>
              <w:ind w:firstLine="420"/>
              <w:jc w:val="center"/>
            </w:pPr>
            <w:r>
              <w:rPr>
                <w:rFonts w:ascii="Cambria Math" w:hAnsi="Cambria Math" w:eastAsia="宋体" w:cs="Cambria Math"/>
              </w:rPr>
              <w:t>误差半角 ε</w:t>
            </w:r>
          </w:p>
        </w:tc>
        <w:tc>
          <w:tcPr>
            <w:tcW w:w="2268" w:type="dxa"/>
            <w:tcBorders>
              <w:top w:val="single" w:color="auto" w:sz="4" w:space="0"/>
              <w:left w:val="single" w:color="auto" w:sz="4" w:space="0"/>
            </w:tcBorders>
            <w:vAlign w:val="center"/>
          </w:tcPr>
          <w:p w14:paraId="71B251CB">
            <w:pPr>
              <w:spacing w:after="120"/>
              <w:ind w:firstLine="420"/>
              <w:jc w:val="center"/>
            </w:pPr>
            <w:r>
              <w:rPr>
                <w:rFonts w:ascii="Cambria Math" w:hAnsi="Cambria Math" w:eastAsia="宋体" w:cs="Cambria Math"/>
              </w:rPr>
              <w:t>1°</w:t>
            </w:r>
          </w:p>
        </w:tc>
        <w:tc>
          <w:tcPr>
            <w:tcW w:w="2268" w:type="dxa"/>
            <w:tcBorders>
              <w:top w:val="single" w:color="auto" w:sz="4" w:space="0"/>
              <w:left w:val="nil"/>
            </w:tcBorders>
            <w:vAlign w:val="center"/>
          </w:tcPr>
          <w:p w14:paraId="60F8CA8F">
            <w:pPr>
              <w:spacing w:after="120"/>
              <w:ind w:firstLine="420"/>
              <w:jc w:val="center"/>
            </w:pPr>
            <w:r>
              <w:rPr>
                <w:rFonts w:ascii="Cambria Math" w:hAnsi="Cambria Math" w:eastAsia="宋体" w:cs="Cambria Math"/>
              </w:rPr>
              <w:t>1°</w:t>
            </w:r>
          </w:p>
        </w:tc>
        <w:tc>
          <w:tcPr>
            <w:tcW w:w="2268" w:type="dxa"/>
            <w:tcBorders>
              <w:top w:val="single" w:color="auto" w:sz="4" w:space="0"/>
            </w:tcBorders>
            <w:vAlign w:val="center"/>
          </w:tcPr>
          <w:p w14:paraId="437FCCDB">
            <w:pPr>
              <w:spacing w:after="120"/>
              <w:ind w:firstLine="420"/>
              <w:jc w:val="center"/>
            </w:pPr>
            <w:r>
              <w:rPr>
                <w:rFonts w:ascii="Cambria Math" w:hAnsi="Cambria Math" w:eastAsia="宋体" w:cs="Cambria Math"/>
              </w:rPr>
              <w:t>直接采用</w:t>
            </w:r>
          </w:p>
        </w:tc>
      </w:tr>
      <w:tr w14:paraId="2D200542">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DDA934E">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68" w:type="dxa"/>
            <w:tcBorders>
              <w:left w:val="single" w:color="auto" w:sz="4" w:space="0"/>
            </w:tcBorders>
            <w:vAlign w:val="center"/>
          </w:tcPr>
          <w:p w14:paraId="5551FB70">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268" w:type="dxa"/>
            <w:tcBorders>
              <w:left w:val="nil"/>
            </w:tcBorders>
            <w:vAlign w:val="center"/>
          </w:tcPr>
          <w:p w14:paraId="4527EB4D">
            <w:pPr>
              <w:spacing w:after="120"/>
              <w:ind w:firstLine="420"/>
              <w:jc w:val="center"/>
            </w:pPr>
            <w:r>
              <w:rPr>
                <w:rFonts w:ascii="Cambria Math" w:hAnsi="Cambria Math" w:eastAsia="宋体" w:cs="Cambria Math"/>
              </w:rPr>
              <w:t>1000（下界）</w:t>
            </w:r>
          </w:p>
        </w:tc>
        <w:tc>
          <w:tcPr>
            <w:tcW w:w="2268" w:type="dxa"/>
            <w:vAlign w:val="center"/>
          </w:tcPr>
          <w:p w14:paraId="277ACD3B">
            <w:pPr>
              <w:spacing w:after="120"/>
              <w:ind w:firstLine="420"/>
              <w:jc w:val="center"/>
            </w:pPr>
            <w:r>
              <w:rPr>
                <w:rFonts w:ascii="Cambria Math" w:hAnsi="Cambria Math" w:eastAsia="宋体" w:cs="Cambria Math"/>
              </w:rPr>
              <w:t>保证第二点必然收到</w:t>
            </w:r>
          </w:p>
        </w:tc>
      </w:tr>
      <w:tr w14:paraId="0F6D6408">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07690FD">
            <w:pPr>
              <w:spacing w:after="120"/>
              <w:ind w:firstLine="420"/>
              <w:jc w:val="center"/>
            </w:pPr>
            <w:r>
              <w:rPr>
                <w:rFonts w:ascii="Cambria Math" w:hAnsi="Cambria Math" w:eastAsia="宋体" w:cs="Cambria Math"/>
              </w:rPr>
              <w:t>近距阈值</w:t>
            </w:r>
          </w:p>
        </w:tc>
        <w:tc>
          <w:tcPr>
            <w:tcW w:w="2268" w:type="dxa"/>
            <w:tcBorders>
              <w:left w:val="single" w:color="auto" w:sz="4" w:space="0"/>
            </w:tcBorders>
            <w:vAlign w:val="center"/>
          </w:tcPr>
          <w:p w14:paraId="1FA515D9">
            <w:pPr>
              <w:spacing w:after="120"/>
              <w:ind w:firstLine="420"/>
              <w:jc w:val="center"/>
            </w:pPr>
            <w:r>
              <w:rPr>
                <w:rFonts w:ascii="Cambria Math" w:hAnsi="Cambria Math" w:eastAsia="宋体" w:cs="Cambria Math"/>
              </w:rPr>
              <w:t>5 m</w:t>
            </w:r>
          </w:p>
        </w:tc>
        <w:tc>
          <w:tcPr>
            <w:tcW w:w="2268" w:type="dxa"/>
            <w:tcBorders>
              <w:left w:val="nil"/>
            </w:tcBorders>
            <w:vAlign w:val="center"/>
          </w:tcPr>
          <w:p w14:paraId="1B43FACE">
            <w:pPr>
              <w:spacing w:after="120"/>
              <w:ind w:firstLine="420"/>
              <w:jc w:val="center"/>
            </w:pPr>
            <w:r>
              <w:rPr>
                <w:rFonts w:ascii="Cambria Math" w:hAnsi="Cambria Math" w:eastAsia="宋体" w:cs="Cambria Math"/>
              </w:rPr>
              <w:t>5 m</w:t>
            </w:r>
          </w:p>
        </w:tc>
        <w:tc>
          <w:tcPr>
            <w:tcW w:w="2268" w:type="dxa"/>
            <w:vAlign w:val="center"/>
          </w:tcPr>
          <w:p w14:paraId="19F96391">
            <w:pPr>
              <w:spacing w:after="120"/>
              <w:ind w:firstLine="420"/>
              <w:jc w:val="center"/>
            </w:pPr>
            <w:r>
              <w:rPr>
                <w:rFonts w:ascii="Cambria Math" w:hAnsi="Cambria Math" w:eastAsia="宋体" w:cs="Cambria Math"/>
              </w:rPr>
              <w:t>与 near 判据一致</w:t>
            </w:r>
          </w:p>
        </w:tc>
      </w:tr>
      <w:tr w14:paraId="41FF062A">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2A33CC7">
            <w:pPr>
              <w:spacing w:after="120"/>
              <w:ind w:firstLine="420"/>
              <w:jc w:val="center"/>
            </w:pPr>
            <w:r>
              <w:rPr>
                <w:rFonts w:ascii="Cambria Math" w:hAnsi="Cambria Math" w:eastAsia="宋体" w:cs="Cambria Math"/>
              </w:rPr>
              <w:t>清除半径</w:t>
            </w:r>
          </w:p>
        </w:tc>
        <w:tc>
          <w:tcPr>
            <w:tcW w:w="2268" w:type="dxa"/>
            <w:tcBorders>
              <w:left w:val="single" w:color="auto" w:sz="4" w:space="0"/>
            </w:tcBorders>
            <w:vAlign w:val="center"/>
          </w:tcPr>
          <w:p w14:paraId="7B5F8F22">
            <w:pPr>
              <w:spacing w:after="120"/>
              <w:ind w:firstLine="420"/>
              <w:jc w:val="center"/>
            </w:pPr>
            <w:r>
              <w:rPr>
                <w:rFonts w:ascii="Cambria Math" w:hAnsi="Cambria Math" w:eastAsia="宋体" w:cs="Cambria Math"/>
              </w:rPr>
              <w:t>20 m</w:t>
            </w:r>
          </w:p>
        </w:tc>
        <w:tc>
          <w:tcPr>
            <w:tcW w:w="2268" w:type="dxa"/>
            <w:tcBorders>
              <w:left w:val="nil"/>
            </w:tcBorders>
            <w:vAlign w:val="center"/>
          </w:tcPr>
          <w:p w14:paraId="1C02FA79">
            <w:pPr>
              <w:spacing w:after="120"/>
              <w:ind w:firstLine="420"/>
              <w:jc w:val="center"/>
            </w:pPr>
            <w:r>
              <w:rPr>
                <w:rFonts w:ascii="Cambria Math" w:hAnsi="Cambria Math" w:eastAsia="宋体" w:cs="Cambria Math"/>
              </w:rPr>
              <w:t>20 m</w:t>
            </w:r>
          </w:p>
        </w:tc>
        <w:tc>
          <w:tcPr>
            <w:tcW w:w="2268" w:type="dxa"/>
            <w:vAlign w:val="center"/>
          </w:tcPr>
          <w:p w14:paraId="394FB5D2">
            <w:pPr>
              <w:spacing w:after="120"/>
              <w:ind w:firstLine="420"/>
              <w:jc w:val="center"/>
            </w:pPr>
            <w:r>
              <w:rPr>
                <w:rFonts w:ascii="Cambria Math" w:hAnsi="Cambria Math" w:eastAsia="宋体" w:cs="Cambria Math"/>
              </w:rPr>
              <w:t>用于评价定位效果</w:t>
            </w:r>
          </w:p>
        </w:tc>
      </w:tr>
      <w:tr w14:paraId="3CDFAFE4">
        <w:tblPrEx>
          <w:tblCellMar>
            <w:top w:w="0" w:type="dxa"/>
            <w:left w:w="108" w:type="dxa"/>
            <w:bottom w:w="0" w:type="dxa"/>
            <w:right w:w="108" w:type="dxa"/>
          </w:tblCellMar>
        </w:tblPrEx>
        <w:trPr>
          <w:jc w:val="center"/>
        </w:trPr>
        <w:tc>
          <w:tcPr>
            <w:tcW w:w="2268" w:type="dxa"/>
            <w:tcBorders>
              <w:bottom w:val="single" w:color="auto" w:sz="12" w:space="0"/>
              <w:right w:val="single" w:color="auto" w:sz="4" w:space="0"/>
            </w:tcBorders>
            <w:vAlign w:val="center"/>
          </w:tcPr>
          <w:p w14:paraId="6F9C6108">
            <w:pPr>
              <w:spacing w:after="120"/>
              <w:ind w:firstLine="420"/>
              <w:jc w:val="center"/>
            </w:pPr>
            <w:r>
              <w:rPr>
                <w:rFonts w:ascii="Cambria Math" w:hAnsi="Cambria Math" w:eastAsia="宋体" w:cs="Cambria Math"/>
              </w:rPr>
              <w:t>移动速度</w:t>
            </w:r>
          </w:p>
        </w:tc>
        <w:tc>
          <w:tcPr>
            <w:tcW w:w="2268" w:type="dxa"/>
            <w:tcBorders>
              <w:left w:val="single" w:color="auto" w:sz="4" w:space="0"/>
              <w:bottom w:val="single" w:color="auto" w:sz="12" w:space="0"/>
            </w:tcBorders>
            <w:vAlign w:val="center"/>
          </w:tcPr>
          <w:p w14:paraId="5D435FB3">
            <w:pPr>
              <w:spacing w:after="120"/>
              <w:ind w:firstLine="420"/>
              <w:jc w:val="center"/>
            </w:pPr>
            <w:r>
              <w:rPr>
                <w:rFonts w:ascii="Cambria Math" w:hAnsi="Cambria Math" w:eastAsia="宋体" w:cs="Cambria Math"/>
              </w:rPr>
              <w:t>5 m/s</w:t>
            </w:r>
          </w:p>
        </w:tc>
        <w:tc>
          <w:tcPr>
            <w:tcW w:w="2268" w:type="dxa"/>
            <w:tcBorders>
              <w:left w:val="nil"/>
              <w:bottom w:val="single" w:color="auto" w:sz="12" w:space="0"/>
            </w:tcBorders>
            <w:vAlign w:val="center"/>
          </w:tcPr>
          <w:p w14:paraId="7CBB302A">
            <w:pPr>
              <w:spacing w:after="120"/>
              <w:ind w:firstLine="420"/>
              <w:jc w:val="center"/>
            </w:pPr>
            <w:r>
              <w:rPr>
                <w:rFonts w:ascii="Cambria Math" w:hAnsi="Cambria Math" w:eastAsia="宋体" w:cs="Cambria Math"/>
              </w:rPr>
              <w:t>5 m/s</w:t>
            </w:r>
          </w:p>
        </w:tc>
        <w:tc>
          <w:tcPr>
            <w:tcW w:w="2268" w:type="dxa"/>
            <w:tcBorders>
              <w:bottom w:val="single" w:color="auto" w:sz="12" w:space="0"/>
            </w:tcBorders>
            <w:vAlign w:val="center"/>
          </w:tcPr>
          <w:p w14:paraId="3433A8CE">
            <w:pPr>
              <w:spacing w:after="120"/>
              <w:ind w:firstLine="420"/>
              <w:jc w:val="center"/>
            </w:pPr>
            <w:r>
              <w:rPr>
                <w:rFonts w:ascii="Cambria Math" w:hAnsi="Cambria Math" w:eastAsia="宋体" w:cs="Cambria Math"/>
              </w:rPr>
              <w:t>用于换算移动耗时</w:t>
            </w:r>
          </w:p>
        </w:tc>
      </w:tr>
    </w:tbl>
    <w:p w14:paraId="6C6B9B7C">
      <w:pPr>
        <w:spacing w:after="0" w:afterLines="0"/>
        <w:ind w:firstLine="420"/>
      </w:pPr>
    </w:p>
    <w:p w14:paraId="7738E632">
      <w:pPr>
        <w:pStyle w:val="4"/>
        <w:spacing w:before="48" w:after="120" w:line="218" w:lineRule="auto"/>
        <w:ind w:firstLine="0" w:firstLineChars="0"/>
        <w:outlineLvl w:val="2"/>
        <w:rPr>
          <w:rFonts w:hint="eastAsia"/>
          <w:b/>
          <w:bCs/>
          <w:spacing w:val="-2"/>
          <w:lang w:eastAsia="zh-CN"/>
        </w:rPr>
      </w:pPr>
      <w:r>
        <w:rPr>
          <w:b/>
          <w:bCs/>
          <w:spacing w:val="-2"/>
          <w:lang w:eastAsia="zh-CN"/>
        </w:rPr>
        <w:t>5.2.1 选点问题的本质：实验设计</w:t>
      </w:r>
    </w:p>
    <w:p w14:paraId="5CE3F9A2">
      <w:pPr>
        <w:spacing w:after="120"/>
        <w:ind w:firstLine="480"/>
        <w:rPr>
          <w:lang w:eastAsia="zh-CN"/>
        </w:rPr>
      </w:pPr>
      <w:r>
        <w:rPr>
          <w:rFonts w:ascii="Cambria Math" w:hAnsi="Cambria Math" w:eastAsia="宋体" w:cs="Cambria Math"/>
          <w:sz w:val="24"/>
          <w:szCs w:val="24"/>
          <w:lang w:eastAsia="zh-CN"/>
        </w:rPr>
        <w:t>交会定位的精度由两条视线的夹角决定：单条示向度只含方向信息，第二个检测点的价值在于追加一个方向约束。但选点在取得第二个观测之前完成，此时源的位置与距离均未知——因此本问属于实验设计，而非参数估计</w:t>
      </w:r>
      <w:r>
        <w:rPr>
          <w:rFonts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30ECA43A">
      <w:pPr>
        <w:spacing w:after="120"/>
        <w:ind w:firstLine="482"/>
        <w:rPr>
          <w:lang w:eastAsia="zh-CN"/>
        </w:rPr>
      </w:pPr>
      <w:r>
        <w:rPr>
          <w:rFonts w:ascii="Cambria Math" w:hAnsi="Cambria Math" w:eastAsia="宋体" w:cs="Cambria Math"/>
          <w:b/>
          <w:sz w:val="24"/>
          <w:szCs w:val="24"/>
          <w:lang w:eastAsia="zh-CN"/>
        </w:rPr>
        <w:t>核心追问：</w:t>
      </w:r>
      <w:r>
        <w:rPr>
          <w:rFonts w:ascii="Cambria Math" w:hAnsi="Cambria Math" w:eastAsia="宋体" w:cs="Cambria Math"/>
          <w:sz w:val="24"/>
          <w:szCs w:val="24"/>
          <w:lang w:eastAsia="zh-CN"/>
        </w:rPr>
        <w:t>能否让"最优选点"不依赖未知的源距？</w:t>
      </w:r>
    </w:p>
    <w:p w14:paraId="01651FE3">
      <w:pPr>
        <w:spacing w:after="240" w:afterLines="100"/>
        <w:ind w:firstLine="480"/>
        <w:rPr>
          <w:lang w:eastAsia="zh-CN"/>
        </w:rPr>
      </w:pPr>
      <w:r>
        <w:rPr>
          <w:rFonts w:ascii="Cambria Math" w:hAnsi="Cambria Math" w:eastAsia="宋体" w:cs="Cambria Math"/>
          <w:sz w:val="24"/>
          <w:szCs w:val="24"/>
        </w:rPr>
        <w:t>本文的回答是部分可以。</w:t>
      </w:r>
      <w:r>
        <w:rPr>
          <w:rFonts w:ascii="Cambria Math" w:hAnsi="Cambria Math" w:eastAsia="宋体" w:cs="Cambria Math"/>
          <w:sz w:val="24"/>
          <w:szCs w:val="24"/>
          <w:lang w:eastAsia="zh-CN"/>
        </w:rPr>
        <w:t>最优选点的方向特征（与源正侧方对齐）由几何关系唯一确定，与源距无关；只有横向偏移量的取值依赖源距的不确定程度。这一分解是本问的建模枢纽：把问题拆成"与未知量无关的部分"（选点方向）与"依赖未知量的部分"（偏移量下界），后者交由鲁棒化处理。</w:t>
      </w:r>
    </w:p>
    <w:p w14:paraId="1F8500A3">
      <w:pPr>
        <w:pStyle w:val="4"/>
        <w:spacing w:before="48" w:after="120" w:line="218" w:lineRule="auto"/>
        <w:ind w:firstLine="0" w:firstLineChars="0"/>
        <w:outlineLvl w:val="2"/>
        <w:rPr>
          <w:rFonts w:hint="eastAsia"/>
          <w:b/>
          <w:bCs/>
          <w:spacing w:val="-2"/>
          <w:lang w:eastAsia="zh-CN"/>
        </w:rPr>
      </w:pPr>
      <w:r>
        <w:rPr>
          <w:b/>
          <w:bCs/>
          <w:spacing w:val="-2"/>
          <w:lang w:eastAsia="zh-CN"/>
        </w:rPr>
        <w:t>5.2.2 参数画像</w:t>
      </w:r>
    </w:p>
    <w:p w14:paraId="4C7637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8"/>
        <w:tblW w:w="0" w:type="auto"/>
        <w:jc w:val="center"/>
        <w:tblLayout w:type="autofit"/>
        <w:tblCellMar>
          <w:top w:w="0" w:type="dxa"/>
          <w:left w:w="108" w:type="dxa"/>
          <w:bottom w:w="0" w:type="dxa"/>
          <w:right w:w="108" w:type="dxa"/>
        </w:tblCellMar>
      </w:tblPr>
      <w:tblGrid>
        <w:gridCol w:w="2930"/>
        <w:gridCol w:w="1998"/>
        <w:gridCol w:w="3869"/>
      </w:tblGrid>
      <w:tr w14:paraId="64506B27">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tcPr>
          <w:p w14:paraId="6E37FC49">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tcPr>
          <w:p w14:paraId="74D675E7">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tcPr>
          <w:p w14:paraId="627602A5">
            <w:pPr>
              <w:spacing w:after="120"/>
              <w:ind w:firstLine="422"/>
              <w:jc w:val="center"/>
              <w:rPr>
                <w:lang w:eastAsia="zh-CN"/>
              </w:rPr>
            </w:pPr>
            <w:r>
              <w:rPr>
                <w:rFonts w:ascii="Cambria Math" w:hAnsi="Cambria Math" w:eastAsia="宋体" w:cs="Cambria Math"/>
                <w:b/>
                <w:lang w:eastAsia="zh-CN"/>
              </w:rPr>
              <w:t>对定位不确定度的影响</w:t>
            </w:r>
          </w:p>
        </w:tc>
      </w:tr>
      <w:tr w14:paraId="587BEF7F">
        <w:tblPrEx>
          <w:tblCellMar>
            <w:top w:w="0" w:type="dxa"/>
            <w:left w:w="108" w:type="dxa"/>
            <w:bottom w:w="0" w:type="dxa"/>
            <w:right w:w="108" w:type="dxa"/>
          </w:tblCellMar>
        </w:tblPrEx>
        <w:trPr>
          <w:jc w:val="center"/>
        </w:trPr>
        <w:tc>
          <w:tcPr>
            <w:tcW w:w="2930" w:type="dxa"/>
            <w:tcBorders>
              <w:right w:val="single" w:color="auto" w:sz="4" w:space="0"/>
            </w:tcBorders>
          </w:tcPr>
          <w:p w14:paraId="7C2B90A1">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2E586C0C">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1135D012">
            <w:pPr>
              <w:spacing w:after="120"/>
              <w:ind w:firstLine="420"/>
              <w:jc w:val="center"/>
            </w:pPr>
            <w:r>
              <w:rPr>
                <w:rFonts w:ascii="Cambria Math" w:hAnsi="Cambria Math" w:eastAsia="宋体" w:cs="Cambria Math"/>
              </w:rPr>
              <w:t>线性尺度因子</w:t>
            </w:r>
          </w:p>
        </w:tc>
      </w:tr>
      <w:tr w14:paraId="1F5A92F0">
        <w:tblPrEx>
          <w:tblCellMar>
            <w:top w:w="0" w:type="dxa"/>
            <w:left w:w="108" w:type="dxa"/>
            <w:bottom w:w="0" w:type="dxa"/>
            <w:right w:w="108" w:type="dxa"/>
          </w:tblCellMar>
        </w:tblPrEx>
        <w:trPr>
          <w:jc w:val="center"/>
        </w:trPr>
        <w:tc>
          <w:tcPr>
            <w:tcW w:w="2930" w:type="dxa"/>
            <w:tcBorders>
              <w:right w:val="single" w:color="auto" w:sz="4" w:space="0"/>
            </w:tcBorders>
          </w:tcPr>
          <w:p w14:paraId="259FB461">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tcPr>
          <w:p w14:paraId="7AD7AD86">
            <w:pPr>
              <w:spacing w:after="120"/>
              <w:ind w:firstLine="420"/>
              <w:jc w:val="center"/>
            </w:pPr>
            <w:r>
              <w:rPr>
                <w:rFonts w:ascii="Cambria Math" w:hAnsi="Cambria Math" w:eastAsia="宋体" w:cs="Cambria Math"/>
              </w:rPr>
              <w:t>变量</w:t>
            </w:r>
          </w:p>
        </w:tc>
        <w:tc>
          <w:tcPr>
            <w:tcW w:w="3869" w:type="dxa"/>
          </w:tcPr>
          <w:p w14:paraId="3F28E80A">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6E097BC4">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70C3C9B7">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221E6B17">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03FF23B5">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7CDE0410">
      <w:pPr>
        <w:spacing w:after="0" w:afterLines="0"/>
        <w:ind w:firstLine="0" w:firstLineChars="0"/>
        <w:rPr>
          <w:rFonts w:ascii="Times New Roman" w:hAnsi="Times New Roman" w:eastAsia="宋体"/>
          <w:sz w:val="24"/>
          <w:lang w:eastAsia="zh-CN"/>
        </w:rPr>
      </w:pPr>
    </w:p>
    <w:p w14:paraId="6C4ECF5F">
      <w:pPr>
        <w:spacing w:after="120"/>
        <w:ind w:firstLine="480"/>
        <w:rPr>
          <w:lang w:eastAsia="zh-CN"/>
        </w:rPr>
      </w:pPr>
      <w:r>
        <w:rPr>
          <w:rFonts w:ascii="Cambria Math" w:hAnsi="Cambria Math" w:eastAsia="宋体" w:cs="Cambria Math"/>
          <w:sz w:val="24"/>
          <w:szCs w:val="24"/>
          <w:lang w:eastAsia="zh-CN"/>
        </w:rPr>
        <w:t xml:space="preserve">为说明误差在公里尺度上的放大效应，表5-12 给出 </w:t>
      </w:r>
      <w:r>
        <w:rPr>
          <w:rFonts w:hint="eastAsia" w:ascii="Cambria Math" w:hAnsi="Cambria Math" w:eastAsia="宋体" w:cs="Cambria Math"/>
          <w:sz w:val="24"/>
          <w:szCs w:val="24"/>
          <w:lang w:eastAsia="zh-CN"/>
        </w:rPr>
        <w:t>1°</w:t>
      </w:r>
      <w:r>
        <w:rPr>
          <w:rFonts w:ascii="Cambria Math" w:hAnsi="Cambria Math" w:eastAsia="宋体" w:cs="Cambria Math"/>
          <w:sz w:val="24"/>
          <w:szCs w:val="24"/>
          <w:lang w:eastAsia="zh-CN"/>
        </w:rPr>
        <w:t xml:space="preserve"> 误差在不同源距处的横向位置偏移。</w:t>
      </w:r>
    </w:p>
    <w:p w14:paraId="26766F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8"/>
        <w:tblW w:w="0" w:type="auto"/>
        <w:jc w:val="center"/>
        <w:tblLayout w:type="autofit"/>
        <w:tblCellMar>
          <w:top w:w="0" w:type="dxa"/>
          <w:left w:w="108" w:type="dxa"/>
          <w:bottom w:w="0" w:type="dxa"/>
          <w:right w:w="108" w:type="dxa"/>
        </w:tblCellMar>
      </w:tblPr>
      <w:tblGrid>
        <w:gridCol w:w="4395"/>
        <w:gridCol w:w="4402"/>
      </w:tblGrid>
      <w:tr w14:paraId="2D472BA9">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28A2D17D">
            <w:pPr>
              <w:spacing w:after="120"/>
              <w:ind w:firstLine="422"/>
              <w:jc w:val="center"/>
            </w:pPr>
            <w:r>
              <w:rPr>
                <w:rFonts w:ascii="Cambria Math" w:hAnsi="Cambria Math" w:eastAsia="宋体" w:cs="Cambria Math"/>
                <w:b/>
              </w:rPr>
              <w:t>源距 d</w:t>
            </w:r>
          </w:p>
        </w:tc>
        <w:tc>
          <w:tcPr>
            <w:tcW w:w="4536" w:type="dxa"/>
            <w:tcBorders>
              <w:top w:val="single" w:color="auto" w:sz="12" w:space="0"/>
              <w:left w:val="single" w:color="auto" w:sz="4" w:space="0"/>
              <w:bottom w:val="single" w:color="auto" w:sz="4" w:space="0"/>
            </w:tcBorders>
          </w:tcPr>
          <w:p w14:paraId="094B6AA7">
            <w:pPr>
              <w:spacing w:after="120"/>
              <w:ind w:firstLine="422"/>
              <w:jc w:val="center"/>
            </w:pPr>
            <w:r>
              <w:rPr>
                <w:rFonts w:ascii="Cambria Math" w:hAnsi="Cambria Math" w:eastAsia="宋体" w:cs="Cambria Math"/>
                <w:b/>
              </w:rPr>
              <w:t>横向偏移 Δ = d·tan 1°</w:t>
            </w:r>
          </w:p>
        </w:tc>
      </w:tr>
      <w:tr w14:paraId="587863B7">
        <w:tblPrEx>
          <w:tblCellMar>
            <w:top w:w="0" w:type="dxa"/>
            <w:left w:w="108" w:type="dxa"/>
            <w:bottom w:w="0" w:type="dxa"/>
            <w:right w:w="108" w:type="dxa"/>
          </w:tblCellMar>
        </w:tblPrEx>
        <w:trPr>
          <w:jc w:val="center"/>
        </w:trPr>
        <w:tc>
          <w:tcPr>
            <w:tcW w:w="4536" w:type="dxa"/>
            <w:tcBorders>
              <w:right w:val="single" w:color="auto" w:sz="4" w:space="0"/>
            </w:tcBorders>
          </w:tcPr>
          <w:p w14:paraId="1E62C591">
            <w:pPr>
              <w:spacing w:after="120"/>
              <w:ind w:firstLine="420"/>
              <w:jc w:val="center"/>
            </w:pPr>
            <w:r>
              <w:rPr>
                <w:rFonts w:ascii="Cambria Math" w:hAnsi="Cambria Math" w:eastAsia="宋体" w:cs="Cambria Math"/>
              </w:rPr>
              <w:t>1000 m</w:t>
            </w:r>
          </w:p>
        </w:tc>
        <w:tc>
          <w:tcPr>
            <w:tcW w:w="4536" w:type="dxa"/>
            <w:tcBorders>
              <w:top w:val="single" w:color="auto" w:sz="4" w:space="0"/>
              <w:left w:val="single" w:color="auto" w:sz="4" w:space="0"/>
            </w:tcBorders>
          </w:tcPr>
          <w:p w14:paraId="4E4216FA">
            <w:pPr>
              <w:spacing w:after="120"/>
              <w:ind w:firstLine="420"/>
              <w:jc w:val="center"/>
            </w:pPr>
            <w:r>
              <w:rPr>
                <w:rFonts w:ascii="Cambria Math" w:hAnsi="Cambria Math" w:eastAsia="宋体" w:cs="Cambria Math"/>
                <w:highlight w:val="yellow"/>
              </w:rPr>
              <w:t>17.455 m</w:t>
            </w:r>
          </w:p>
        </w:tc>
      </w:tr>
      <w:tr w14:paraId="6E09D5E0">
        <w:tblPrEx>
          <w:tblCellMar>
            <w:top w:w="0" w:type="dxa"/>
            <w:left w:w="108" w:type="dxa"/>
            <w:bottom w:w="0" w:type="dxa"/>
            <w:right w:w="108" w:type="dxa"/>
          </w:tblCellMar>
        </w:tblPrEx>
        <w:trPr>
          <w:jc w:val="center"/>
        </w:trPr>
        <w:tc>
          <w:tcPr>
            <w:tcW w:w="4536" w:type="dxa"/>
            <w:tcBorders>
              <w:right w:val="single" w:color="auto" w:sz="4" w:space="0"/>
            </w:tcBorders>
          </w:tcPr>
          <w:p w14:paraId="1D9636BA">
            <w:pPr>
              <w:spacing w:after="120"/>
              <w:ind w:firstLine="420"/>
              <w:jc w:val="center"/>
            </w:pPr>
            <w:r>
              <w:rPr>
                <w:rFonts w:ascii="Cambria Math" w:hAnsi="Cambria Math" w:eastAsia="宋体" w:cs="Cambria Math"/>
              </w:rPr>
              <w:t>1500 m</w:t>
            </w:r>
          </w:p>
        </w:tc>
        <w:tc>
          <w:tcPr>
            <w:tcW w:w="4536" w:type="dxa"/>
            <w:tcBorders>
              <w:left w:val="single" w:color="auto" w:sz="4" w:space="0"/>
            </w:tcBorders>
          </w:tcPr>
          <w:p w14:paraId="26BE4FD8">
            <w:pPr>
              <w:spacing w:after="120"/>
              <w:ind w:firstLine="420"/>
              <w:jc w:val="center"/>
            </w:pPr>
            <w:r>
              <w:rPr>
                <w:rFonts w:ascii="Cambria Math" w:hAnsi="Cambria Math" w:eastAsia="宋体" w:cs="Cambria Math"/>
                <w:highlight w:val="yellow"/>
              </w:rPr>
              <w:t>26.183 m</w:t>
            </w:r>
          </w:p>
        </w:tc>
      </w:tr>
      <w:tr w14:paraId="330FF227">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0A5EEC5D">
            <w:pPr>
              <w:spacing w:after="120"/>
              <w:ind w:firstLine="420"/>
              <w:jc w:val="center"/>
            </w:pPr>
            <w:r>
              <w:rPr>
                <w:rFonts w:ascii="Cambria Math" w:hAnsi="Cambria Math" w:eastAsia="宋体" w:cs="Cambria Math"/>
              </w:rPr>
              <w:t>1800 m</w:t>
            </w:r>
          </w:p>
        </w:tc>
        <w:tc>
          <w:tcPr>
            <w:tcW w:w="4536" w:type="dxa"/>
            <w:tcBorders>
              <w:left w:val="single" w:color="auto" w:sz="4" w:space="0"/>
              <w:bottom w:val="single" w:color="auto" w:sz="12" w:space="0"/>
            </w:tcBorders>
          </w:tcPr>
          <w:p w14:paraId="769E542B">
            <w:pPr>
              <w:spacing w:after="120"/>
              <w:ind w:firstLine="420"/>
              <w:jc w:val="center"/>
            </w:pPr>
            <w:r>
              <w:rPr>
                <w:rFonts w:ascii="Cambria Math" w:hAnsi="Cambria Math" w:eastAsia="宋体" w:cs="Cambria Math"/>
                <w:highlight w:val="yellow"/>
              </w:rPr>
              <w:t>31.419 m</w:t>
            </w:r>
          </w:p>
        </w:tc>
      </w:tr>
    </w:tbl>
    <w:p w14:paraId="05C997D1">
      <w:pPr>
        <w:spacing w:after="0" w:afterLines="0"/>
        <w:ind w:firstLine="0" w:firstLineChars="0"/>
        <w:rPr>
          <w:rFonts w:ascii="Times New Roman" w:hAnsi="Times New Roman" w:eastAsia="宋体"/>
          <w:sz w:val="24"/>
          <w:lang w:eastAsia="zh-CN"/>
        </w:rPr>
      </w:pPr>
    </w:p>
    <w:p w14:paraId="21D1D1A5">
      <w:pPr>
        <w:spacing w:after="240" w:afterLines="100"/>
        <w:ind w:firstLine="480"/>
        <w:rPr>
          <w:lang w:eastAsia="zh-CN"/>
        </w:rPr>
      </w:pPr>
      <w:r>
        <w:rPr>
          <w:rFonts w:ascii="Cambria Math" w:hAnsi="Cambria Math" w:eastAsia="宋体" w:cs="Cambria Math"/>
          <w:sz w:val="24"/>
          <w:szCs w:val="24"/>
          <w:lang w:eastAsia="zh-CN"/>
        </w:rPr>
        <w:t>表下解读：题设20 m的清除半径与1</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误差在公里尺度上的放大处于同一量级。这说明即使仅有1</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误差，定位结果的横向不确定度也已接近清除能力的极限，定位完成后不能直接清除——这既是问题一值得独立建模的原因，也决定了问题三必须采用渐进逼近策略。</w:t>
      </w:r>
    </w:p>
    <w:p w14:paraId="09645A92">
      <w:pPr>
        <w:pStyle w:val="4"/>
        <w:spacing w:before="48" w:after="120" w:line="218" w:lineRule="auto"/>
        <w:ind w:firstLine="0" w:firstLineChars="0"/>
        <w:outlineLvl w:val="2"/>
        <w:rPr>
          <w:rFonts w:hint="eastAsia"/>
          <w:b/>
          <w:bCs/>
          <w:spacing w:val="-2"/>
          <w:lang w:eastAsia="zh-CN"/>
        </w:rPr>
      </w:pPr>
      <w:r>
        <w:rPr>
          <w:b/>
          <w:bCs/>
          <w:spacing w:val="-2"/>
          <w:lang w:eastAsia="zh-CN"/>
        </w:rPr>
        <w:t>5.2.3 交会角的三行关系式</w:t>
      </w:r>
    </w:p>
    <w:p w14:paraId="69F34C48">
      <w:pPr>
        <w:spacing w:after="120"/>
        <w:ind w:firstLine="482"/>
        <w:rPr>
          <w:lang w:eastAsia="zh-CN"/>
        </w:rPr>
      </w:pPr>
      <w:r>
        <w:rPr>
          <w:rFonts w:ascii="Cambria Math" w:hAnsi="Cambria Math" w:eastAsia="宋体" w:cs="Cambria Math"/>
          <w:b/>
          <w:sz w:val="24"/>
          <w:szCs w:val="24"/>
          <w:lang w:eastAsia="zh-CN"/>
        </w:rPr>
        <w:t>坐标归约：</w:t>
      </w:r>
      <w:r>
        <w:rPr>
          <w:rFonts w:ascii="Cambria Math" w:hAnsi="Cambria Math" w:eastAsia="宋体" w:cs="Cambria Math"/>
          <w:bCs/>
          <w:sz w:val="24"/>
          <w:szCs w:val="24"/>
          <w:lang w:eastAsia="zh-CN"/>
        </w:rPr>
        <w:t>取</w:t>
      </w:r>
      <w:r>
        <w:rPr>
          <w:rFonts w:ascii="Cambria Math" w:hAnsi="Cambria Math" w:eastAsia="宋体" w:cs="Cambria Math"/>
          <w:b/>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轴（旋转与平移不改变距离与夹角，故不失一般性）。设源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sz w:val="24"/>
          <w:szCs w:val="24"/>
          <w:lang w:eastAsia="zh-CN"/>
        </w:rPr>
        <w:t xml:space="preserve">，记深度偏差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w:p>
    <w:p w14:paraId="35C25DAB">
      <w:pPr>
        <w:spacing w:after="120"/>
        <w:ind w:firstLine="482"/>
        <w:rPr>
          <w:lang w:eastAsia="zh-CN"/>
        </w:rPr>
      </w:pPr>
      <w:r>
        <w:rPr>
          <w:rFonts w:ascii="Cambria Math" w:hAnsi="Cambria Math" w:eastAsia="宋体" w:cs="Cambria Math"/>
          <w:b/>
          <w:sz w:val="24"/>
          <w:szCs w:val="24"/>
          <w:lang w:eastAsia="zh-CN"/>
        </w:rPr>
        <w:t>命题 5.2-1（三行关系式）：</w:t>
      </w:r>
    </w:p>
    <w:p w14:paraId="7C903818">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43C4DBCB">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在归约坐标下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。两向量点积为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，故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 xml:space="preserve">。又由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及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，得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。证毕。</w:t>
      </w:r>
    </w:p>
    <w:p w14:paraId="7230C3F3">
      <w:pPr>
        <w:spacing w:after="120"/>
        <w:ind w:firstLine="482"/>
        <w:rPr>
          <w:lang w:eastAsia="zh-CN"/>
        </w:rPr>
      </w:pPr>
      <w:r>
        <w:rPr>
          <w:rFonts w:ascii="Cambria Math" w:hAnsi="Cambria Math" w:eastAsia="宋体" w:cs="Cambria Math"/>
          <w:b/>
          <w:sz w:val="24"/>
          <w:szCs w:val="24"/>
          <w:lang w:eastAsia="zh-CN"/>
        </w:rPr>
        <w:t>三行关系式的三重作用：</w:t>
      </w:r>
    </w:p>
    <w:p w14:paraId="53DA2CE0">
      <w:pPr>
        <w:spacing w:after="120"/>
        <w:ind w:firstLine="482"/>
        <w:rPr>
          <w:lang w:eastAsia="zh-CN"/>
        </w:rPr>
      </w:pPr>
      <w:r>
        <w:rPr>
          <w:rFonts w:ascii="Cambria Math" w:hAnsi="Cambria Math" w:eastAsia="宋体" w:cs="Cambria Math"/>
          <w:b/>
          <w:sz w:val="24"/>
          <w:szCs w:val="24"/>
          <w:lang w:eastAsia="zh-CN"/>
        </w:rPr>
        <w:t>（1）解耦：</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只通过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依赖几何，与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的绝对值无关——这是后续鲁棒化的可操作基础；</w:t>
      </w:r>
    </w:p>
    <w:p w14:paraId="73F860EB">
      <w:pPr>
        <w:spacing w:after="120"/>
        <w:ind w:firstLine="482"/>
        <w:rPr>
          <w:rFonts w:ascii="Cambria Math" w:hAnsi="Cambria Math"/>
          <w:sz w:val="24"/>
          <w:szCs w:val="24"/>
          <w:lang w:eastAsia="zh-CN"/>
        </w:rPr>
      </w:pPr>
      <w:r>
        <w:rPr>
          <w:rFonts w:ascii="Cambria Math" w:hAnsi="Cambria Math" w:eastAsia="宋体" w:cs="Cambria Math"/>
          <w:b/>
          <w:sz w:val="24"/>
          <w:szCs w:val="24"/>
          <w:lang w:eastAsia="zh-CN"/>
        </w:rPr>
        <w:t>（2）退化条件：</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直接给出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p>
    <w:p w14:paraId="1AAB0585">
      <w:pPr>
        <w:spacing w:after="120"/>
        <w:ind w:firstLine="482"/>
        <w:rPr>
          <w:lang w:eastAsia="zh-CN"/>
        </w:rPr>
      </w:pPr>
      <w:r>
        <w:rPr>
          <w:rFonts w:ascii="Cambria Math" w:hAnsi="Cambria Math" w:eastAsia="宋体" w:cs="Cambria Math"/>
          <w:b/>
          <w:sz w:val="24"/>
          <w:szCs w:val="24"/>
          <w:lang w:eastAsia="zh-CN"/>
        </w:rPr>
        <w:t>（3）最优条件：</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直接给出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p>
    <w:p w14:paraId="2DFF7365">
      <w:pPr>
        <w:spacing w:after="240" w:afterLines="100"/>
        <w:ind w:firstLine="482"/>
        <w:rPr>
          <w:lang w:eastAsia="zh-CN"/>
        </w:rPr>
      </w:pPr>
      <w:r>
        <w:rPr>
          <w:rFonts w:ascii="Cambria Math" w:hAnsi="Cambria Math" w:eastAsia="宋体" w:cs="Cambria Math"/>
          <w:b/>
          <w:sz w:val="24"/>
          <w:szCs w:val="24"/>
          <w:lang w:eastAsia="zh-CN"/>
        </w:rPr>
        <w:t>注（实现约定）：</w:t>
      </w:r>
      <w:r>
        <w:rPr>
          <w:rFonts w:ascii="Cambria Math" w:hAnsi="Cambria Math" w:eastAsia="宋体" w:cs="Cambria Math"/>
          <w:bCs/>
          <w:sz w:val="24"/>
          <w:szCs w:val="24"/>
          <w:lang w:eastAsia="zh-CN"/>
        </w:rPr>
        <w:t>归约坐标仅在推导中使用；任何输出必须经逆变换回到原坐标系。</w:t>
      </w:r>
    </w:p>
    <w:p w14:paraId="3BFAA662">
      <w:pPr>
        <w:pStyle w:val="4"/>
        <w:spacing w:before="48" w:after="120" w:line="218" w:lineRule="auto"/>
        <w:ind w:firstLine="0" w:firstLineChars="0"/>
        <w:outlineLvl w:val="2"/>
        <w:rPr>
          <w:rFonts w:hint="eastAsia"/>
          <w:b/>
          <w:bCs/>
          <w:spacing w:val="-2"/>
          <w:lang w:eastAsia="zh-CN"/>
        </w:rPr>
      </w:pPr>
      <w:r>
        <w:rPr>
          <w:b/>
          <w:bCs/>
          <w:spacing w:val="-2"/>
          <w:lang w:eastAsia="zh-CN"/>
        </w:rPr>
        <w:t>5.2.4 最优性定理</w:t>
      </w:r>
    </w:p>
    <w:p w14:paraId="19CDDC63">
      <w:pPr>
        <w:spacing w:after="120"/>
        <w:ind w:firstLine="482"/>
        <w:rPr>
          <w:lang w:eastAsia="zh-CN"/>
        </w:rPr>
      </w:pPr>
      <w:r>
        <w:rPr>
          <w:rFonts w:ascii="Cambria Math" w:hAnsi="Cambria Math" w:eastAsia="宋体" w:cs="Cambria Math"/>
          <w:b/>
          <w:sz w:val="24"/>
          <w:szCs w:val="24"/>
          <w:lang w:eastAsia="zh-CN"/>
        </w:rPr>
        <w:t>（1）目标函数</w:t>
      </w:r>
    </w:p>
    <w:p w14:paraId="098C9331">
      <w:pPr>
        <w:spacing w:after="120"/>
        <w:ind w:firstLine="480"/>
        <w:rPr>
          <w:lang w:eastAsia="zh-CN"/>
        </w:rPr>
      </w:pPr>
      <w:r>
        <w:rPr>
          <w:rFonts w:ascii="Cambria Math" w:hAnsi="Cambria Math" w:eastAsia="宋体" w:cs="Cambria Math"/>
          <w:sz w:val="24"/>
          <w:szCs w:val="24"/>
          <w:lang w:eastAsia="zh-CN"/>
        </w:rPr>
        <w:t xml:space="preserve">一条方位线存在角误差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时，其横向位置偏移为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（距离乘角度）；两线交点处的位置不确定度被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放大，合成得位置不确定度</w:t>
      </w:r>
    </w:p>
    <w:p w14:paraId="70F76E61">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5F526630">
      <w:pPr>
        <w:spacing w:after="120"/>
        <w:ind w:firstLine="480"/>
        <w:rPr>
          <w:lang w:eastAsia="zh-CN"/>
        </w:rPr>
      </w:pPr>
      <w:r>
        <w:rPr>
          <w:rFonts w:ascii="Cambria Math" w:hAnsi="Cambria Math" w:eastAsia="宋体" w:cs="Cambria Math"/>
          <w:sz w:val="24"/>
          <w:szCs w:val="24"/>
          <w:lang w:eastAsia="zh-CN"/>
        </w:rPr>
        <w:t>其中三个因子各有明确含义：</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为观测精度；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为几何放大因子（即两站情形下的几何精度衰减因子 GDOP）</w:t>
      </w:r>
      <w:r>
        <w:rPr>
          <w:rFonts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77272F74">
      <w:pPr>
        <w:spacing w:after="120"/>
        <w:ind w:firstLine="482"/>
        <w:rPr>
          <w:lang w:eastAsia="zh-CN"/>
        </w:rPr>
      </w:pPr>
      <w:r>
        <w:rPr>
          <w:rFonts w:ascii="Cambria Math" w:hAnsi="Cambria Math" w:eastAsia="宋体" w:cs="Cambria Math"/>
          <w:b/>
          <w:sz w:val="24"/>
          <w:szCs w:val="24"/>
          <w:lang w:eastAsia="zh-CN"/>
        </w:rPr>
        <w:t>注（</w:t>
      </w:r>
      <m:oMath>
        <m:r>
          <m:rPr>
            <m:sty m:val="bi"/>
          </m:rPr>
          <w:rPr>
            <w:rFonts w:ascii="Cambria Math" w:hAnsi="Cambria Math" w:eastAsia="宋体" w:cs="Cambria Math"/>
            <w:sz w:val="24"/>
            <w:szCs w:val="24"/>
            <w:lang w:eastAsia="zh-CN"/>
          </w:rPr>
          <m:t>E</m:t>
        </m:r>
      </m:oMath>
      <w:r>
        <w:rPr>
          <w:rFonts w:ascii="Cambria Math" w:hAnsi="Cambria Math" w:eastAsia="宋体" w:cs="Cambria Math"/>
          <w:b/>
          <w:sz w:val="24"/>
          <w:szCs w:val="24"/>
          <w:lang w:eastAsia="zh-CN"/>
        </w:rPr>
        <w:t xml:space="preserve"> 的严格身份：</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最优设计准则）：</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并非经验近似。方位观测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θ</m:t>
            </m:r>
            <m:ctrlPr>
              <w:rPr>
                <w:rFonts w:ascii="Cambria Math" w:hAnsi="Cambria Math"/>
                <w:bCs/>
                <w:sz w:val="24"/>
                <w:szCs w:val="24"/>
              </w:rPr>
            </m:ctrlPr>
          </m:e>
          <m:sub>
            <m:r>
              <m:rPr/>
              <w:rPr>
                <w:rFonts w:ascii="Cambria Math" w:hAnsi="Cambria Math" w:eastAsia="宋体" w:cs="Cambria Math"/>
                <w:sz w:val="24"/>
                <w:szCs w:val="24"/>
                <w:lang w:eastAsia="zh-CN"/>
              </w:rPr>
              <m:t>i</m:t>
            </m:r>
            <m:ctrlPr>
              <w:rPr>
                <w:rFonts w:ascii="Cambria Math" w:hAnsi="Cambria Math"/>
                <w:bCs/>
                <w:sz w:val="24"/>
                <w:szCs w:val="24"/>
              </w:rPr>
            </m:ctrlPr>
          </m:sub>
        </m:sSub>
        <m:r>
          <m:rPr/>
          <w:rPr>
            <w:rFonts w:ascii="Cambria Math" w:hAnsi="Cambria Math" w:eastAsia="宋体"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G</m:t>
                </m:r>
                <m:ctrlPr>
                  <w:rPr>
                    <w:rFonts w:ascii="Cambria Math" w:hAnsi="Cambria Math"/>
                    <w:sz w:val="24"/>
                    <w:szCs w:val="24"/>
                  </w:rPr>
                </m:ctrlPr>
              </m:e>
              <m:sub>
                <m:r>
                  <m:rPr/>
                  <w:rPr>
                    <w:rFonts w:ascii="Cambria Math" w:hAnsi="Cambria Math" w:eastAsia="宋体" w:cs="Cambria Math"/>
                    <w:sz w:val="24"/>
                    <w:szCs w:val="24"/>
                    <w:lang w:eastAsia="zh-CN"/>
                  </w:rPr>
                  <m:t>y</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w:rPr>
                    <w:rFonts w:ascii="Cambria Math" w:hAnsi="Cambria Math" w:eastAsia="宋体" w:cs="Cambria Math"/>
                    <w:sz w:val="24"/>
                    <w:szCs w:val="24"/>
                    <w:lang w:eastAsia="zh-CN"/>
                  </w:rPr>
                  <m:t>iy</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lang w:eastAsia="zh-CN"/>
                  </w:rPr>
                  <m:t>G</m:t>
                </m:r>
                <m:ctrlPr>
                  <w:rPr>
                    <w:rFonts w:ascii="Cambria Math" w:hAnsi="Cambria Math"/>
                    <w:sz w:val="24"/>
                    <w:szCs w:val="24"/>
                  </w:rPr>
                </m:ctrlPr>
              </m:e>
              <m:sub>
                <m:r>
                  <m:rPr/>
                  <w:rPr>
                    <w:rFonts w:ascii="Cambria Math" w:hAnsi="Cambria Math" w:eastAsia="宋体" w:cs="Cambria Math"/>
                    <w:sz w:val="24"/>
                    <w:szCs w:val="24"/>
                    <w:lang w:eastAsia="zh-CN"/>
                  </w:rPr>
                  <m:t>x</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w:rPr>
                    <w:rFonts w:ascii="Cambria Math" w:hAnsi="Cambria Math" w:eastAsia="宋体" w:cs="Cambria Math"/>
                    <w:sz w:val="24"/>
                    <w:szCs w:val="24"/>
                    <w:lang w:eastAsia="zh-CN"/>
                  </w:rPr>
                  <m:t>ix</m:t>
                </m:r>
                <m:ctrlPr>
                  <w:rPr>
                    <w:rFonts w:ascii="Cambria Math" w:hAnsi="Cambria Math"/>
                    <w:sz w:val="24"/>
                    <w:szCs w:val="24"/>
                  </w:rPr>
                </m:ctrlPr>
              </m:sub>
            </m:sSub>
            <m:ctrlPr>
              <w:rPr>
                <w:rFonts w:ascii="Cambria Math" w:hAnsi="Cambria Math"/>
                <w:sz w:val="24"/>
                <w:szCs w:val="24"/>
              </w:rPr>
            </m:ctrlPr>
          </m:e>
        </m:d>
      </m:oMath>
      <w:r>
        <w:rPr>
          <w:rFonts w:ascii="Cambria Math" w:hAnsi="Cambria Math" w:eastAsia="宋体" w:cs="Cambria Math"/>
          <w:sz w:val="24"/>
          <w:szCs w:val="24"/>
          <w:lang w:eastAsia="zh-CN"/>
        </w:rPr>
        <w:t xml:space="preserve"> 对源位置的梯度为</w:t>
      </w:r>
    </w:p>
    <w:p w14:paraId="3554642F">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θ</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ctrlPr>
                <w:rPr>
                  <w:rFonts w:ascii="Cambria Math" w:hAnsi="Cambria Math"/>
                  <w:sz w:val="24"/>
                  <w:szCs w:val="24"/>
                </w:rPr>
              </m:ctrlPr>
            </m:num>
            <m:den>
              <m:r>
                <m:rPr/>
                <w:rPr>
                  <w:rFonts w:ascii="Cambria Math" w:hAnsi="Cambria Math" w:eastAsia="宋体" w:cs="Cambria Math"/>
                  <w:sz w:val="24"/>
                  <w:szCs w:val="24"/>
                </w:rPr>
                <m:t>∂G</m:t>
              </m:r>
              <m:ctrlPr>
                <w:rPr>
                  <w:rFonts w:ascii="Cambria Math" w:hAnsi="Cambria Math"/>
                  <w:sz w:val="24"/>
                  <w:szCs w:val="24"/>
                </w:rPr>
              </m:ctrlPr>
            </m:den>
          </m:f>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r>
            <m:rPr/>
            <w:rPr>
              <w:rFonts w:ascii="Cambria Math" w:hAnsi="Cambria Math" w:eastAsia="宋体" w:cs="Cambria Math"/>
              <w:sz w:val="24"/>
              <w:szCs w:val="24"/>
            </w:rPr>
            <m:t>n</m:t>
          </m:r>
          <m:sSubSup>
            <m:sSubSupPr>
              <m:ctrlPr>
                <w:rPr>
                  <w:rFonts w:ascii="Cambria Math" w:hAnsi="Cambria Math"/>
                  <w:sz w:val="24"/>
                  <w:szCs w:val="24"/>
                </w:rPr>
              </m:ctrlPr>
            </m:sSubSupPr>
            <m:e>
              <m:r>
                <m:rPr>
                  <m:sty m:val="p"/>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up>
              <m:r>
                <m:rPr>
                  <m:sty m:val="p"/>
                </m:rPr>
                <w:rPr>
                  <w:rFonts w:ascii="Cambria Math" w:hAnsi="Cambria Math" w:eastAsia="宋体" w:cs="Cambria Math"/>
                  <w:sz w:val="24"/>
                  <w:szCs w:val="24"/>
                </w:rPr>
                <m:t>⊥</m:t>
              </m:r>
              <m:ctrlPr>
                <w:rPr>
                  <w:rFonts w:ascii="Cambria Math" w:hAnsi="Cambria Math"/>
                  <w:sz w:val="24"/>
                  <w:szCs w:val="24"/>
                </w:rPr>
              </m:ctrlPr>
            </m:sup>
          </m:sSubSup>
        </m:oMath>
      </m:oMathPara>
    </w:p>
    <w:p w14:paraId="01944069">
      <w:pPr>
        <w:spacing w:after="120"/>
        <w:ind w:firstLine="480"/>
        <w:rPr>
          <w:lang w:eastAsia="zh-CN"/>
        </w:rPr>
      </w:pPr>
      <w:r>
        <w:rPr>
          <w:rFonts w:ascii="Cambria Math" w:hAnsi="Cambria Math" w:eastAsia="宋体" w:cs="Cambria Math"/>
          <w:sz w:val="24"/>
          <w:szCs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eastAsia="宋体" w:cs="Cambria Math"/>
                    <w:sz w:val="24"/>
                    <w:szCs w:val="24"/>
                    <w:lang w:eastAsia="zh-CN"/>
                  </w:rPr>
                  <m:t>n</m:t>
                </m:r>
                <m:ctrlPr>
                  <w:rPr>
                    <w:rFonts w:ascii="Cambria Math" w:hAnsi="Cambria Math"/>
                    <w:sz w:val="24"/>
                    <w:szCs w:val="24"/>
                  </w:rPr>
                </m:ctrlPr>
              </m:e>
            </m:acc>
            <m:ctrlPr>
              <w:rPr>
                <w:rFonts w:ascii="Cambria Math" w:hAnsi="Cambria Math"/>
                <w:sz w:val="24"/>
                <w:szCs w:val="24"/>
              </w:rPr>
            </m:ctrlPr>
          </m:e>
          <m:sub>
            <m:r>
              <m:rPr/>
              <w:rPr>
                <w:rFonts w:ascii="Cambria Math" w:hAnsi="Cambria Math" w:eastAsia="宋体" w:cs="Cambria Math"/>
                <w:sz w:val="24"/>
                <w:szCs w:val="24"/>
                <w:lang w:eastAsia="zh-CN"/>
              </w:rPr>
              <m:t>i</m:t>
            </m:r>
            <m:ctrlPr>
              <w:rPr>
                <w:rFonts w:ascii="Cambria Math" w:hAnsi="Cambria Math"/>
                <w:sz w:val="24"/>
                <w:szCs w:val="24"/>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为垂直于第 </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 条视线的单位向量），故 Fisher 信息矩阵为</w:t>
      </w:r>
    </w:p>
    <w:p w14:paraId="2F77ADC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Σ</m:t>
              </m:r>
              <m:ctrlPr>
                <w:rPr>
                  <w:rFonts w:ascii="Cambria Math" w:hAnsi="Cambria Math"/>
                  <w:sz w:val="24"/>
                  <w:szCs w:val="24"/>
                </w:rPr>
              </m:ctrlPr>
            </m:e>
            <m:sub>
              <m:r>
                <m:rPr/>
                <w:rPr>
                  <w:rFonts w:ascii="Cambria Math" w:hAnsi="Cambria Math" w:eastAsia="宋体" w:cs="Cambria Math"/>
                  <w:sz w:val="24"/>
                  <w:szCs w:val="24"/>
                </w:rPr>
                <m:t>i</m:t>
              </m:r>
              <m:r>
                <m:rPr>
                  <m:sty m:val="p"/>
                </m:rPr>
                <w:rPr>
                  <w:rFonts w:ascii="Cambria Math" w:hAnsi="Cambria Math" w:eastAsia="宋体" w:cs="Cambria Math"/>
                  <w:sz w:val="24"/>
                  <w:szCs w:val="24"/>
                </w:rPr>
                <m:t>=1</m:t>
              </m:r>
              <m:ctrlPr>
                <w:rPr>
                  <w:rFonts w:ascii="Cambria Math" w:hAnsi="Cambria Math"/>
                  <w:sz w:val="24"/>
                  <w:szCs w:val="24"/>
                </w:rPr>
              </m:ctrlPr>
            </m:sub>
            <m:sup>
              <m:r>
                <m:rPr/>
                <w:rPr>
                  <w:rFonts w:ascii="Cambria Math" w:hAnsi="Cambria Math" w:eastAsia="宋体" w:cs="Cambria Math"/>
                  <w:sz w:val="24"/>
                  <w:szCs w:val="24"/>
                </w:rPr>
                <m:t>n</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up>
              <m:r>
                <m:rPr/>
                <w:rPr>
                  <w:rFonts w:ascii="Cambria Math" w:hAnsi="Cambria Math" w:eastAsia="宋体" w:cs="Cambria Math"/>
                  <w:sz w:val="24"/>
                  <w:szCs w:val="24"/>
                </w:rPr>
                <m:t>T</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w:rPr>
                  <w:rFonts w:ascii="Cambria Math" w:hAnsi="Cambria Math" w:eastAsia="宋体" w:cs="Cambria Math"/>
                  <w:sz w:val="24"/>
                  <w:szCs w:val="24"/>
                </w:rPr>
                <m:t>i</m:t>
              </m:r>
              <m:ctrlPr>
                <w:rPr>
                  <w:rFonts w:ascii="Cambria Math" w:hAnsi="Cambria Math"/>
                  <w:sz w:val="24"/>
                  <w:szCs w:val="24"/>
                </w:rPr>
              </m:ctrlPr>
            </m:sub>
          </m:sSub>
        </m:oMath>
      </m:oMathPara>
    </w:p>
    <w:p w14:paraId="1D515BAC">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在归约坐标（</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）下，</w:t>
      </w:r>
    </w:p>
    <w:p w14:paraId="553687F3">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280A48C9">
      <w:pPr>
        <w:spacing w:after="120"/>
        <w:ind w:firstLine="480"/>
        <w:rPr>
          <w:lang w:eastAsia="zh-CN"/>
        </w:rPr>
      </w:pPr>
      <w:r>
        <w:rPr>
          <w:rFonts w:ascii="Cambria Math" w:hAnsi="Cambria Math" w:eastAsia="宋体" w:cs="Cambria Math"/>
          <w:sz w:val="24"/>
          <w:szCs w:val="24"/>
          <w:lang w:eastAsia="zh-CN"/>
        </w:rPr>
        <w:t xml:space="preserve">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2D971E8A">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197B4D9B">
      <w:pPr>
        <w:spacing w:after="120"/>
        <w:ind w:firstLine="480"/>
      </w:pPr>
      <w:r>
        <w:rPr>
          <w:rFonts w:ascii="Cambria Math" w:hAnsi="Cambria Math" w:eastAsia="宋体" w:cs="Cambria Math"/>
          <w:sz w:val="24"/>
          <w:szCs w:val="24"/>
        </w:rPr>
        <w:t>由此得两个闭式不变量</w:t>
      </w:r>
    </w:p>
    <w:p w14:paraId="2A5CF30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AE3099C">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02F491DF">
      <w:pPr>
        <w:spacing w:after="120"/>
        <w:ind w:firstLine="480"/>
        <w:jc w:val="left"/>
        <w:rPr>
          <w:lang w:eastAsia="zh-CN"/>
        </w:rPr>
      </w:pPr>
      <w:r>
        <w:rPr>
          <w:rFonts w:ascii="Cambria Math" w:hAnsi="Cambria Math" w:eastAsia="宋体" w:cs="Cambria Math"/>
          <w:sz w:val="24"/>
          <w:szCs w:val="24"/>
          <w:lang w:eastAsia="zh-CN"/>
        </w:rPr>
        <w:t xml:space="preserve">于是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，恰为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位置的均方根误差。因此本文的目标函数是标准的</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最优实验设计准则，而非经验公式</w:t>
      </w:r>
      <w:r>
        <w:rPr>
          <w:rFonts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7B8CD693">
      <w:pPr>
        <w:spacing w:after="120"/>
        <w:ind w:firstLine="482"/>
      </w:pPr>
      <w:r>
        <w:rPr>
          <w:rFonts w:ascii="Cambria Math" w:hAnsi="Cambria Math" w:eastAsia="宋体" w:cs="Cambria Math"/>
          <w:b/>
          <w:sz w:val="24"/>
          <w:szCs w:val="24"/>
        </w:rPr>
        <w:t>（2）定理 5.2-1（正交最优性）</w:t>
      </w:r>
    </w:p>
    <w:p w14:paraId="6510B8F1">
      <w:pPr>
        <w:spacing w:after="120"/>
        <w:ind w:firstLine="482"/>
        <w:rPr>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固定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处取得唯一极小。</w:t>
      </w:r>
    </w:p>
    <w:p w14:paraId="4D93E9EA">
      <w:pPr>
        <w:spacing w:after="120"/>
        <w:ind w:firstLine="482"/>
        <w:rPr>
          <w:bCs/>
        </w:rPr>
      </w:pPr>
      <w:r>
        <w:rPr>
          <w:rFonts w:ascii="Cambria Math" w:hAnsi="Cambria Math" w:eastAsia="宋体" w:cs="Cambria Math"/>
          <w:b/>
          <w:sz w:val="24"/>
          <w:szCs w:val="24"/>
        </w:rPr>
        <w:t>证明：</w:t>
      </w:r>
      <w:r>
        <w:rPr>
          <w:rFonts w:ascii="Cambria Math" w:hAnsi="Cambria Math" w:eastAsia="宋体" w:cs="Cambria Math"/>
          <w:bCs/>
          <w:sz w:val="24"/>
          <w:szCs w:val="24"/>
        </w:rPr>
        <w:t>在归约坐标下</w:t>
      </w:r>
    </w:p>
    <w:p w14:paraId="3E819338">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0BF9A3B0">
      <w:pPr>
        <w:spacing w:after="120"/>
        <w:ind w:firstLine="480"/>
        <w:rPr>
          <w:lang w:eastAsia="zh-CN"/>
        </w:rPr>
      </w:pPr>
      <w:r>
        <w:rPr>
          <w:rFonts w:ascii="Cambria Math" w:hAnsi="Cambria Math" w:eastAsia="宋体" w:cs="Cambria Math"/>
          <w:sz w:val="24"/>
          <w:szCs w:val="24"/>
          <w:lang w:eastAsia="zh-CN"/>
        </w:rPr>
        <w:t xml:space="preserve">注意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仅以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）。两个因子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均关于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处取得唯一极小，即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。由于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，分母非零，函数良定。证毕。</w:t>
      </w:r>
    </w:p>
    <w:p w14:paraId="03095056">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此时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，两条视线正交，位置误差椭圆各向同性。</w:t>
      </w:r>
    </w:p>
    <w:p w14:paraId="175BABF7">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最优第二检测点落在"过源、且垂直于视线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的直线上——即与源正侧方对齐。</w:t>
      </w:r>
    </w:p>
    <w:p w14:paraId="32E0E977">
      <w:pPr>
        <w:spacing w:after="120"/>
        <w:ind w:firstLine="482"/>
      </w:pPr>
      <w:r>
        <w:rPr>
          <w:rFonts w:ascii="Cambria Math" w:hAnsi="Cambria Math" w:eastAsia="宋体" w:cs="Cambria Math"/>
          <w:b/>
          <w:sz w:val="24"/>
          <w:szCs w:val="24"/>
        </w:rPr>
        <w:t>推论 5.2-3（Thales 等价）：</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为直径的圆上（Thales 定理）。</w:t>
      </w:r>
    </w:p>
    <w:p w14:paraId="796956B0">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592FA3AF">
      <w:pPr>
        <w:spacing w:after="120"/>
        <w:ind w:firstLine="480"/>
        <w:rPr>
          <w:lang w:eastAsia="zh-CN"/>
        </w:rPr>
      </w:pPr>
      <w:r>
        <w:rPr>
          <w:rFonts w:ascii="Cambria Math" w:hAnsi="Cambria Math" w:eastAsia="宋体" w:cs="Cambria Math"/>
          <w:sz w:val="24"/>
          <w:szCs w:val="24"/>
          <w:lang w:eastAsia="zh-CN"/>
        </w:rPr>
        <w:t xml:space="preserve">定理 5.2-1 的证明基于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关于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的单调性。下面再给出一个更具几何直观的独立证明，并揭示目标函数的尺度–形状分解。</w:t>
      </w:r>
    </w:p>
    <w:p w14:paraId="13A75342">
      <w:pPr>
        <w:spacing w:after="120"/>
        <w:ind w:firstLine="480"/>
        <w:rPr>
          <w:lang w:eastAsia="zh-CN"/>
        </w:rPr>
      </w:pPr>
      <w:r>
        <w:rPr>
          <w:rFonts w:ascii="Cambria Math" w:hAnsi="Cambria Math" w:eastAsia="宋体" w:cs="Cambria Math"/>
          <w:sz w:val="24"/>
          <w:szCs w:val="24"/>
          <w:lang w:eastAsia="zh-CN"/>
        </w:rPr>
        <w:t xml:space="preserve">记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对应角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w:t>
      </w:r>
    </w:p>
    <w:p w14:paraId="1531C6EC">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31A90B33">
      <w:pPr>
        <w:spacing w:after="120"/>
        <w:ind w:firstLine="480"/>
        <w:rPr>
          <w:lang w:eastAsia="zh-CN"/>
        </w:rPr>
      </w:pPr>
      <w:r>
        <w:rPr>
          <w:rFonts w:ascii="Cambria Math" w:hAnsi="Cambria Math" w:eastAsia="宋体" w:cs="Cambria Math"/>
          <w:sz w:val="24"/>
          <w:szCs w:val="24"/>
          <w:lang w:eastAsia="zh-CN"/>
        </w:rPr>
        <w:t>代入目标函数即得分解式：</w:t>
      </w:r>
    </w:p>
    <w:p w14:paraId="3D1F7799">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7B3BFAC6">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对任意非退化三角形，形状因子满足</w:t>
      </w:r>
    </w:p>
    <w:p w14:paraId="47108819">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6041FED2">
      <w:pPr>
        <w:spacing w:after="120"/>
        <w:ind w:firstLine="480"/>
        <w:rPr>
          <w:lang w:eastAsia="zh-CN"/>
        </w:rPr>
      </w:pPr>
      <w:r>
        <w:rPr>
          <w:rFonts w:ascii="Cambria Math" w:hAnsi="Cambria Math" w:eastAsia="宋体" w:cs="Cambria Math"/>
          <w:sz w:val="24"/>
          <w:szCs w:val="24"/>
          <w:lang w:eastAsia="zh-CN"/>
        </w:rPr>
        <w:t xml:space="preserve">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i/>
          <w:iCs/>
          <w:sz w:val="24"/>
          <w:szCs w:val="24"/>
          <w:lang w:eastAsia="zh-CN"/>
        </w:rPr>
        <w:t>。</w:t>
      </w:r>
    </w:p>
    <w:p w14:paraId="5ED9B307">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，故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。因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i/>
          <w:iCs/>
          <w:sz w:val="24"/>
          <w:szCs w:val="24"/>
          <w:lang w:eastAsia="zh-CN"/>
        </w:rPr>
        <w:t>，</w:t>
      </w:r>
      <w:r>
        <w:rPr>
          <w:rFonts w:ascii="Cambria Math" w:hAnsi="Cambria Math" w:eastAsia="宋体" w:cs="Cambria Math"/>
          <w:bCs/>
          <w:sz w:val="24"/>
          <w:szCs w:val="24"/>
          <w:lang w:eastAsia="zh-CN"/>
        </w:rPr>
        <w:t xml:space="preserve">有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，故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，即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60B5ED3B">
      <w:pPr>
        <w:spacing w:after="120"/>
        <w:ind w:firstLine="482"/>
        <w:rPr>
          <w:bCs/>
          <w:lang w:eastAsia="zh-CN"/>
        </w:rPr>
      </w:pPr>
      <w:r>
        <w:rPr>
          <w:rFonts w:ascii="Cambria Math" w:hAnsi="Cambria Math" w:eastAsia="宋体" w:cs="Cambria Math"/>
          <w:b/>
          <w:sz w:val="24"/>
          <w:szCs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即"外接圆半径不小于任一边之半"，等号当且仅当该边为直径——这正是 Thales 定理。</w:t>
      </w:r>
    </w:p>
    <w:p w14:paraId="3E5ADA88">
      <w:pPr>
        <w:spacing w:after="120"/>
        <w:ind w:firstLine="482"/>
        <w:rPr>
          <w:bCs/>
          <w:lang w:eastAsia="zh-CN"/>
        </w:rPr>
      </w:pPr>
      <w:r>
        <w:rPr>
          <w:rFonts w:ascii="Cambria Math" w:hAnsi="Cambria Math" w:eastAsia="宋体" w:cs="Cambria Math"/>
          <w:b/>
          <w:sz w:val="24"/>
          <w:szCs w:val="24"/>
          <w:lang w:eastAsia="zh-CN"/>
        </w:rPr>
        <w:t>推论 5.2-4（最优构型的刻画）：</w:t>
      </w:r>
      <w:r>
        <w:rPr>
          <w:rFonts w:ascii="Cambria Math" w:hAnsi="Cambria Math" w:eastAsia="宋体" w:cs="Cambria Math"/>
          <w:bCs/>
          <w:sz w:val="24"/>
          <w:szCs w:val="24"/>
          <w:lang w:eastAsia="zh-CN"/>
        </w:rPr>
        <w:t>由命题 5.2-2，</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处直角，故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；其外接圆恰以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为直径，即命题5.2-2中的 Thales 圆；形状因子取到最小值 1。</w:t>
      </w:r>
    </w:p>
    <w:p w14:paraId="3E7E750A">
      <w:pPr>
        <w:spacing w:after="120"/>
        <w:ind w:firstLine="480"/>
        <w:rPr>
          <w:lang w:eastAsia="zh-CN"/>
        </w:rPr>
      </w:pPr>
      <w:r>
        <w:rPr>
          <w:rFonts w:ascii="Cambria Math" w:hAnsi="Cambria Math" w:eastAsia="宋体" w:cs="Cambria Math"/>
          <w:sz w:val="24"/>
          <w:szCs w:val="24"/>
          <w:lang w:eastAsia="zh-CN"/>
        </w:rPr>
        <w:t xml:space="preserve">故最优第二检测点的完整刻画为：使三角形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在源处构成直角三角形，且其外接圆恰为以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145CCE1D">
      <w:pPr>
        <w:spacing w:after="120"/>
        <w:ind w:firstLine="482"/>
        <w:rPr>
          <w:lang w:eastAsia="zh-CN"/>
        </w:rPr>
      </w:pPr>
      <w:r>
        <w:rPr>
          <w:rFonts w:ascii="Cambria Math" w:hAnsi="Cambria Math" w:eastAsia="宋体" w:cs="Cambria Math"/>
          <w:b/>
          <w:sz w:val="24"/>
          <w:szCs w:val="24"/>
          <w:lang w:eastAsia="zh-CN"/>
        </w:rPr>
        <w:t>注（两条证明的分工）：</w:t>
      </w:r>
      <w:r>
        <w:rPr>
          <w:rFonts w:ascii="Cambria Math" w:hAnsi="Cambria Math" w:eastAsia="宋体" w:cs="Cambria Math"/>
          <w:bCs/>
          <w:sz w:val="24"/>
          <w:szCs w:val="24"/>
          <w:lang w:eastAsia="zh-CN"/>
        </w:rPr>
        <w:t xml:space="preserve">定理 5.2-1 由目标函数关于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的单调性给出最优点的位置坐标（</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）；命题 5.2-2 由正弦定理给出最优构型的几何形状（源处直角、外接圆为 Thales 圆）。两者互为补充、结论一致。</w:t>
      </w:r>
    </w:p>
    <w:p w14:paraId="475BDAF8">
      <w:pPr>
        <w:spacing w:after="120"/>
        <w:ind w:firstLine="482"/>
        <w:rPr>
          <w:lang w:eastAsia="zh-CN"/>
        </w:rPr>
      </w:pPr>
      <w:r>
        <w:rPr>
          <w:rFonts w:ascii="Cambria Math" w:hAnsi="Cambria Math" w:eastAsia="宋体" w:cs="Cambria Math"/>
          <w:b/>
          <w:sz w:val="24"/>
          <w:szCs w:val="24"/>
          <w:lang w:eastAsia="zh-CN"/>
        </w:rPr>
        <w:t>（4）命题 5.2-3（准则无关最优性）</w:t>
      </w:r>
    </w:p>
    <w:p w14:paraId="29EC2AEC">
      <w:pPr>
        <w:spacing w:after="120"/>
        <w:ind w:firstLine="482"/>
        <w:rPr>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上述最优性结论与设计准则的选择无关——</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极小三者给出同一最优第二点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64375681">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的四个元素。其中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的形式出现，以及在非对角元中以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的形式出现。后者对应于坐标轴的反射，不改变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的谱只依赖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，所有仅依赖谱的准则（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最优）的最优解均在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。证毕。</w:t>
      </w:r>
    </w:p>
    <w:p w14:paraId="39FE8A99">
      <w:pPr>
        <w:spacing w:after="120"/>
        <w:ind w:firstLine="482"/>
        <w:rPr>
          <w:lang w:eastAsia="zh-CN"/>
        </w:rPr>
      </w:pPr>
      <w:r>
        <w:rPr>
          <w:rFonts w:ascii="Cambria Math" w:hAnsi="Cambria Math" w:eastAsia="宋体" w:cs="Cambria Math"/>
          <w:b/>
          <w:sz w:val="24"/>
          <w:szCs w:val="24"/>
          <w:lang w:eastAsia="zh-CN"/>
        </w:rPr>
        <w:t>注：</w:t>
      </w:r>
      <w:r>
        <w:rPr>
          <w:rFonts w:ascii="Cambria Math" w:hAnsi="Cambria Math" w:eastAsia="宋体" w:cs="Cambria Math"/>
          <w:bCs/>
          <w:sz w:val="24"/>
          <w:szCs w:val="24"/>
          <w:lang w:eastAsia="zh-CN"/>
        </w:rPr>
        <w:t>这一结论把"正侧方最优"从"本文选择了一个合适目标函数的结果"提升为"几何结构本身决定的性质"。</w:t>
      </w:r>
    </w:p>
    <w:p w14:paraId="7517F375">
      <w:pPr>
        <w:spacing w:after="120"/>
        <w:ind w:firstLine="482"/>
        <w:rPr>
          <w:lang w:eastAsia="zh-CN"/>
        </w:rPr>
      </w:pPr>
      <w:r>
        <w:rPr>
          <w:rFonts w:ascii="Cambria Math" w:hAnsi="Cambria Math" w:eastAsia="宋体" w:cs="Cambria Math"/>
          <w:b/>
          <w:sz w:val="24"/>
          <w:szCs w:val="24"/>
          <w:lang w:eastAsia="zh-CN"/>
        </w:rPr>
        <w:t>（5）命题 5.2-4（退化）</w:t>
      </w:r>
    </w:p>
    <w:p w14:paraId="32E3D494">
      <w:pPr>
        <w:spacing w:after="120"/>
        <w:ind w:firstLine="482"/>
        <w:rPr>
          <w:bCs/>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若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，则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三点共线，两条示向度射线重合，</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发散。</w:t>
      </w:r>
    </w:p>
    <w:p w14:paraId="695EFC04">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：沿示向度方向前进对定位零信息增益——最常见的直觉（"往源的方向走一段再测一次"）恰恰是最无效的做法，必须横向偏移。</w:t>
      </w:r>
    </w:p>
    <w:p w14:paraId="7BF725E0">
      <w:pPr>
        <w:pStyle w:val="4"/>
        <w:spacing w:before="48" w:after="120" w:line="218" w:lineRule="auto"/>
        <w:ind w:firstLine="0" w:firstLineChars="0"/>
        <w:outlineLvl w:val="2"/>
        <w:rPr>
          <w:rFonts w:hint="eastAsia"/>
          <w:b/>
          <w:bCs/>
          <w:spacing w:val="-2"/>
          <w:lang w:eastAsia="zh-CN"/>
        </w:rPr>
      </w:pPr>
      <w:r>
        <w:rPr>
          <w:b/>
          <w:bCs/>
          <w:spacing w:val="-2"/>
          <w:lang w:eastAsia="zh-CN"/>
        </w:rPr>
        <w:t>5.2.5 候选区域求解</w:t>
      </w:r>
    </w:p>
    <w:p w14:paraId="53750F50">
      <w:pPr>
        <w:spacing w:after="120"/>
        <w:ind w:firstLine="482"/>
        <w:rPr>
          <w:lang w:eastAsia="zh-CN"/>
        </w:rPr>
      </w:pPr>
      <w:r>
        <w:rPr>
          <w:rFonts w:ascii="Cambria Math" w:hAnsi="Cambria Math" w:eastAsia="宋体" w:cs="Cambria Math"/>
          <w:b/>
          <w:sz w:val="24"/>
          <w:szCs w:val="24"/>
          <w:lang w:eastAsia="zh-CN"/>
        </w:rPr>
        <w:t>（1）鲁棒化</w:t>
      </w:r>
    </w:p>
    <w:p w14:paraId="4CD96387">
      <w:pPr>
        <w:spacing w:after="120"/>
        <w:ind w:firstLine="480"/>
        <w:rPr>
          <w:lang w:eastAsia="zh-CN"/>
        </w:rPr>
      </w:pPr>
      <w:r>
        <w:rPr>
          <w:rFonts w:ascii="Cambria Math" w:hAnsi="Cambria Math" w:eastAsia="宋体" w:cs="Cambria Math"/>
          <w:sz w:val="24"/>
          <w:szCs w:val="24"/>
          <w:lang w:eastAsia="zh-CN"/>
        </w:rPr>
        <w:t xml:space="preserve">由于源距未知，取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（最优估计），则真实深度偏差满足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。要求以下两项约束对所有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均成立：</w:t>
      </w:r>
    </w:p>
    <w:p w14:paraId="4ACC085C">
      <w:pPr>
        <w:spacing w:after="120"/>
        <w:ind w:firstLine="482"/>
        <w:rPr>
          <w:lang w:eastAsia="zh-CN"/>
        </w:rPr>
      </w:pPr>
      <w:r>
        <w:rPr>
          <w:rFonts w:ascii="Cambria Math" w:hAnsi="Cambria Math" w:eastAsia="宋体" w:cs="Cambria Math"/>
          <w:b/>
          <w:sz w:val="24"/>
          <w:szCs w:val="24"/>
          <w:lang w:eastAsia="zh-CN"/>
        </w:rPr>
        <w:t xml:space="preserve">角度质量约束：要求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
          <w:sz w:val="24"/>
          <w:szCs w:val="24"/>
          <w:lang w:eastAsia="zh-CN"/>
        </w:rPr>
        <w:t xml:space="preserve">。由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，最坏情形在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i/>
          <w:iCs/>
          <w:sz w:val="24"/>
          <w:szCs w:val="24"/>
          <w:lang w:eastAsia="zh-CN"/>
        </w:rPr>
        <w:t xml:space="preserve"> </w:t>
      </w:r>
      <w:r>
        <w:rPr>
          <w:rFonts w:ascii="Cambria Math" w:hAnsi="Cambria Math" w:eastAsia="宋体" w:cs="Cambria Math"/>
          <w:sz w:val="24"/>
          <w:szCs w:val="24"/>
          <w:lang w:eastAsia="zh-CN"/>
        </w:rPr>
        <w:t>时取到，解得</w:t>
      </w:r>
    </w:p>
    <w:p w14:paraId="106994DB">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m:rPr/>
                    <w:rPr>
                      <w:rFonts w:ascii="Cambria Math" w:hAnsi="Cambria Math" w:eastAsia="宋体" w:cs="Cambria Math"/>
                      <w:sz w:val="24"/>
                      <w:szCs w:val="24"/>
                      <w:lang w:eastAsia="zh-CN"/>
                    </w:rPr>
                    <m:t>b</m:t>
                  </m:r>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lang w:eastAsia="zh-CN"/>
                </w:rPr>
              </m:ctrlPr>
            </m:dPr>
            <m:e>
              <m:r>
                <m:rPr/>
                <w:rPr>
                  <w:rFonts w:ascii="Cambria Math" w:hAnsi="Cambria Math" w:eastAsia="宋体" w:cs="Cambria Math"/>
                  <w:sz w:val="24"/>
                  <w:szCs w:val="24"/>
                  <w:lang w:eastAsia="zh-CN"/>
                </w:rPr>
                <m:t>Δ</m:t>
              </m:r>
              <m:sSup>
                <m:sSupPr>
                  <m:ctrlPr>
                    <w:rPr>
                      <w:rFonts w:ascii="Cambria Math" w:hAnsi="Cambria Math"/>
                      <w:bCs/>
                      <w:i/>
                      <w:iCs/>
                      <w:lang w:eastAsia="zh-CN"/>
                    </w:rPr>
                  </m:ctrlPr>
                </m:sSupPr>
                <m:e>
                  <m:r>
                    <m:rPr/>
                    <w:rPr>
                      <w:rFonts w:ascii="Cambria Math" w:hAnsi="Cambria Math" w:eastAsia="宋体" w:cs="Cambria Math"/>
                      <w:sz w:val="24"/>
                      <w:szCs w:val="24"/>
                      <w:lang w:eastAsia="zh-CN"/>
                    </w:rPr>
                    <m:t>d</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ctrlPr>
                <w:rPr>
                  <w:rFonts w:ascii="Cambria Math" w:hAnsi="Cambria Math"/>
                  <w:bCs/>
                  <w:i/>
                  <w:iCs/>
                  <w:lang w:eastAsia="zh-CN"/>
                </w:rPr>
              </m:ctrlPr>
            </m:e>
            <m:e>
              <m:sSup>
                <m:sSupPr>
                  <m:ctrlPr>
                    <w:rPr>
                      <w:rFonts w:ascii="Cambria Math" w:hAnsi="Cambria Math"/>
                      <w:bCs/>
                      <w:i/>
                      <w:iCs/>
                      <w:lang w:eastAsia="zh-CN"/>
                    </w:rPr>
                  </m:ctrlPr>
                </m:sSupPr>
                <m:e>
                  <m:r>
                    <m:rPr/>
                    <w:rPr>
                      <w:rFonts w:ascii="Cambria Math" w:hAnsi="Cambria Math" w:eastAsia="宋体" w:cs="Cambria Math"/>
                      <w:sz w:val="24"/>
                      <w:szCs w:val="24"/>
                      <w:lang w:eastAsia="zh-CN"/>
                    </w:rPr>
                    <m:t>b</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ctrlPr>
                <w:rPr>
                  <w:rFonts w:ascii="Cambria Math" w:hAnsi="Cambria Math"/>
                  <w:bCs/>
                  <w:i/>
                  <w:iCs/>
                  <w:lang w:eastAsia="zh-CN"/>
                </w:rPr>
              </m:ctrlPr>
            </m:e>
          </m:d>
          <m:r>
            <m:rPr/>
            <w:rPr>
              <w:rFonts w:ascii="Cambria Math" w:hAnsi="Cambria Math" w:eastAsia="宋体" w:cs="Cambria Math"/>
              <w:sz w:val="24"/>
              <w:szCs w:val="24"/>
              <w:lang w:eastAsia="zh-CN"/>
            </w:rPr>
            <m:t>⟹</m:t>
          </m:r>
          <m:sSup>
            <m:sSupPr>
              <m:ctrlPr>
                <w:rPr>
                  <w:rFonts w:ascii="Cambria Math" w:hAnsi="Cambria Math"/>
                  <w:bCs/>
                  <w:i/>
                  <w:iCs/>
                  <w:lang w:eastAsia="zh-CN"/>
                </w:rPr>
              </m:ctrlPr>
            </m:sSupPr>
            <m:e>
              <m:r>
                <m:rPr/>
                <w:rPr>
                  <w:rFonts w:ascii="Cambria Math" w:hAnsi="Cambria Math" w:eastAsia="宋体" w:cs="Cambria Math"/>
                  <w:sz w:val="24"/>
                  <w:szCs w:val="24"/>
                  <w:lang w:eastAsia="zh-CN"/>
                </w:rPr>
                <m:t>b</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≥Δ</m:t>
          </m:r>
          <m:sSup>
            <m:sSupPr>
              <m:ctrlPr>
                <w:rPr>
                  <w:rFonts w:ascii="Cambria Math" w:hAnsi="Cambria Math"/>
                  <w:bCs/>
                  <w:i/>
                  <w:iCs/>
                  <w:lang w:eastAsia="zh-CN"/>
                </w:rPr>
              </m:ctrlPr>
            </m:sSupPr>
            <m:e>
              <m:r>
                <m:rPr/>
                <w:rPr>
                  <w:rFonts w:ascii="Cambria Math" w:hAnsi="Cambria Math" w:eastAsia="宋体" w:cs="Cambria Math"/>
                  <w:sz w:val="24"/>
                  <w:szCs w:val="24"/>
                  <w:lang w:eastAsia="zh-CN"/>
                </w:rPr>
                <m:t>d</m:t>
              </m:r>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eastAsia="宋体" w:cs="Cambria Math"/>
                  <w:sz w:val="24"/>
                  <w:szCs w:val="24"/>
                  <w:lang w:eastAsia="zh-CN"/>
                </w:rPr>
                <m:t>2</m:t>
              </m:r>
              <m:ctrlPr>
                <w:rPr>
                  <w:rFonts w:ascii="Cambria Math" w:hAnsi="Cambria Math"/>
                  <w:bCs/>
                  <w:i/>
                  <w:iCs/>
                  <w:lang w:eastAsia="zh-CN"/>
                </w:rPr>
              </m:ctrlPr>
            </m:sup>
          </m:sSup>
          <m:r>
            <m:rPr/>
            <w:rPr>
              <w:rFonts w:ascii="Cambria Math" w:hAnsi="Cambria Math" w:eastAsia="宋体" w:cs="Cambria Math"/>
              <w:sz w:val="24"/>
              <w:szCs w:val="24"/>
              <w:lang w:eastAsia="zh-CN"/>
            </w:rPr>
            <m:t>⟹</m:t>
          </m:r>
          <m:sSub>
            <m:sSubPr>
              <m:ctrlPr>
                <w:rPr>
                  <w:rFonts w:ascii="Cambria Math" w:hAnsi="Cambria Math"/>
                  <w:bCs/>
                  <w:i/>
                  <w:iCs/>
                  <w:lang w:eastAsia="zh-CN"/>
                </w:rPr>
              </m:ctrlPr>
            </m:sSubPr>
            <m:e>
              <m:r>
                <m:rPr/>
                <w:rPr>
                  <w:rFonts w:ascii="Cambria Math" w:hAnsi="Cambria Math" w:eastAsia="宋体" w:cs="Cambria Math"/>
                  <w:sz w:val="24"/>
                  <w:szCs w:val="24"/>
                  <w:lang w:eastAsia="zh-CN"/>
                </w:rPr>
                <m:t>b</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r>
            <m:rPr/>
            <w:rPr>
              <w:rFonts w:ascii="Cambria Math" w:hAnsi="Cambria Math" w:eastAsia="宋体" w:cs="Cambria Math"/>
              <w:sz w:val="24"/>
              <w:szCs w:val="24"/>
              <w:lang w:eastAsia="zh-CN"/>
            </w:rPr>
            <m:t>=Δd·tan</m:t>
          </m:r>
          <m:sSub>
            <m:sSubPr>
              <m:ctrlPr>
                <w:rPr>
                  <w:rFonts w:ascii="Cambria Math" w:hAnsi="Cambria Math"/>
                  <w:bCs/>
                  <w:i/>
                  <w:iCs/>
                  <w:lang w:eastAsia="zh-CN"/>
                </w:rPr>
              </m:ctrlPr>
            </m:sSubPr>
            <m:e>
              <m:r>
                <m:rPr/>
                <w:rPr>
                  <w:rFonts w:ascii="Cambria Math" w:hAnsi="Cambria Math" w:eastAsia="宋体" w:cs="Cambria Math"/>
                  <w:sz w:val="24"/>
                  <w:szCs w:val="24"/>
                  <w:lang w:eastAsia="zh-CN"/>
                </w:rPr>
                <m:t>φ</m:t>
              </m:r>
              <m:ctrlPr>
                <w:rPr>
                  <w:rFonts w:ascii="Cambria Math" w:hAnsi="Cambria Math"/>
                  <w:bCs/>
                  <w:i/>
                  <w:iCs/>
                  <w:lang w:eastAsia="zh-CN"/>
                </w:rPr>
              </m:ctrlPr>
            </m:e>
            <m:sub>
              <m:r>
                <m:rPr/>
                <w:rPr>
                  <w:rFonts w:ascii="Cambria Math" w:hAnsi="Cambria Math" w:eastAsia="宋体" w:cs="Cambria Math"/>
                  <w:sz w:val="24"/>
                  <w:szCs w:val="24"/>
                  <w:lang w:eastAsia="zh-CN"/>
                </w:rPr>
                <m:t>min</m:t>
              </m:r>
              <m:ctrlPr>
                <w:rPr>
                  <w:rFonts w:ascii="Cambria Math" w:hAnsi="Cambria Math"/>
                  <w:bCs/>
                  <w:i/>
                  <w:iCs/>
                  <w:lang w:eastAsia="zh-CN"/>
                </w:rPr>
              </m:ctrlPr>
            </m:sub>
          </m:sSub>
        </m:oMath>
      </m:oMathPara>
    </w:p>
    <w:p w14:paraId="3D804A75">
      <w:pPr>
        <w:spacing w:after="120"/>
        <w:ind w:firstLine="482"/>
        <w:rPr>
          <w:bCs/>
          <w:lang w:eastAsia="zh-CN"/>
        </w:rPr>
      </w:pPr>
      <w:r>
        <w:rPr>
          <w:rFonts w:ascii="Cambria Math" w:hAnsi="Cambria Math" w:eastAsia="宋体" w:cs="Cambria Math"/>
          <w:b/>
          <w:sz w:val="24"/>
          <w:szCs w:val="24"/>
          <w:lang w:eastAsia="zh-CN"/>
        </w:rPr>
        <w:t>可探测约束：</w:t>
      </w:r>
      <w:r>
        <w:rPr>
          <w:rFonts w:ascii="Cambria Math" w:hAnsi="Cambria Math" w:eastAsia="宋体" w:cs="Cambria Math"/>
          <w:bCs/>
          <w:sz w:val="24"/>
          <w:szCs w:val="24"/>
          <w:lang w:eastAsia="zh-CN"/>
        </w:rPr>
        <w:t xml:space="preserve">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。最坏情形同样在</w:t>
      </w:r>
      <w:r>
        <w:rPr>
          <w:rFonts w:ascii="Cambria Math" w:hAnsi="Cambria Math" w:eastAsia="宋体" w:cs="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时取到，解得</w:t>
      </w:r>
    </w:p>
    <w:p w14:paraId="7DB54D7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2F6A65DD">
      <w:pPr>
        <w:spacing w:after="120"/>
        <w:ind w:firstLine="482"/>
        <w:rPr>
          <w:bCs/>
          <w:lang w:eastAsia="zh-CN"/>
        </w:rPr>
      </w:pPr>
      <w:r>
        <w:rPr>
          <w:rFonts w:ascii="Cambria Math" w:hAnsi="Cambria Math" w:eastAsia="宋体" w:cs="Cambria Math"/>
          <w:b/>
          <w:sz w:val="24"/>
          <w:szCs w:val="24"/>
          <w:lang w:eastAsia="zh-CN"/>
        </w:rPr>
        <w:t>注（实现约定）：</w:t>
      </w:r>
      <w:r>
        <w:rPr>
          <w:rFonts w:ascii="Cambria Math" w:hAnsi="Cambria Math" w:eastAsia="宋体" w:cs="Cambria Math"/>
          <w:bCs/>
          <w:sz w:val="24"/>
          <w:szCs w:val="24"/>
          <w:lang w:eastAsia="zh-CN"/>
        </w:rPr>
        <w:t xml:space="preserve">由于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与约束均关于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单调，最坏情形确实在两个端点取到；但实现中仍应对区间做密集扫描作为交叉校验，并在文档中写明该单调性依据。</w:t>
      </w:r>
    </w:p>
    <w:p w14:paraId="1FD2A4A1">
      <w:pPr>
        <w:spacing w:after="120"/>
        <w:ind w:firstLine="482"/>
        <w:rPr>
          <w:lang w:eastAsia="zh-CN"/>
        </w:rPr>
      </w:pPr>
      <w:r>
        <w:rPr>
          <w:rFonts w:ascii="Cambria Math" w:hAnsi="Cambria Math" w:eastAsia="宋体" w:cs="Cambria Math"/>
          <w:b/>
          <w:sz w:val="24"/>
          <w:szCs w:val="24"/>
          <w:lang w:eastAsia="zh-CN"/>
        </w:rPr>
        <w:t>（2）候选区域</w:t>
      </w:r>
    </w:p>
    <w:p w14:paraId="6F028A0E">
      <w:pPr>
        <w:spacing w:after="120"/>
        <w:ind w:firstLine="482"/>
        <w:rPr>
          <w:lang w:eastAsia="zh-CN"/>
        </w:rPr>
      </w:pPr>
      <w:r>
        <w:rPr>
          <w:rFonts w:ascii="Cambria Math" w:hAnsi="Cambria Math" w:eastAsia="宋体" w:cs="Cambria Math"/>
          <w:b/>
          <w:sz w:val="24"/>
          <w:szCs w:val="24"/>
          <w:lang w:eastAsia="zh-CN"/>
        </w:rPr>
        <w:t>简化版（</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锁定为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w:t>
      </w:r>
    </w:p>
    <w:p w14:paraId="4F77258F">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28E8BD23">
      <w:pPr>
        <w:spacing w:after="120"/>
        <w:ind w:firstLine="480"/>
        <w:rPr>
          <w:lang w:eastAsia="zh-CN"/>
        </w:rPr>
      </w:pPr>
      <w:r>
        <w:rPr>
          <w:rFonts w:ascii="Cambria Math" w:hAnsi="Cambria Math" w:eastAsia="宋体" w:cs="Cambria Math"/>
          <w:sz w:val="24"/>
          <w:szCs w:val="24"/>
          <w:lang w:eastAsia="zh-CN"/>
        </w:rPr>
        <w:t>即两条关于示向度线对称的短线段。</w:t>
      </w:r>
    </w:p>
    <w:p w14:paraId="03ACA78F">
      <w:pPr>
        <w:spacing w:after="120"/>
        <w:ind w:firstLine="482"/>
        <w:rPr>
          <w:bCs/>
          <w:lang w:eastAsia="zh-CN"/>
        </w:rPr>
      </w:pPr>
      <w:r>
        <w:rPr>
          <w:rFonts w:ascii="Cambria Math" w:hAnsi="Cambria Math" w:eastAsia="宋体" w:cs="Cambria Math"/>
          <w:b/>
          <w:sz w:val="24"/>
          <w:szCs w:val="24"/>
          <w:lang w:eastAsia="zh-CN"/>
        </w:rPr>
        <w:t xml:space="preserve">完整版（允许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偏离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令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的可行幅度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，深度裕度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，则</w:t>
      </w:r>
    </w:p>
    <w:p w14:paraId="11A4C32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8DED34E">
      <w:pPr>
        <w:spacing w:after="120"/>
        <w:ind w:firstLine="480"/>
        <w:rPr>
          <w:lang w:eastAsia="zh-CN"/>
        </w:rPr>
      </w:pPr>
      <w:r>
        <w:rPr>
          <w:rFonts w:ascii="Cambria Math" w:hAnsi="Cambria Math" w:eastAsia="宋体" w:cs="Cambria Math"/>
          <w:sz w:val="24"/>
          <w:szCs w:val="24"/>
          <w:lang w:eastAsia="zh-CN"/>
        </w:rPr>
        <w:t xml:space="preserve">即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平面上的两片翼形区域。</w:t>
      </w:r>
    </w:p>
    <w:p w14:paraId="175D3D04">
      <w:pPr>
        <w:spacing w:after="120"/>
        <w:ind w:firstLine="482"/>
        <w:rPr>
          <w:bCs/>
          <w:lang w:eastAsia="zh-CN"/>
        </w:rPr>
      </w:pPr>
      <w:r>
        <w:rPr>
          <w:rFonts w:ascii="Cambria Math" w:hAnsi="Cambria Math" w:eastAsia="宋体" w:cs="Cambria Math"/>
          <w:b/>
          <w:sz w:val="24"/>
          <w:szCs w:val="24"/>
          <w:lang w:eastAsia="zh-CN"/>
        </w:rPr>
        <w:t>主动暴露取舍：</w:t>
      </w:r>
      <w:r>
        <w:rPr>
          <w:rFonts w:ascii="Cambria Math" w:hAnsi="Cambria Math" w:eastAsia="宋体" w:cs="Cambria Math"/>
          <w:bCs/>
          <w:sz w:val="24"/>
          <w:szCs w:val="24"/>
          <w:lang w:eastAsia="zh-CN"/>
        </w:rPr>
        <w:t xml:space="preserve">本文同时给出两级答案。简化版把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锁定为最优估计，区域退化为两条线段，可直接执行；完整版允许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在其可行范围内变动，区域扩张为两片翼形，展示模型的一般性。二者的取舍在于：简化版便于现场执行，完整版便于灵敏度分析。</w:t>
      </w:r>
    </w:p>
    <w:p w14:paraId="6EFA88A9">
      <w:pPr>
        <w:spacing w:after="120"/>
        <w:ind w:firstLine="482"/>
        <w:rPr>
          <w:lang w:eastAsia="zh-CN"/>
        </w:rPr>
      </w:pPr>
      <w:r>
        <w:rPr>
          <w:rFonts w:ascii="Cambria Math" w:hAnsi="Cambria Math" w:eastAsia="宋体" w:cs="Cambria Math"/>
          <w:b/>
          <w:sz w:val="24"/>
          <w:szCs w:val="24"/>
          <w:lang w:eastAsia="zh-CN"/>
        </w:rPr>
        <w:t>（3）关于不引入优化算法的说明</w:t>
      </w:r>
    </w:p>
    <w:p w14:paraId="1C599CCE">
      <w:pPr>
        <w:spacing w:after="240" w:afterLines="100"/>
        <w:ind w:firstLine="480"/>
        <w:rPr>
          <w:lang w:eastAsia="zh-CN"/>
        </w:rPr>
      </w:pPr>
      <w:r>
        <w:rPr>
          <w:rFonts w:ascii="Cambria Math" w:hAnsi="Cambria Math" w:eastAsia="宋体" w:cs="Cambria Math"/>
          <w:sz w:val="24"/>
          <w:szCs w:val="24"/>
          <w:lang w:eastAsia="zh-CN"/>
        </w:rPr>
        <w:t>本问的最优条件由定理 5.2-1 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4E14368">
      <w:pPr>
        <w:pStyle w:val="4"/>
        <w:spacing w:before="48" w:after="120" w:line="218" w:lineRule="auto"/>
        <w:ind w:firstLine="0" w:firstLineChars="0"/>
        <w:outlineLvl w:val="2"/>
        <w:rPr>
          <w:rFonts w:hint="eastAsia"/>
          <w:b/>
          <w:bCs/>
          <w:spacing w:val="-2"/>
          <w:lang w:eastAsia="zh-CN"/>
        </w:rPr>
      </w:pPr>
      <w:r>
        <w:rPr>
          <w:b/>
          <w:bCs/>
          <w:spacing w:val="-2"/>
          <w:lang w:eastAsia="zh-CN"/>
        </w:rPr>
        <w:t>5.2.6 结果与可视化</w:t>
      </w:r>
    </w:p>
    <w:p w14:paraId="40E3CBF1">
      <w:pPr>
        <w:spacing w:after="120"/>
        <w:ind w:firstLine="480"/>
        <w:rPr>
          <w:lang w:eastAsia="zh-CN"/>
        </w:rPr>
      </w:pPr>
      <w:r>
        <w:rPr>
          <w:rFonts w:ascii="Cambria Math" w:hAnsi="Cambria Math" w:eastAsia="宋体" w:cs="Cambria Math"/>
          <w:sz w:val="24"/>
          <w:szCs w:val="24"/>
          <w:lang w:eastAsia="zh-CN"/>
        </w:rPr>
        <w:t>表5-13 给出基准参数下的候选区域计算结果。</w:t>
      </w:r>
    </w:p>
    <w:p w14:paraId="7E13AA3F">
      <w:pPr>
        <w:spacing w:after="120"/>
        <w:ind w:firstLine="482"/>
        <w:rPr>
          <w:lang w:eastAsia="zh-CN"/>
        </w:rPr>
      </w:pPr>
      <w:r>
        <w:rPr>
          <w:rFonts w:ascii="Cambria Math" w:hAnsi="Cambria Math" w:eastAsia="宋体" w:cs="Cambria Math"/>
          <w:b/>
          <w:sz w:val="24"/>
          <w:szCs w:val="24"/>
          <w:lang w:eastAsia="zh-CN"/>
        </w:rPr>
        <w:t>输入：</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ascii="Cambria Math" w:hAnsi="Cambria Math" w:eastAsia="宋体" w:cs="Cambria Math"/>
          <w:b/>
          <w:sz w:val="24"/>
          <w:szCs w:val="24"/>
          <w:lang w:eastAsia="zh-CN"/>
        </w:rPr>
        <w:t>，</w:t>
      </w:r>
      <m:oMath>
        <m:r>
          <m:rPr/>
          <w:rPr>
            <w:rFonts w:ascii="Cambria Math" w:hAnsi="Cambria Math" w:eastAsia="宋体" w:cs="Cambria Math"/>
            <w:sz w:val="24"/>
            <w:szCs w:val="24"/>
            <w:lang w:eastAsia="zh-CN"/>
          </w:rPr>
          <m:t>Δd=747.5m</m:t>
        </m:r>
      </m:oMath>
      <w:r>
        <w:rPr>
          <w:rFonts w:ascii="Cambria Math" w:hAnsi="Cambria Math" w:eastAsia="宋体" w:cs="Cambria Math"/>
          <w:b/>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p>
    <w:p w14:paraId="537740F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8"/>
        <w:tblW w:w="5000" w:type="pct"/>
        <w:jc w:val="center"/>
        <w:tblLayout w:type="autofit"/>
        <w:tblCellMar>
          <w:top w:w="0" w:type="dxa"/>
          <w:left w:w="0" w:type="dxa"/>
          <w:bottom w:w="0" w:type="dxa"/>
          <w:right w:w="0" w:type="dxa"/>
        </w:tblCellMar>
      </w:tblPr>
      <w:tblGrid>
        <w:gridCol w:w="3120"/>
        <w:gridCol w:w="2410"/>
        <w:gridCol w:w="3051"/>
      </w:tblGrid>
      <w:tr w14:paraId="1ACEE8BE">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vAlign w:val="center"/>
          </w:tcPr>
          <w:p w14:paraId="2103931B">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vAlign w:val="center"/>
          </w:tcPr>
          <w:p w14:paraId="212F2AB5">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vAlign w:val="center"/>
          </w:tcPr>
          <w:p w14:paraId="29862890">
            <w:pPr>
              <w:spacing w:after="120"/>
              <w:ind w:firstLine="422"/>
              <w:jc w:val="center"/>
              <w:rPr>
                <w:sz w:val="24"/>
                <w:szCs w:val="24"/>
              </w:rPr>
            </w:pPr>
            <w:r>
              <w:rPr>
                <w:rFonts w:ascii="Cambria Math" w:hAnsi="Cambria Math" w:eastAsia="宋体" w:cs="Cambria Math"/>
                <w:b/>
              </w:rPr>
              <w:t>结果</w:t>
            </w:r>
          </w:p>
        </w:tc>
      </w:tr>
      <w:tr w14:paraId="263E5E90">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EC37EF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7CEB9210">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44F6E10">
            <w:pPr>
              <w:spacing w:after="120"/>
              <w:ind w:firstLine="420"/>
              <w:jc w:val="center"/>
            </w:pPr>
            <m:oMathPara>
              <m:oMath>
                <m:r>
                  <m:rPr/>
                  <w:rPr>
                    <w:rFonts w:ascii="Cambria Math" w:hAnsi="Cambria Math" w:eastAsia="宋体" w:cs="Cambria Math"/>
                    <w:highlight w:val="yellow"/>
                  </w:rPr>
                  <m:t>627.227m</m:t>
                </m:r>
              </m:oMath>
            </m:oMathPara>
          </w:p>
        </w:tc>
      </w:tr>
      <w:tr w14:paraId="376BF4B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1BE92C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vAlign w:val="center"/>
          </w:tcPr>
          <w:p w14:paraId="4712B02B">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32FD3877">
            <w:pPr>
              <w:spacing w:after="120"/>
              <w:ind w:firstLine="420"/>
              <w:jc w:val="center"/>
            </w:pPr>
            <m:oMathPara>
              <m:oMath>
                <m:r>
                  <m:rPr/>
                  <w:rPr>
                    <w:rFonts w:ascii="Cambria Math" w:hAnsi="Cambria Math" w:eastAsia="宋体" w:cs="Cambria Math"/>
                    <w:highlight w:val="yellow"/>
                  </w:rPr>
                  <m:t>664.262m</m:t>
                </m:r>
              </m:oMath>
            </m:oMathPara>
          </w:p>
        </w:tc>
      </w:tr>
      <w:tr w14:paraId="19B034F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397CEE5">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31E90CC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549CAD46">
            <w:pPr>
              <w:spacing w:after="120"/>
              <w:ind w:firstLine="420"/>
              <w:jc w:val="center"/>
            </w:pPr>
            <m:oMathPara>
              <m:oMath>
                <m:r>
                  <m:rPr/>
                  <w:rPr>
                    <w:rFonts w:ascii="Cambria Math" w:hAnsi="Cambria Math" w:eastAsia="宋体" w:cs="Cambria Math"/>
                    <w:highlight w:val="yellow"/>
                  </w:rPr>
                  <m:t>37.035m</m:t>
                </m:r>
              </m:oMath>
            </m:oMathPara>
          </w:p>
        </w:tc>
      </w:tr>
      <w:tr w14:paraId="414C7A4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7EDB098">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vAlign w:val="center"/>
          </w:tcPr>
          <w:p w14:paraId="149C732A">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vAlign w:val="center"/>
          </w:tcPr>
          <w:p w14:paraId="50FAD1B9">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606CE515">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2DFBC7FE">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2F3418B7">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7CA4FC38">
            <w:pPr>
              <w:spacing w:after="120"/>
              <w:ind w:firstLine="420"/>
              <w:jc w:val="center"/>
            </w:pPr>
            <m:oMathPara>
              <m:oMath>
                <m:r>
                  <m:rPr/>
                  <w:rPr>
                    <w:rFonts w:ascii="Cambria Math" w:hAnsi="Cambria Math" w:eastAsia="宋体" w:cs="Cambria Math"/>
                    <w:highlight w:val="yellow"/>
                  </w:rPr>
                  <m:t>979.627→1003.743m</m:t>
                </m:r>
              </m:oMath>
            </m:oMathPara>
          </w:p>
        </w:tc>
      </w:tr>
      <w:tr w14:paraId="3604EDF2">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4C9D3078">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vAlign w:val="center"/>
          </w:tcPr>
          <w:p w14:paraId="45593D44">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vAlign w:val="center"/>
          </w:tcPr>
          <w:p w14:paraId="0B903319">
            <w:pPr>
              <w:spacing w:after="120"/>
              <w:ind w:firstLine="420"/>
              <w:jc w:val="center"/>
            </w:pPr>
            <m:oMathPara>
              <m:oMath>
                <m:r>
                  <m:rPr/>
                  <w:rPr>
                    <w:rFonts w:ascii="Cambria Math" w:hAnsi="Cambria Math" w:eastAsia="宋体" w:cs="Cambria Math"/>
                    <w:highlight w:val="yellow"/>
                  </w:rPr>
                  <m:t>195.93→200.75s</m:t>
                </m:r>
              </m:oMath>
            </m:oMathPara>
          </w:p>
        </w:tc>
      </w:tr>
      <w:tr w14:paraId="18CFEEF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62928AA">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2409F41A">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2CE6441E">
            <w:pPr>
              <w:spacing w:after="120"/>
              <w:ind w:firstLine="420"/>
              <w:jc w:val="center"/>
            </w:pPr>
            <m:oMathPara>
              <m:oMath>
                <m:r>
                  <m:rPr/>
                  <w:rPr>
                    <w:rFonts w:ascii="Cambria Math" w:hAnsi="Cambria Math" w:eastAsia="宋体" w:cs="Cambria Math"/>
                    <w:highlight w:val="yellow"/>
                  </w:rPr>
                  <m:t>17.098m</m:t>
                </m:r>
              </m:oMath>
            </m:oMathPara>
          </w:p>
        </w:tc>
      </w:tr>
      <w:tr w14:paraId="7E00C281">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vAlign w:val="center"/>
          </w:tcPr>
          <w:p w14:paraId="7C1053AC">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vAlign w:val="center"/>
          </w:tcPr>
          <w:p w14:paraId="1966DFA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vAlign w:val="center"/>
          </w:tcPr>
          <w:p w14:paraId="1A9FC2CC">
            <w:pPr>
              <w:spacing w:after="120"/>
              <w:ind w:firstLine="420"/>
              <w:jc w:val="center"/>
            </w:pPr>
            <m:oMathPara>
              <m:oMath>
                <m:r>
                  <m:rPr/>
                  <w:rPr>
                    <w:rFonts w:ascii="Cambria Math" w:hAnsi="Cambria Math" w:eastAsia="宋体" w:cs="Cambria Math"/>
                    <w:highlight w:val="yellow"/>
                  </w:rPr>
                  <m:t>24.208m</m:t>
                </m:r>
              </m:oMath>
            </m:oMathPara>
          </w:p>
        </w:tc>
      </w:tr>
    </w:tbl>
    <w:p w14:paraId="7E32CA1E">
      <w:pPr>
        <w:spacing w:after="0" w:afterLines="0"/>
        <w:ind w:firstLine="0" w:firstLineChars="0"/>
        <w:rPr>
          <w:rFonts w:ascii="Times New Roman" w:hAnsi="Times New Roman" w:eastAsia="宋体"/>
          <w:b/>
          <w:sz w:val="24"/>
          <w:lang w:eastAsia="zh-CN"/>
        </w:rPr>
      </w:pPr>
    </w:p>
    <w:p w14:paraId="7D80D974">
      <w:pPr>
        <w:spacing w:after="120"/>
        <w:ind w:firstLine="482"/>
        <w:rPr>
          <w:bCs/>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候选区域的宽度仅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，说明在源距完全未知的条件下，满足"交会角不低于 40°"的选点范围相当狭窄——这是因为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已逼近可行上限（见 5.2.7）。名义定位误差约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在千米尺度的放大（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）同量级，两问数值自洽；该误差仍大于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清除半径的一半，再次印证定位后仍需渐进逼近。</w:t>
      </w:r>
    </w:p>
    <w:p w14:paraId="5323416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8"/>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13340359">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vAlign w:val="center"/>
          </w:tcPr>
          <w:p w14:paraId="0A902B64">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vAlign w:val="center"/>
          </w:tcPr>
          <w:p w14:paraId="57DD4630">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5EDA7561">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vAlign w:val="center"/>
          </w:tcPr>
          <w:p w14:paraId="7DD5F13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1392AE4F">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7D35C784">
            <w:pPr>
              <w:spacing w:after="120"/>
              <w:ind w:firstLine="198" w:firstLineChars="94"/>
            </w:pPr>
            <w:r>
              <w:rPr>
                <w:rFonts w:ascii="Cambria Math" w:hAnsi="Cambria Math" w:eastAsia="宋体" w:cs="Cambria Math"/>
                <w:b/>
              </w:rPr>
              <w:t>可行性</w:t>
            </w:r>
          </w:p>
        </w:tc>
      </w:tr>
      <w:tr w14:paraId="1D3390E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4D71327E">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0AAAD85B">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573AC099">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03FB8780">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6389EBC6">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3D270690">
            <w:pPr>
              <w:spacing w:after="120"/>
              <w:ind w:firstLine="199" w:firstLineChars="95"/>
            </w:pPr>
            <w:r>
              <w:rPr>
                <w:rFonts w:ascii="Cambria Math" w:hAnsi="Cambria Math" w:eastAsia="宋体" w:cs="Cambria Math"/>
              </w:rPr>
              <w:t>可行</w:t>
            </w:r>
          </w:p>
        </w:tc>
      </w:tr>
      <w:tr w14:paraId="03ACB325">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5E4B293D">
            <w:pPr>
              <w:spacing w:after="120"/>
              <w:ind w:firstLine="199" w:firstLineChars="95"/>
            </w:pPr>
            <w:r>
              <w:rPr>
                <w:rFonts w:ascii="Cambria Math" w:hAnsi="Cambria Math" w:eastAsia="宋体" w:cs="Cambria Math"/>
              </w:rPr>
              <w:t>基准</w:t>
            </w:r>
          </w:p>
        </w:tc>
        <w:tc>
          <w:tcPr>
            <w:tcW w:w="1512" w:type="dxa"/>
            <w:tcBorders>
              <w:left w:val="single" w:color="auto" w:sz="4" w:space="0"/>
            </w:tcBorders>
            <w:vAlign w:val="center"/>
          </w:tcPr>
          <w:p w14:paraId="0479E6E6">
            <w:pPr>
              <w:spacing w:after="120"/>
              <w:ind w:firstLine="199" w:firstLineChars="95"/>
            </w:pPr>
            <w:r>
              <w:rPr>
                <w:rFonts w:ascii="Cambria Math" w:hAnsi="Cambria Math" w:eastAsia="宋体" w:cs="Cambria Math"/>
              </w:rPr>
              <w:t>747.5</w:t>
            </w:r>
          </w:p>
        </w:tc>
        <w:tc>
          <w:tcPr>
            <w:tcW w:w="1512" w:type="dxa"/>
            <w:vAlign w:val="center"/>
          </w:tcPr>
          <w:p w14:paraId="539BC1F2">
            <w:pPr>
              <w:spacing w:after="120"/>
              <w:ind w:firstLine="420"/>
            </w:pPr>
            <w:r>
              <w:rPr>
                <w:rFonts w:ascii="Cambria Math" w:hAnsi="Cambria Math" w:eastAsia="宋体" w:cs="Cambria Math"/>
              </w:rPr>
              <w:t>40°</w:t>
            </w:r>
          </w:p>
        </w:tc>
        <w:tc>
          <w:tcPr>
            <w:tcW w:w="1512" w:type="dxa"/>
            <w:vAlign w:val="center"/>
          </w:tcPr>
          <w:p w14:paraId="196C4A31">
            <w:pPr>
              <w:spacing w:after="120"/>
              <w:ind w:firstLine="199" w:firstLineChars="95"/>
            </w:pPr>
            <w:r>
              <w:rPr>
                <w:rFonts w:ascii="Cambria Math" w:hAnsi="Cambria Math" w:eastAsia="宋体" w:cs="Cambria Math"/>
                <w:highlight w:val="yellow"/>
              </w:rPr>
              <w:t>627.227</w:t>
            </w:r>
          </w:p>
        </w:tc>
        <w:tc>
          <w:tcPr>
            <w:tcW w:w="1512" w:type="dxa"/>
            <w:tcBorders>
              <w:left w:val="nil"/>
            </w:tcBorders>
            <w:vAlign w:val="center"/>
          </w:tcPr>
          <w:p w14:paraId="6A66F524">
            <w:pPr>
              <w:spacing w:after="120"/>
              <w:ind w:firstLine="199" w:firstLineChars="95"/>
            </w:pPr>
            <w:r>
              <w:rPr>
                <w:rFonts w:ascii="Cambria Math" w:hAnsi="Cambria Math" w:eastAsia="宋体" w:cs="Cambria Math"/>
                <w:highlight w:val="yellow"/>
              </w:rPr>
              <w:t>664.262</w:t>
            </w:r>
          </w:p>
        </w:tc>
        <w:tc>
          <w:tcPr>
            <w:tcW w:w="1512" w:type="dxa"/>
            <w:vAlign w:val="center"/>
          </w:tcPr>
          <w:p w14:paraId="0AD760E4">
            <w:pPr>
              <w:spacing w:after="120"/>
              <w:ind w:firstLine="199" w:firstLineChars="95"/>
            </w:pPr>
            <w:r>
              <w:rPr>
                <w:rFonts w:ascii="Cambria Math" w:hAnsi="Cambria Math" w:eastAsia="宋体" w:cs="Cambria Math"/>
              </w:rPr>
              <w:t>可行</w:t>
            </w:r>
          </w:p>
        </w:tc>
      </w:tr>
      <w:tr w14:paraId="47430A0B">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13613B48">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142BEC69">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741934E9">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060FB467">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23887A4F">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45C8E697">
            <w:pPr>
              <w:spacing w:after="120"/>
              <w:ind w:firstLine="199" w:firstLineChars="95"/>
            </w:pPr>
            <w:r>
              <w:rPr>
                <w:rFonts w:ascii="Cambria Math" w:hAnsi="Cambria Math" w:eastAsia="宋体" w:cs="Cambria Math"/>
              </w:rPr>
              <w:t>不可行</w:t>
            </w:r>
          </w:p>
        </w:tc>
      </w:tr>
    </w:tbl>
    <w:p w14:paraId="71E52401">
      <w:pPr>
        <w:spacing w:after="0" w:afterLines="0"/>
        <w:ind w:firstLine="0" w:firstLineChars="0"/>
        <w:rPr>
          <w:rFonts w:ascii="Times New Roman" w:hAnsi="Times New Roman" w:eastAsia="宋体"/>
          <w:b/>
          <w:sz w:val="24"/>
          <w:lang w:eastAsia="zh-CN"/>
        </w:rPr>
      </w:pPr>
    </w:p>
    <w:p w14:paraId="7EA33CA9">
      <w:pPr>
        <w:spacing w:after="120"/>
        <w:ind w:firstLine="482"/>
        <w:rPr>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源距不确定度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从 747.5 降至 400 后，可保证的交会角由 40° 提高到 60°，候选区域宽度由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扩大到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。这说明降低源距的不确定性能够显著改善选点的自由度；反之，当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且要求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，候选区域为空——即该要求在此先验下不可能满足。</w:t>
      </w:r>
    </w:p>
    <w:p w14:paraId="575B1ACD">
      <w:pPr>
        <w:spacing w:after="120"/>
        <w:ind w:firstLine="480"/>
        <w:rPr>
          <w:lang w:eastAsia="zh-CN"/>
        </w:rPr>
      </w:pPr>
      <w:r>
        <w:rPr>
          <w:rFonts w:ascii="Cambria Math" w:hAnsi="Cambria Math" w:eastAsia="宋体" w:cs="Cambria Math"/>
          <w:sz w:val="24"/>
          <w:szCs w:val="24"/>
          <w:lang w:eastAsia="zh-CN"/>
        </w:rPr>
        <w:t>为验证本问规则的有效性，表5-15 给出与问题一的跨问交叉验证（问题一基准算例：</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、源 (300,500)、</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5D200A9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8"/>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7809F582">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vAlign w:val="center"/>
          </w:tcPr>
          <w:p w14:paraId="3143B7DF">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vAlign w:val="center"/>
          </w:tcPr>
          <w:p w14:paraId="0DF1BE81">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vAlign w:val="center"/>
          </w:tcPr>
          <w:p w14:paraId="0E262233">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vAlign w:val="center"/>
          </w:tcPr>
          <w:p w14:paraId="67FAAF01">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vAlign w:val="center"/>
          </w:tcPr>
          <w:p w14:paraId="1718A736">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vAlign w:val="center"/>
          </w:tcPr>
          <w:p w14:paraId="27D38109">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9659AE9">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311C61C1">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28DF07C0">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0F39140A">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1BC27B75">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0F06F759">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194BBB85">
            <w:pPr>
              <w:spacing w:after="120"/>
              <w:ind w:firstLine="420"/>
              <w:jc w:val="center"/>
            </w:pPr>
            <m:oMathPara>
              <m:oMath>
                <m:r>
                  <m:rPr/>
                  <w:rPr>
                    <w:rFonts w:ascii="Cambria Math" w:hAnsi="Cambria Math" w:eastAsia="宋体" w:cs="Cambria Math"/>
                    <w:highlight w:val="yellow"/>
                  </w:rPr>
                  <m:t>16.31m</m:t>
                </m:r>
              </m:oMath>
            </m:oMathPara>
          </w:p>
        </w:tc>
      </w:tr>
      <w:tr w14:paraId="5144B775">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9F49BF6">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580FF280">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vAlign w:val="center"/>
          </w:tcPr>
          <w:p w14:paraId="76D6F2EF">
            <w:pPr>
              <w:spacing w:after="120"/>
              <w:ind w:firstLine="420"/>
              <w:jc w:val="center"/>
            </w:pPr>
            <m:oMathPara>
              <m:oMath>
                <m:r>
                  <m:rPr/>
                  <w:rPr>
                    <w:rFonts w:ascii="Cambria Math" w:hAnsi="Cambria Math" w:eastAsia="宋体" w:cs="Cambria Math"/>
                    <w:highlight w:val="yellow"/>
                  </w:rPr>
                  <m:t>979.63m</m:t>
                </m:r>
              </m:oMath>
            </m:oMathPara>
          </w:p>
        </w:tc>
        <w:tc>
          <w:tcPr>
            <w:tcW w:w="578" w:type="pct"/>
            <w:vAlign w:val="center"/>
          </w:tcPr>
          <w:p w14:paraId="2F32C43E">
            <w:pPr>
              <w:spacing w:after="120"/>
              <w:ind w:firstLine="0" w:firstLineChars="0"/>
              <w:jc w:val="center"/>
            </w:pPr>
            <w:r>
              <w:rPr>
                <w:rFonts w:ascii="Cambria Math" w:hAnsi="Cambria Math" w:eastAsia="宋体" w:cs="Cambria Math"/>
              </w:rPr>
              <w:t>74.89°</w:t>
            </w:r>
          </w:p>
        </w:tc>
        <w:tc>
          <w:tcPr>
            <w:tcW w:w="954" w:type="pct"/>
            <w:vAlign w:val="center"/>
          </w:tcPr>
          <w:p w14:paraId="499F5D75">
            <w:pPr>
              <w:spacing w:after="120"/>
              <w:ind w:firstLine="420"/>
              <w:jc w:val="center"/>
            </w:pPr>
            <m:oMathPara>
              <m:oMath>
                <m:r>
                  <m:rPr/>
                  <w:rPr>
                    <w:rFonts w:ascii="Cambria Math" w:hAnsi="Cambria Math" w:eastAsia="宋体" w:cs="Cambria Math"/>
                    <w:highlight w:val="yellow"/>
                  </w:rPr>
                  <m:t>35.414m</m:t>
                </m:r>
              </m:oMath>
            </m:oMathPara>
          </w:p>
        </w:tc>
        <w:tc>
          <w:tcPr>
            <w:tcW w:w="659" w:type="pct"/>
            <w:vAlign w:val="center"/>
          </w:tcPr>
          <w:p w14:paraId="01D130AB">
            <w:pPr>
              <w:spacing w:after="120"/>
              <w:ind w:firstLine="420"/>
              <w:jc w:val="center"/>
            </w:pPr>
            <m:oMathPara>
              <m:oMath>
                <m:r>
                  <m:rPr/>
                  <w:rPr>
                    <w:rFonts w:ascii="Cambria Math" w:hAnsi="Cambria Math" w:eastAsia="宋体" w:cs="Cambria Math"/>
                    <w:highlight w:val="yellow"/>
                  </w:rPr>
                  <m:t>15.78m</m:t>
                </m:r>
              </m:oMath>
            </m:oMathPara>
          </w:p>
        </w:tc>
      </w:tr>
      <w:tr w14:paraId="5D273EB1">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43EEB35">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0CD229B9">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75974D09">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48734044">
            <w:pPr>
              <w:spacing w:after="120"/>
              <w:ind w:firstLine="0" w:firstLineChars="0"/>
              <w:jc w:val="center"/>
            </w:pPr>
            <w:r>
              <w:rPr>
                <w:rFonts w:ascii="Cambria Math" w:hAnsi="Cambria Math" w:eastAsia="宋体" w:cs="Cambria Math"/>
              </w:rPr>
              <w:t>75.69°</w:t>
            </w:r>
          </w:p>
        </w:tc>
        <w:tc>
          <w:tcPr>
            <w:tcW w:w="954" w:type="pct"/>
            <w:vAlign w:val="center"/>
          </w:tcPr>
          <w:p w14:paraId="08753D0F">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14B41F73">
            <w:pPr>
              <w:spacing w:after="120"/>
              <w:ind w:firstLine="420"/>
              <w:jc w:val="center"/>
            </w:pPr>
            <m:oMathPara>
              <m:oMath>
                <m:r>
                  <m:rPr/>
                  <w:rPr>
                    <w:rFonts w:ascii="Cambria Math" w:hAnsi="Cambria Math" w:eastAsia="宋体" w:cs="Cambria Math"/>
                    <w:highlight w:val="yellow"/>
                  </w:rPr>
                  <m:t>16.21m</m:t>
                </m:r>
              </m:oMath>
            </m:oMathPara>
          </w:p>
        </w:tc>
      </w:tr>
      <w:tr w14:paraId="4C537D0C">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vAlign w:val="center"/>
          </w:tcPr>
          <w:p w14:paraId="459CE3D1">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vAlign w:val="center"/>
          </w:tcPr>
          <w:p w14:paraId="2EDCA8C3">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vAlign w:val="center"/>
          </w:tcPr>
          <w:p w14:paraId="62430087">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vAlign w:val="center"/>
          </w:tcPr>
          <w:p w14:paraId="3F782405">
            <w:pPr>
              <w:spacing w:after="120"/>
              <w:ind w:firstLine="420"/>
            </w:pPr>
            <w:r>
              <w:rPr>
                <w:rFonts w:ascii="Cambria Math" w:hAnsi="Cambria Math" w:eastAsia="宋体" w:cs="Cambria Math"/>
              </w:rPr>
              <w:t>—</w:t>
            </w:r>
          </w:p>
        </w:tc>
        <w:tc>
          <w:tcPr>
            <w:tcW w:w="954" w:type="pct"/>
            <w:tcBorders>
              <w:bottom w:val="single" w:color="auto" w:sz="12" w:space="0"/>
            </w:tcBorders>
            <w:vAlign w:val="center"/>
          </w:tcPr>
          <w:p w14:paraId="7F0A99A5">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vAlign w:val="center"/>
          </w:tcPr>
          <w:p w14:paraId="54B55A3B">
            <w:pPr>
              <w:spacing w:after="120"/>
              <w:ind w:firstLine="420"/>
              <w:jc w:val="center"/>
            </w:pPr>
            <m:oMathPara>
              <m:oMath>
                <m:r>
                  <m:rPr/>
                  <w:rPr>
                    <w:rFonts w:ascii="Cambria Math" w:hAnsi="Cambria Math" w:eastAsia="宋体" w:cs="Cambria Math"/>
                    <w:highlight w:val="yellow"/>
                  </w:rPr>
                  <m:t>−3.25</m:t>
                </m:r>
              </m:oMath>
            </m:oMathPara>
          </w:p>
        </w:tc>
      </w:tr>
    </w:tbl>
    <w:p w14:paraId="39F1199D">
      <w:pPr>
        <w:spacing w:after="0" w:afterLines="0"/>
        <w:ind w:firstLine="0" w:firstLineChars="0"/>
        <w:rPr>
          <w:rFonts w:ascii="Times New Roman" w:hAnsi="Times New Roman" w:eastAsia="宋体"/>
          <w:b/>
          <w:sz w:val="24"/>
          <w:lang w:eastAsia="zh-CN"/>
        </w:rPr>
      </w:pPr>
    </w:p>
    <w:p w14:paraId="71707738">
      <w:pPr>
        <w:spacing w:after="120"/>
        <w:ind w:firstLine="482"/>
        <w:rPr>
          <w:lang w:eastAsia="zh-CN"/>
        </w:rPr>
      </w:pPr>
      <w:r>
        <w:rPr>
          <w:rFonts w:ascii="Cambria Math" w:hAnsi="Cambria Math" w:eastAsia="宋体" w:cs="Cambria Math"/>
          <w:b/>
          <w:sz w:val="24"/>
          <w:szCs w:val="24"/>
          <w:lang w:eastAsia="zh-CN"/>
        </w:rPr>
        <w:t>表下解读：</w:t>
      </w:r>
      <w:r>
        <w:rPr>
          <w:rFonts w:ascii="Cambria Math" w:hAnsi="Cambria Math" w:eastAsia="宋体" w:cs="Cambria Math"/>
          <w:bCs/>
          <w:sz w:val="24"/>
          <w:szCs w:val="24"/>
          <w:lang w:eastAsia="zh-CN"/>
        </w:rPr>
        <w:t xml:space="preserve">按问题二给出的规则把第二个检测点移到候选区内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lang w:eastAsia="zh-CN"/>
        </w:rPr>
        <w:t xml:space="preserve"> 降至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lang w:eastAsia="zh-CN"/>
        </w:rPr>
        <w:t xml:space="preserve">（降幅 10.57%）；代价是移动距离由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lang w:eastAsia="zh-CN"/>
        </w:rPr>
        <w:t xml:space="preserve"> 增至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lang w:eastAsia="zh-CN"/>
        </w:rPr>
        <w:t xml:space="preserve">（+63.3%）。这组结果说明两个问题在数学上互相印证，且给出的规则具有可量化的改进效果。同时可见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的降幅并不相同（10.57% 与 3.25%），二者是不同尺度的不确定度度量，不可相互替代；实测比值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lang w:eastAsia="zh-CN"/>
        </w:rPr>
        <w:t xml:space="preserve"> 落在 2.23~2.43 区间</w:t>
      </w:r>
      <w:r>
        <w:rPr>
          <w:rFonts w:ascii="Cambria Math" w:hAnsi="Cambria Math" w:eastAsia="宋体" w:cs="Cambria Math"/>
          <w:bCs/>
          <w:sz w:val="24"/>
          <w:szCs w:val="24"/>
          <w:highlight w:val="yellow"/>
          <w:lang w:eastAsia="zh-CN"/>
        </w:rPr>
        <w:t>（待实测复核）</w:t>
      </w:r>
      <w:r>
        <w:rPr>
          <w:rFonts w:ascii="Cambria Math" w:hAnsi="Cambria Math" w:eastAsia="宋体" w:cs="Cambria Math"/>
          <w:bCs/>
          <w:sz w:val="24"/>
          <w:szCs w:val="24"/>
          <w:lang w:eastAsia="zh-CN"/>
        </w:rPr>
        <w:t xml:space="preserve">，其中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的对称构型取到</w:t>
      </w:r>
      <w:r>
        <w:rPr>
          <w:rFonts w:ascii="Cambria Math" w:hAnsi="Cambria Math" w:eastAsia="宋体" w:cs="Cambria Math"/>
          <w:bCs/>
          <w:sz w:val="24"/>
          <w:szCs w:val="24"/>
          <w:highlight w:val="darkGreen"/>
          <w:vertAlign w:val="superscript"/>
          <w:lang w:eastAsia="zh-CN"/>
        </w:rPr>
        <w:t>[4]</w:t>
      </w:r>
      <w:r>
        <w:rPr>
          <w:rFonts w:ascii="Cambria Math" w:hAnsi="Cambria Math" w:eastAsia="宋体" w:cs="Cambria Math"/>
          <w:sz w:val="24"/>
          <w:szCs w:val="24"/>
          <w:lang w:eastAsia="zh-CN"/>
        </w:rPr>
        <w:t xml:space="preserve">。跨问验证中，最小包围圆半径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的计算复用问题一的实现</w:t>
      </w:r>
      <w:r>
        <w:rPr>
          <w:rFonts w:ascii="Cambria Math" w:hAnsi="Cambria Math" w:eastAsia="宋体" w:cs="Cambria Math"/>
          <w:sz w:val="24"/>
          <w:szCs w:val="24"/>
          <w:highlight w:val="darkGreen"/>
          <w:vertAlign w:val="superscript"/>
          <w:lang w:eastAsia="zh-CN"/>
        </w:rPr>
        <w:t>[5]</w:t>
      </w:r>
      <w:r>
        <w:rPr>
          <w:rFonts w:ascii="Cambria Math" w:hAnsi="Cambria Math" w:eastAsia="宋体" w:cs="Cambria Math"/>
          <w:sz w:val="24"/>
          <w:szCs w:val="24"/>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的计算复用旋转卡壳实现</w:t>
      </w:r>
      <w:r>
        <w:rPr>
          <w:rFonts w:ascii="Cambria Math" w:hAnsi="Cambria Math" w:eastAsia="宋体" w:cs="Cambria Math"/>
          <w:sz w:val="24"/>
          <w:szCs w:val="24"/>
          <w:highlight w:val="darkGreen"/>
          <w:vertAlign w:val="superscript"/>
          <w:lang w:eastAsia="zh-CN"/>
        </w:rPr>
        <w:t>[6]</w:t>
      </w:r>
      <w:r>
        <w:rPr>
          <w:rFonts w:ascii="Cambria Math" w:hAnsi="Cambria Math" w:eastAsia="宋体" w:cs="Cambria Math"/>
          <w:sz w:val="24"/>
          <w:szCs w:val="24"/>
          <w:lang w:eastAsia="zh-CN"/>
        </w:rPr>
        <w:t>。</w:t>
      </w:r>
    </w:p>
    <w:p w14:paraId="029AA1B9">
      <w:pPr>
        <w:spacing w:after="120"/>
        <w:ind w:firstLine="482"/>
        <w:rPr>
          <w:rFonts w:ascii="Times New Roman" w:hAnsi="Times New Roman" w:eastAsia="宋体"/>
          <w:sz w:val="24"/>
          <w:lang w:eastAsia="zh-CN"/>
        </w:rPr>
      </w:pPr>
      <w:r>
        <w:rPr>
          <w:rFonts w:ascii="Cambria Math" w:hAnsi="Cambria Math" w:eastAsia="宋体" w:cs="Cambria Math"/>
          <w:b/>
          <w:sz w:val="24"/>
          <w:szCs w:val="24"/>
          <w:lang w:eastAsia="zh-CN"/>
        </w:rPr>
        <w:t xml:space="preserve">关于约束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
          <w:sz w:val="24"/>
          <w:szCs w:val="24"/>
          <w:lang w:eastAsia="zh-CN"/>
        </w:rPr>
        <w:t xml:space="preserve"> 实质约束力的一个对照：</w:t>
      </w:r>
      <w:r>
        <w:rPr>
          <w:rFonts w:ascii="Cambria Math" w:hAnsi="Cambria Math" w:eastAsia="宋体" w:cs="Cambria Math"/>
          <w:bCs/>
          <w:sz w:val="24"/>
          <w:szCs w:val="24"/>
          <w:lang w:eastAsia="zh-CN"/>
        </w:rPr>
        <w:t xml:space="preserve">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lang w:eastAsia="zh-CN"/>
        </w:rPr>
        <w:t xml:space="preserve">、允许使用真源距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lang w:eastAsia="zh-CN"/>
        </w:rPr>
        <w:t xml:space="preserve">（即取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），形式上可得 </w:t>
      </w:r>
      <m:oMath>
        <m:r>
          <m:rPr/>
          <w:rPr>
            <w:rFonts w:ascii="Cambria Math" w:hAnsi="Cambria Math" w:eastAsia="宋体" w:cs="Cambria Math"/>
            <w:sz w:val="24"/>
            <w:szCs w:val="24"/>
            <w:lang w:eastAsia="zh-CN"/>
          </w:rPr>
          <m:t>D=27.154m</m:t>
        </m:r>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的"更优"结果</w:t>
      </w:r>
      <w:r>
        <w:rPr>
          <w:rFonts w:ascii="Cambria Math" w:hAnsi="Cambria Math" w:eastAsia="宋体" w:cs="Cambria Math"/>
          <w:sz w:val="24"/>
          <w:szCs w:val="24"/>
          <w:highlight w:val="yellow"/>
          <w:lang w:eastAsia="zh-CN"/>
        </w:rPr>
        <w:t>（待实测复核）</w:t>
      </w:r>
      <w:r>
        <w:rPr>
          <w:rFonts w:ascii="Cambria Math" w:hAnsi="Cambria Math" w:eastAsia="宋体" w:cs="Cambria Math"/>
          <w:sz w:val="24"/>
          <w:szCs w:val="24"/>
          <w:lang w:eastAsia="zh-CN"/>
        </w:rPr>
        <w:t xml:space="preserve">。但该点在局部坐标下 </w:t>
      </w:r>
      <m:oMath>
        <m:r>
          <m:rPr/>
          <w:rPr>
            <w:rFonts w:ascii="Cambria Math" w:hAnsi="Cambria Math" w:eastAsia="宋体" w:cs="Cambria Math"/>
            <w:sz w:val="24"/>
            <w:szCs w:val="24"/>
            <w:lang w:eastAsia="zh-CN"/>
          </w:rPr>
          <m:t>a=583.10m</m:t>
        </m:r>
      </m:oMath>
      <w:r>
        <w:rPr>
          <w:rFonts w:ascii="Cambria Math" w:hAnsi="Cambria Math" w:eastAsia="宋体" w:cs="Cambria Math"/>
          <w:sz w:val="24"/>
          <w:szCs w:val="24"/>
          <w:lang w:eastAsia="zh-CN"/>
        </w:rPr>
        <w:t xml:space="preserve"> 恰等于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sz w:val="24"/>
          <w:szCs w:val="24"/>
          <w:lang w:eastAsia="zh-CN"/>
        </w:rPr>
        <w:t xml:space="preserve">，落在候选区域之外——它属于"事后最优"而非"事前可保证"。这一对照说明 </w:t>
      </w:r>
      <m:oMath>
        <m:r>
          <m:rPr/>
          <w:rPr>
            <w:rFonts w:ascii="Cambria Math" w:hAnsi="Cambria Math" w:eastAsia="宋体" w:cs="Cambria Math"/>
            <w:sz w:val="24"/>
            <w:szCs w:val="24"/>
            <w:lang w:eastAsia="zh-CN"/>
          </w:rPr>
          <m:t>C3</m:t>
        </m:r>
      </m:oMath>
      <w:r>
        <w:rPr>
          <w:rFonts w:ascii="Cambria Math" w:hAnsi="Cambria Math" w:eastAsia="宋体" w:cs="Cambria Math"/>
          <w:sz w:val="24"/>
          <w:szCs w:val="24"/>
          <w:lang w:eastAsia="zh-CN"/>
        </w:rPr>
        <w:t xml:space="preserve"> 并非形式上的限制：一旦违反，所得结论即失去鲁棒意义。</w:t>
      </w:r>
    </w:p>
    <w:p w14:paraId="013AEBC9">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4C742CA0">
      <w:pPr>
        <w:spacing w:after="120"/>
        <w:ind w:firstLine="0" w:firstLineChars="0"/>
        <w:jc w:val="center"/>
        <w:rPr>
          <w:lang w:eastAsia="zh-CN"/>
        </w:rPr>
      </w:pPr>
      <w:r>
        <w:rPr>
          <w:rFonts w:ascii="黑体" w:hAnsi="黑体" w:eastAsia="黑体" w:cs="黑体"/>
          <w:spacing w:val="4"/>
          <w:sz w:val="20"/>
          <w:szCs w:val="20"/>
          <w:lang w:eastAsia="zh-CN"/>
        </w:rPr>
        <w:t>图5-5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1FE0E637">
      <w:pPr>
        <w:pStyle w:val="4"/>
        <w:spacing w:after="0" w:afterLines="0"/>
        <w:ind w:firstLine="0" w:firstLineChars="0"/>
        <w:rPr>
          <w:rFonts w:hint="eastAsia"/>
          <w:lang w:eastAsia="zh-CN"/>
        </w:rPr>
      </w:pPr>
    </w:p>
    <w:p w14:paraId="11EC8887">
      <w:pPr>
        <w:spacing w:after="120"/>
        <w:ind w:firstLine="0" w:firstLineChars="0"/>
        <w:jc w:val="center"/>
        <w:rPr>
          <w:rFonts w:hint="eastAsia" w:ascii="宋体" w:hAnsi="宋体" w:eastAsia="宋体" w:cs="黑体"/>
          <w:spacing w:val="4"/>
          <w:sz w:val="24"/>
          <w:szCs w:val="24"/>
          <w:lang w:eastAsia="zh-CN"/>
        </w:rPr>
      </w:pPr>
      <w:bookmarkStart w:id="52" w:name="OLE_LINK23"/>
      <w:r>
        <w:rPr>
          <w:rFonts w:hint="eastAsia" w:ascii="Cambria Math" w:hAnsi="Cambria Math" w:eastAsia="宋体" w:cs="Cambria Math"/>
          <w:spacing w:val="4"/>
          <w:sz w:val="24"/>
          <w:szCs w:val="24"/>
          <w:highlight w:val="yellow"/>
          <w:lang w:eastAsia="zh-CN"/>
        </w:rPr>
        <w:t>图</w:t>
      </w:r>
    </w:p>
    <w:bookmarkEnd w:id="52"/>
    <w:p w14:paraId="3A3E4D87">
      <w:pPr>
        <w:spacing w:after="120"/>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图</w:t>
      </w:r>
      <m:oMath>
        <m:r>
          <m:rPr>
            <m:sty m:val="p"/>
          </m:rPr>
          <w:rPr>
            <w:rFonts w:ascii="Cambria Math" w:hAnsi="Cambria Math" w:eastAsia="黑体" w:cs="Cambria Math"/>
            <w:spacing w:val="4"/>
            <w:sz w:val="20"/>
            <w:szCs w:val="20"/>
            <w:lang w:eastAsia="zh-CN"/>
          </w:rPr>
          <m:t>5−6</m:t>
        </m:r>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03310D83">
      <w:pPr>
        <w:spacing w:after="0" w:afterLines="0"/>
        <w:ind w:firstLine="0" w:firstLineChars="0"/>
        <w:rPr>
          <w:rFonts w:ascii="Times New Roman" w:hAnsi="Times New Roman" w:eastAsia="宋体"/>
          <w:sz w:val="24"/>
          <w:lang w:eastAsia="zh-CN"/>
        </w:rPr>
      </w:pPr>
    </w:p>
    <w:p w14:paraId="0BE0096C">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CD63BDF">
      <w:pPr>
        <w:spacing w:after="120"/>
        <w:ind w:firstLine="408"/>
        <w:jc w:val="center"/>
        <w:rPr>
          <w:lang w:eastAsia="zh-CN"/>
        </w:rPr>
      </w:pPr>
      <w:r>
        <w:rPr>
          <w:rFonts w:ascii="黑体" w:hAnsi="黑体" w:eastAsia="黑体" w:cs="黑体"/>
          <w:spacing w:val="4"/>
          <w:sz w:val="20"/>
          <w:szCs w:val="20"/>
          <w:lang w:eastAsia="zh-CN"/>
        </w:rPr>
        <w:t>图5-7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31C396FF">
      <w:pPr>
        <w:spacing w:after="0" w:afterLines="0"/>
        <w:ind w:firstLine="0" w:firstLineChars="0"/>
        <w:rPr>
          <w:lang w:eastAsia="zh-CN"/>
        </w:rPr>
      </w:pPr>
    </w:p>
    <w:p w14:paraId="378479AF">
      <w:pPr>
        <w:pStyle w:val="4"/>
        <w:spacing w:before="48" w:after="120" w:line="218" w:lineRule="auto"/>
        <w:ind w:firstLine="0" w:firstLineChars="0"/>
        <w:outlineLvl w:val="2"/>
        <w:rPr>
          <w:rFonts w:hint="eastAsia"/>
          <w:b/>
          <w:bCs/>
          <w:spacing w:val="-2"/>
          <w:lang w:eastAsia="zh-CN"/>
        </w:rPr>
      </w:pPr>
      <w:r>
        <w:rPr>
          <w:b/>
          <w:bCs/>
          <w:spacing w:val="-2"/>
          <w:lang w:eastAsia="zh-CN"/>
        </w:rPr>
        <w:t>5.2.7 可行性与界的验证</w:t>
      </w:r>
    </w:p>
    <w:p w14:paraId="703D03E1">
      <w:pPr>
        <w:spacing w:after="120"/>
        <w:ind w:firstLine="482"/>
        <w:rPr>
          <w:lang w:eastAsia="zh-CN"/>
        </w:rPr>
      </w:pPr>
      <w:r>
        <w:rPr>
          <w:rFonts w:ascii="Cambria Math" w:hAnsi="Cambria Math" w:eastAsia="宋体" w:cs="Cambria Math"/>
          <w:b/>
          <w:sz w:val="24"/>
          <w:szCs w:val="24"/>
          <w:lang w:eastAsia="zh-CN"/>
        </w:rPr>
        <w:t>（1）定理 5.2-2（可行性不等式）</w:t>
      </w:r>
    </w:p>
    <w:p w14:paraId="6FCAB40A">
      <w:pPr>
        <w:spacing w:after="120"/>
        <w:ind w:firstLine="482"/>
        <w:rPr>
          <w:bCs/>
          <w:lang w:eastAsia="zh-CN"/>
        </w:rPr>
      </w:pPr>
      <w:r>
        <w:rPr>
          <w:rFonts w:ascii="Cambria Math" w:hAnsi="Cambria Math" w:eastAsia="宋体" w:cs="Cambria Math"/>
          <w:b/>
          <w:sz w:val="24"/>
          <w:szCs w:val="24"/>
          <w:lang w:eastAsia="zh-CN"/>
        </w:rPr>
        <w:t>陈述：</w:t>
      </w:r>
      <w:r>
        <w:rPr>
          <w:rFonts w:ascii="Cambria Math" w:hAnsi="Cambria Math" w:eastAsia="宋体" w:cs="Cambria Math"/>
          <w:bCs/>
          <w:sz w:val="24"/>
          <w:szCs w:val="24"/>
          <w:lang w:eastAsia="zh-CN"/>
        </w:rPr>
        <w:t xml:space="preserve">在源点位于测量中线上（方向偏差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4E69D3A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4CE9766C">
      <w:pPr>
        <w:spacing w:after="120"/>
        <w:ind w:firstLine="480"/>
        <w:rPr>
          <w:lang w:eastAsia="zh-CN"/>
        </w:rPr>
      </w:pPr>
      <w:r>
        <w:rPr>
          <w:rFonts w:ascii="Cambria Math" w:hAnsi="Cambria Math" w:eastAsia="宋体" w:cs="Cambria Math"/>
          <w:sz w:val="24"/>
          <w:szCs w:val="24"/>
          <w:lang w:eastAsia="zh-CN"/>
        </w:rPr>
        <w:t xml:space="preserve">等价地，源距不确定半径为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时，可保证的交会角上界为</w:t>
      </w:r>
    </w:p>
    <w:p w14:paraId="3370F563">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0F829CE0">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时的特例。当把题目给定的示向度误差区间一并纳入最坏化时，其结论须按定理 5.2-3 修正。</w:t>
      </w:r>
    </w:p>
    <w:p w14:paraId="20C902E9">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候选区域非空即需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，即</w:t>
      </w:r>
    </w:p>
    <w:p w14:paraId="5A816DB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325A49B0">
      <w:pPr>
        <w:spacing w:after="120"/>
        <w:ind w:firstLine="480"/>
      </w:pPr>
      <w:r>
        <w:rPr>
          <w:rFonts w:ascii="Cambria Math" w:hAnsi="Cambria Math" w:eastAsia="宋体" w:cs="Cambria Math"/>
          <w:sz w:val="24"/>
          <w:szCs w:val="24"/>
        </w:rPr>
        <w:t>两端均非负，平方得</w:t>
      </w:r>
    </w:p>
    <w:p w14:paraId="4CC9C0B9">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72F36699">
      <w:pPr>
        <w:spacing w:after="120"/>
        <w:ind w:firstLine="480"/>
      </w:pPr>
      <w:r>
        <w:rPr>
          <w:rFonts w:ascii="Cambria Math" w:hAnsi="Cambria Math" w:eastAsia="宋体" w:cs="Cambria Math"/>
          <w:sz w:val="24"/>
          <w:szCs w:val="24"/>
        </w:rPr>
        <w:t>即</w:t>
      </w:r>
    </w:p>
    <w:p w14:paraId="7EB4034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5AEE92D5">
      <w:pPr>
        <w:spacing w:after="120"/>
        <w:ind w:firstLine="480"/>
      </w:pPr>
      <w:r>
        <w:rPr>
          <w:rFonts w:ascii="Cambria Math" w:hAnsi="Cambria Math" w:eastAsia="宋体" w:cs="Cambria Math"/>
          <w:sz w:val="24"/>
          <w:szCs w:val="24"/>
        </w:rPr>
        <w:t xml:space="preserve">由恒等式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rPr>
        <w:t xml:space="preserve"> 得</w:t>
      </w:r>
    </w:p>
    <w:p w14:paraId="0D83DFB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1729CC91">
      <w:pPr>
        <w:spacing w:after="120"/>
        <w:ind w:firstLine="480"/>
        <w:rPr>
          <w:lang w:eastAsia="zh-CN"/>
        </w:rPr>
      </w:pPr>
      <w:r>
        <w:rPr>
          <w:rFonts w:ascii="Cambria Math" w:hAnsi="Cambria Math" w:eastAsia="宋体" w:cs="Cambria Math"/>
          <w:sz w:val="24"/>
          <w:szCs w:val="24"/>
          <w:lang w:eastAsia="zh-CN"/>
        </w:rPr>
        <w:t>即得所证。证毕。</w:t>
      </w:r>
    </w:p>
    <w:p w14:paraId="399997CA">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5460F44D">
      <w:pPr>
        <w:spacing w:after="120"/>
        <w:ind w:firstLine="480"/>
        <w:rPr>
          <w:lang w:eastAsia="zh-CN"/>
        </w:rPr>
      </w:pPr>
      <w:r>
        <w:rPr>
          <w:rFonts w:ascii="Cambria Math" w:hAnsi="Cambria Math" w:eastAsia="宋体" w:cs="Cambria Math"/>
          <w:sz w:val="24"/>
          <w:szCs w:val="24"/>
          <w:lang w:eastAsia="zh-CN"/>
        </w:rPr>
        <w:t xml:space="preserve">定理 5.2-2 的推导把源点置于测量中线上，即取方向偏差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。然而题目设定示向度误差在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范围内，意味着源的真实方位相对测量值存在偏差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。若把这一维不确定性一并纳入最坏化，定理 5.2-2 的单式可行性条件将不再充分——其推导在把"角度质量"与"可探测"两条约束合并为一条时，隐含使用了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w:t>
      </w:r>
    </w:p>
    <w:p w14:paraId="26891899">
      <w:pPr>
        <w:spacing w:after="120"/>
        <w:ind w:firstLine="482"/>
        <w:rPr>
          <w:lang w:eastAsia="zh-CN"/>
        </w:rPr>
      </w:pPr>
      <w:r>
        <w:rPr>
          <w:rFonts w:ascii="Cambria Math" w:hAnsi="Cambria Math" w:eastAsia="宋体" w:cs="Cambria Math"/>
          <w:b/>
          <w:sz w:val="24"/>
          <w:szCs w:val="24"/>
          <w:lang w:eastAsia="zh-CN"/>
        </w:rPr>
        <w:t xml:space="preserve">陈述：设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ascii="Cambria Math" w:hAnsi="Cambria Math" w:eastAsia="宋体" w:cs="Cambria Math"/>
          <w:b/>
          <w:sz w:val="24"/>
          <w:szCs w:val="24"/>
          <w:lang w:eastAsia="zh-CN"/>
        </w:rPr>
        <w:t xml:space="preserve">，其中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ascii="Cambria Math" w:hAnsi="Cambria Math" w:eastAsia="宋体" w:cs="Cambria Math"/>
          <w:b/>
          <w:sz w:val="24"/>
          <w:szCs w:val="24"/>
          <w:lang w:eastAsia="zh-CN"/>
        </w:rPr>
        <w:t>、</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ascii="Cambria Math" w:hAnsi="Cambria Math" w:eastAsia="宋体" w:cs="Cambria Math"/>
          <w:b/>
          <w:sz w:val="24"/>
          <w:szCs w:val="24"/>
          <w:lang w:eastAsia="zh-CN"/>
        </w:rPr>
        <w:t>，则</w:t>
      </w:r>
    </w:p>
    <w:p w14:paraId="74816B4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23FCE6B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时退化为 5.2.3 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）。此时约束须拆回两条分别最坏化的不等式：</w:t>
      </w:r>
    </w:p>
    <w:p w14:paraId="382B102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6717B209">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1315E581">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关于</w:t>
      </w:r>
      <w:r>
        <w:rPr>
          <w:rFonts w:ascii="Cambria Math" w:hAnsi="Cambria Math" w:eastAsia="宋体" w:cs="Cambria Math"/>
          <w:bCs/>
          <w:i/>
          <w:iCs/>
          <w:sz w:val="24"/>
          <w:szCs w:val="24"/>
          <w:lang w:eastAsia="zh-CN"/>
        </w:rPr>
        <w:t xml:space="preserve">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是开口向上的抛物线，故其在区间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上的最大值必在端点取到——且该结论与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的两个端点与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取最坏。进一步地，两条约束的最坏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方向相反：角度约束最坏在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（分子中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贡献负向），距离约束最坏在 </w:t>
      </w:r>
      <m:oMath>
        <m:r>
          <m:rPr/>
          <w:rPr>
            <w:rFonts w:ascii="Cambria Math" w:hAnsi="Cambria Math" w:eastAsia="宋体" w:cs="Cambria Math"/>
            <w:sz w:val="24"/>
            <w:szCs w:val="24"/>
            <w:lang w:eastAsia="zh-CN"/>
          </w:rPr>
          <m:t>α=−ε</m:t>
        </m:r>
      </m:oMath>
      <w:r>
        <w:rPr>
          <w:rFonts w:ascii="Cambria Math" w:hAnsi="Cambria Math" w:eastAsia="宋体" w:cs="Cambria Math"/>
          <w:bCs/>
          <w:i/>
          <w:iCs/>
          <w:sz w:val="24"/>
          <w:szCs w:val="24"/>
          <w:lang w:eastAsia="zh-CN"/>
        </w:rPr>
        <w:t>（</w:t>
      </w:r>
      <m:oMath>
        <m:r>
          <m:rPr/>
          <w:rPr>
            <w:rFonts w:ascii="Cambria Math" w:hAnsi="Cambria Math" w:eastAsia="宋体" w:cs="Cambria Math"/>
            <w:sz w:val="24"/>
            <w:szCs w:val="24"/>
            <w:lang w:eastAsia="zh-CN"/>
          </w:rPr>
          <m:t>a·cosα+b·sinα</m:t>
        </m:r>
      </m:oMath>
      <w:r>
        <w:rPr>
          <w:rFonts w:ascii="Cambria Math" w:hAnsi="Cambria Math" w:eastAsia="宋体" w:cs="Cambria Math"/>
          <w:bCs/>
          <w:i/>
          <w:iCs/>
          <w:sz w:val="24"/>
          <w:szCs w:val="24"/>
          <w:lang w:eastAsia="zh-CN"/>
        </w:rPr>
        <w:t xml:space="preserve"> </w:t>
      </w:r>
      <w:r>
        <w:rPr>
          <w:rFonts w:ascii="Cambria Math" w:hAnsi="Cambria Math" w:eastAsia="宋体" w:cs="Cambria Math"/>
          <w:bCs/>
          <w:sz w:val="24"/>
          <w:szCs w:val="24"/>
          <w:lang w:eastAsia="zh-CN"/>
        </w:rPr>
        <w:t>取最小，</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4A123E5C">
      <w:pPr>
        <w:spacing w:after="120"/>
        <w:ind w:firstLine="482"/>
        <w:rPr>
          <w:lang w:eastAsia="zh-CN"/>
        </w:rPr>
      </w:pPr>
      <w:r>
        <w:rPr>
          <w:rFonts w:ascii="Cambria Math" w:hAnsi="Cambria Math" w:eastAsia="宋体" w:cs="Cambria Math"/>
          <w:b/>
          <w:sz w:val="24"/>
          <w:szCs w:val="24"/>
          <w:lang w:eastAsia="zh-CN"/>
        </w:rPr>
        <w:t xml:space="preserve">结果（基准参数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，从而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38EF279D">
      <w:pPr>
        <w:spacing w:after="120"/>
        <w:ind w:firstLine="482"/>
        <w:rPr>
          <w:lang w:eastAsia="zh-CN"/>
        </w:rPr>
      </w:pPr>
      <w:r>
        <w:rPr>
          <w:rFonts w:ascii="Cambria Math" w:hAnsi="Cambria Math" w:eastAsia="宋体" w:cs="Cambria Math"/>
          <w:b/>
          <w:sz w:val="24"/>
          <w:szCs w:val="24"/>
          <w:lang w:eastAsia="zh-CN"/>
        </w:rPr>
        <w:t>推论（可达上界）：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平面上优化，本问能保证的最大交会角为</w:t>
      </w:r>
    </w:p>
    <w:p w14:paraId="49CF83DB">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39024FE3">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28BF7D73">
      <w:pPr>
        <w:spacing w:after="120"/>
        <w:ind w:firstLine="480"/>
        <w:rPr>
          <w:lang w:eastAsia="zh-CN"/>
        </w:rPr>
      </w:pPr>
      <w:r>
        <w:rPr>
          <w:rFonts w:ascii="Cambria Math" w:hAnsi="Cambria Math" w:eastAsia="宋体" w:cs="Cambria Math"/>
          <w:sz w:val="24"/>
          <w:szCs w:val="24"/>
          <w:lang w:eastAsia="zh-CN"/>
        </w:rPr>
        <w:t>其数值结果为</w:t>
      </w:r>
      <w:r>
        <w:rPr>
          <w:rFonts w:ascii="Cambria Math" w:hAnsi="Cambria Math" w:eastAsia="宋体" w:cs="Cambria Math"/>
          <w:sz w:val="24"/>
          <w:szCs w:val="24"/>
          <w:highlight w:val="yellow"/>
          <w:lang w:eastAsia="zh-CN"/>
        </w:rPr>
        <w:t>39.6161°</w:t>
      </w:r>
      <w:r>
        <w:rPr>
          <w:rFonts w:ascii="Cambria Math" w:hAnsi="Cambria Math" w:eastAsia="宋体" w:cs="Cambria Math"/>
          <w:sz w:val="24"/>
          <w:szCs w:val="24"/>
          <w:lang w:eastAsia="zh-CN"/>
        </w:rPr>
        <w:t xml:space="preserve">（在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w:t>
      </w:r>
      <w:r>
        <w:rPr>
          <w:rFonts w:ascii="Cambria Math" w:hAnsi="Cambria Math" w:eastAsia="宋体" w:cs="Cambria Math"/>
          <w:sz w:val="24"/>
          <w:szCs w:val="24"/>
          <w:highlight w:val="yellow"/>
          <w:lang w:eastAsia="zh-CN"/>
        </w:rPr>
        <w:t>(764, 651)</w:t>
      </w:r>
      <w:r>
        <w:rPr>
          <w:rFonts w:ascii="Cambria Math" w:hAnsi="Cambria Math" w:eastAsia="宋体" w:cs="Cambria Math"/>
          <w:sz w:val="24"/>
          <w:szCs w:val="24"/>
          <w:lang w:eastAsia="zh-CN"/>
        </w:rPr>
        <w:t xml:space="preserve">），即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不可达。作为对照，</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时同一优化给出 41.626°，故示向度误差单独削去约 2.0°。</w:t>
      </w:r>
    </w:p>
    <w:p w14:paraId="553C7147">
      <w:pPr>
        <w:spacing w:after="120"/>
        <w:ind w:firstLine="482"/>
        <w:rPr>
          <w:lang w:eastAsia="zh-CN"/>
        </w:rPr>
      </w:pPr>
      <w:r>
        <w:rPr>
          <w:rFonts w:ascii="Cambria Math" w:hAnsi="Cambria Math" w:eastAsia="宋体" w:cs="Cambria Math"/>
          <w:b/>
          <w:sz w:val="24"/>
          <w:szCs w:val="24"/>
          <w:lang w:eastAsia="zh-CN"/>
        </w:rPr>
        <w:t>（3）结果</w:t>
      </w:r>
    </w:p>
    <w:p w14:paraId="0AD29C1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8"/>
        <w:tblW w:w="5000" w:type="pct"/>
        <w:jc w:val="center"/>
        <w:tblLayout w:type="autofit"/>
        <w:tblCellMar>
          <w:top w:w="0" w:type="dxa"/>
          <w:left w:w="0" w:type="dxa"/>
          <w:bottom w:w="0" w:type="dxa"/>
          <w:right w:w="0" w:type="dxa"/>
        </w:tblCellMar>
      </w:tblPr>
      <w:tblGrid>
        <w:gridCol w:w="3801"/>
        <w:gridCol w:w="2418"/>
        <w:gridCol w:w="2362"/>
      </w:tblGrid>
      <w:tr w14:paraId="09A2AFEF">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vAlign w:val="center"/>
          </w:tcPr>
          <w:p w14:paraId="4CBAFC64">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vAlign w:val="center"/>
          </w:tcPr>
          <w:p w14:paraId="3C716098">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vAlign w:val="center"/>
          </w:tcPr>
          <w:p w14:paraId="64938002">
            <w:pPr>
              <w:spacing w:after="120"/>
              <w:ind w:firstLine="422"/>
              <w:jc w:val="center"/>
            </w:pPr>
            <w:r>
              <w:rPr>
                <w:rFonts w:ascii="Cambria Math" w:hAnsi="Cambria Math" w:eastAsia="宋体" w:cs="Cambria Math"/>
                <w:b/>
              </w:rPr>
              <w:t>结果</w:t>
            </w:r>
          </w:p>
        </w:tc>
      </w:tr>
      <w:tr w14:paraId="5E4BCB46">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41442A2F">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6F13160D">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4A41EDC7">
            <w:pPr>
              <w:spacing w:after="120"/>
              <w:ind w:firstLine="420"/>
              <w:jc w:val="center"/>
            </w:pPr>
            <w:r>
              <w:rPr>
                <w:rFonts w:ascii="Cambria Math" w:hAnsi="Cambria Math" w:eastAsia="宋体" w:cs="Cambria Math"/>
                <w:highlight w:val="yellow"/>
              </w:rPr>
              <w:t>41.626°</w:t>
            </w:r>
          </w:p>
        </w:tc>
      </w:tr>
      <w:tr w14:paraId="1D45E9B7">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1CC2306C">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vAlign w:val="center"/>
          </w:tcPr>
          <w:p w14:paraId="60C8599A">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vAlign w:val="center"/>
          </w:tcPr>
          <w:p w14:paraId="012255E5">
            <w:pPr>
              <w:spacing w:after="120"/>
              <w:ind w:firstLine="420"/>
              <w:jc w:val="center"/>
            </w:pPr>
            <w:r>
              <w:rPr>
                <w:rFonts w:ascii="Cambria Math" w:hAnsi="Cambria Math" w:eastAsia="宋体" w:cs="Cambria Math"/>
                <w:highlight w:val="yellow"/>
              </w:rPr>
              <w:t>39.6161°</w:t>
            </w:r>
          </w:p>
        </w:tc>
      </w:tr>
      <w:tr w14:paraId="3DD28869">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1E23DBD0">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60B480BB">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07BB770B">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4B74C213">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50C7EC73">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20C6DC7C">
            <w:pPr>
              <w:spacing w:after="120"/>
              <w:ind w:firstLine="420"/>
              <w:jc w:val="center"/>
            </w:pPr>
            <w:r>
              <w:rPr>
                <w:rFonts w:ascii="Cambria Math" w:hAnsi="Cambria Math" w:eastAsia="宋体" w:cs="Cambria Math"/>
              </w:rPr>
              <w:t>定理 5.2-3 的两条不等式</w:t>
            </w:r>
          </w:p>
        </w:tc>
        <w:tc>
          <w:tcPr>
            <w:tcW w:w="1376" w:type="pct"/>
            <w:vAlign w:val="center"/>
          </w:tcPr>
          <w:p w14:paraId="08053952">
            <w:pPr>
              <w:spacing w:after="120"/>
              <w:ind w:firstLine="420"/>
              <w:jc w:val="center"/>
            </w:pPr>
            <w:r>
              <w:rPr>
                <w:rFonts w:ascii="Cambria Math" w:hAnsi="Cambria Math" w:eastAsia="宋体" w:cs="Cambria Math"/>
                <w:highlight w:val="yellow"/>
              </w:rPr>
              <w:t>空集（650.00 &gt; 638.00）</w:t>
            </w:r>
          </w:p>
        </w:tc>
      </w:tr>
      <w:tr w14:paraId="6F64B725">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59463116">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74D5FF31">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50ABF1B6">
            <w:pPr>
              <w:spacing w:after="120"/>
              <w:ind w:firstLine="420"/>
              <w:jc w:val="center"/>
            </w:pPr>
            <m:oMathPara>
              <m:oMath>
                <m:r>
                  <m:rPr/>
                  <w:rPr>
                    <w:rFonts w:ascii="Cambria Math" w:hAnsi="Cambria Math" w:eastAsia="宋体" w:cs="Cambria Math"/>
                    <w:highlight w:val="yellow"/>
                  </w:rPr>
                  <m:t>766.044m</m:t>
                </m:r>
              </m:oMath>
            </m:oMathPara>
          </w:p>
        </w:tc>
      </w:tr>
    </w:tbl>
    <w:p w14:paraId="05D2F317">
      <w:pPr>
        <w:spacing w:after="0" w:afterLines="0"/>
        <w:ind w:firstLine="420"/>
      </w:pPr>
    </w:p>
    <w:p w14:paraId="08C47B85">
      <w:pPr>
        <w:spacing w:after="120"/>
        <w:ind w:firstLine="482"/>
        <w:rPr>
          <w:lang w:eastAsia="zh-CN"/>
        </w:rPr>
      </w:pPr>
      <w:r>
        <w:rPr>
          <w:rFonts w:ascii="Cambria Math" w:hAnsi="Cambria Math" w:eastAsia="宋体" w:cs="Cambria Math"/>
          <w:b/>
          <w:sz w:val="24"/>
          <w:szCs w:val="24"/>
          <w:lang w:eastAsia="zh-CN"/>
        </w:rPr>
        <w:t>（4）讨论：两个独立的信息缺口</w:t>
      </w:r>
    </w:p>
    <w:p w14:paraId="74C35FB3">
      <w:pPr>
        <w:spacing w:after="120"/>
        <w:ind w:firstLine="480"/>
        <w:rPr>
          <w:lang w:eastAsia="zh-CN"/>
        </w:rPr>
      </w:pPr>
      <w:r>
        <w:rPr>
          <w:rFonts w:ascii="Cambria Math" w:hAnsi="Cambria Math" w:eastAsia="宋体" w:cs="Cambria Math"/>
          <w:sz w:val="24"/>
          <w:szCs w:val="24"/>
          <w:lang w:eastAsia="zh-CN"/>
        </w:rPr>
        <w:t xml:space="preserve">上表说明一个反直觉的事实：源距未知与示向度误差看似同属"精度损失"，但在可行域上作用于两个不同的方向——前者决定交会角的上限尺度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，后者在此之上再削去约 </w:t>
      </w:r>
      <w:r>
        <w:rPr>
          <w:rFonts w:ascii="Cambria Math" w:hAnsi="Cambria Math" w:eastAsia="宋体" w:cs="Cambria Math"/>
          <w:bCs/>
          <w:sz w:val="24"/>
          <w:szCs w:val="24"/>
          <w:lang w:eastAsia="zh-CN"/>
        </w:rPr>
        <w:t>2°</w:t>
      </w:r>
      <w:r>
        <w:rPr>
          <w:rFonts w:ascii="Cambria Math" w:hAnsi="Cambria Math" w:eastAsia="宋体" w:cs="Cambria Math"/>
          <w:sz w:val="24"/>
          <w:szCs w:val="24"/>
          <w:lang w:eastAsia="zh-CN"/>
        </w:rPr>
        <w:t xml:space="preserve">。二者的叠加使候选区域在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时消失。这并非算法不足，而是先验信息量不足以同时支撑该交会角要求与全区间鲁棒性。</w:t>
      </w:r>
    </w:p>
    <w:p w14:paraId="063B53B0">
      <w:pPr>
        <w:spacing w:after="240" w:afterLines="100"/>
        <w:ind w:firstLine="480"/>
        <w:rPr>
          <w:lang w:eastAsia="zh-CN"/>
        </w:rPr>
      </w:pPr>
      <w:r>
        <w:rPr>
          <w:rFonts w:ascii="Cambria Math" w:hAnsi="Cambria Math" w:eastAsia="宋体" w:cs="Cambria Math"/>
          <w:sz w:val="24"/>
          <w:szCs w:val="24"/>
          <w:lang w:eastAsia="zh-CN"/>
        </w:rPr>
        <w:t>因此本问结论的准确表述是：在源距完全未知（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）且示向度误差达 ±1° 的条件下，两个检测点的设计最多保证约 39.6° 的交会角。若要达到 40° 及以上，须补充额外信息——例如以场强估计收紧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的区间，或增加观测点以引入冗余约束；由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的表达式可见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与可达交会角之间的定量关系。</w:t>
      </w:r>
    </w:p>
    <w:p w14:paraId="2D062B94">
      <w:pPr>
        <w:spacing w:after="0" w:afterLines="0"/>
        <w:ind w:firstLine="420"/>
        <w:rPr>
          <w:lang w:eastAsia="zh-CN"/>
        </w:rPr>
      </w:pPr>
    </w:p>
    <w:p w14:paraId="60C29FC9">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5.2.8 与问题一、问题三的联系</w:t>
      </w:r>
    </w:p>
    <w:p w14:paraId="2578C5C0">
      <w:pPr>
        <w:spacing w:after="120"/>
        <w:ind w:firstLine="482"/>
        <w:rPr>
          <w:lang w:eastAsia="zh-CN"/>
        </w:rPr>
      </w:pPr>
      <w:r>
        <w:rPr>
          <w:rFonts w:ascii="Cambria Math" w:hAnsi="Cambria Math" w:eastAsia="宋体" w:cs="Cambria Math"/>
          <w:b/>
          <w:sz w:val="24"/>
          <w:szCs w:val="24"/>
          <w:highlight w:val="yellow"/>
          <w:lang w:eastAsia="zh-CN"/>
        </w:rPr>
        <w:t xml:space="preserve">与问题一：问题一给出的定位区域直径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是刻画定位不确定度的几何度量，本问的"定位效果好"正以之为量化目标——问题一是问题二的评价函数。进一步地，两问可由同一个 Fisher 信息矩阵统一：问题一用 </w:t>
      </w:r>
      <m:oMath>
        <m:r>
          <m:rPr>
            <m:sty m:val="bi"/>
          </m:rPr>
          <w:rPr>
            <w:rFonts w:ascii="Cambria Math" w:hAnsi="Cambria Math" w:eastAsia="宋体" w:cs="Cambria Math"/>
            <w:sz w:val="24"/>
            <w:szCs w:val="24"/>
            <w:highlight w:val="yellow"/>
            <w:lang w:eastAsia="zh-CN"/>
          </w:rPr>
          <m:t>M</m:t>
        </m:r>
      </m:oMath>
      <w:r>
        <w:rPr>
          <w:rFonts w:ascii="Cambria Math" w:hAnsi="Cambria Math" w:eastAsia="宋体" w:cs="Cambria Math"/>
          <w:b/>
          <w:sz w:val="24"/>
          <w:szCs w:val="24"/>
          <w:highlight w:val="yellow"/>
          <w:lang w:eastAsia="zh-CN"/>
        </w:rPr>
        <w:t xml:space="preserve"> 把观测映射为区域，问题二用 </w:t>
      </w:r>
      <m:oMath>
        <m:r>
          <m:rPr>
            <m:sty m:val="bi"/>
          </m:rPr>
          <w:rPr>
            <w:rFonts w:ascii="Cambria Math" w:hAnsi="Cambria Math" w:eastAsia="宋体" w:cs="Cambria Math"/>
            <w:sz w:val="24"/>
            <w:szCs w:val="24"/>
            <w:highlight w:val="yellow"/>
            <w:lang w:eastAsia="zh-CN"/>
          </w:rPr>
          <m:t>M</m:t>
        </m:r>
      </m:oMath>
      <w:r>
        <w:rPr>
          <w:rFonts w:ascii="Cambria Math" w:hAnsi="Cambria Math" w:eastAsia="宋体" w:cs="Cambria Math"/>
          <w:b/>
          <w:sz w:val="24"/>
          <w:szCs w:val="24"/>
          <w:highlight w:val="yellow"/>
          <w:lang w:eastAsia="zh-CN"/>
        </w:rPr>
        <w:t xml:space="preserve"> 评价候选测点，二者构成一对伴随问题。表5-15 的跨问验证即为这一联系的数值证据。</w:t>
      </w:r>
    </w:p>
    <w:p w14:paraId="25472786">
      <w:pPr>
        <w:spacing w:after="120"/>
        <w:ind w:firstLine="480"/>
        <w:rPr>
          <w:lang w:eastAsia="zh-CN"/>
        </w:rPr>
      </w:pPr>
      <w:r>
        <w:rPr>
          <w:rFonts w:ascii="Cambria Math" w:hAnsi="Cambria Math" w:eastAsia="宋体" w:cs="Cambria Math"/>
          <w:sz w:val="24"/>
          <w:szCs w:val="24"/>
          <w:lang w:eastAsia="zh-CN"/>
        </w:rPr>
        <w:t>与问题三：本问的三项结论将直接为问题三所用：</w:t>
      </w:r>
    </w:p>
    <w:p w14:paraId="35C4122D">
      <w:pPr>
        <w:spacing w:before="2" w:after="120" w:line="230" w:lineRule="auto"/>
        <w:ind w:firstLine="408"/>
        <w:jc w:val="center"/>
        <w:rPr>
          <w:rFonts w:hint="eastAsia" w:ascii="黑体" w:hAnsi="黑体" w:eastAsia="黑体" w:cs="黑体"/>
          <w:spacing w:val="4"/>
          <w:sz w:val="20"/>
          <w:szCs w:val="20"/>
          <w:lang w:eastAsia="zh-CN"/>
        </w:rPr>
      </w:pPr>
      <w:bookmarkStart w:id="53"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53"/>
    <w:tbl>
      <w:tblPr>
        <w:tblStyle w:val="8"/>
        <w:tblW w:w="0" w:type="auto"/>
        <w:jc w:val="center"/>
        <w:tblLayout w:type="autofit"/>
        <w:tblCellMar>
          <w:top w:w="0" w:type="dxa"/>
          <w:left w:w="108" w:type="dxa"/>
          <w:bottom w:w="0" w:type="dxa"/>
          <w:right w:w="108" w:type="dxa"/>
        </w:tblCellMar>
      </w:tblPr>
      <w:tblGrid>
        <w:gridCol w:w="4402"/>
        <w:gridCol w:w="4395"/>
      </w:tblGrid>
      <w:tr w14:paraId="1859EF54">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3DFA21AA">
            <w:pPr>
              <w:spacing w:after="120"/>
              <w:ind w:firstLine="422"/>
              <w:jc w:val="center"/>
              <w:rPr>
                <w:highlight w:val="yellow"/>
              </w:rPr>
            </w:pPr>
            <w:r>
              <w:rPr>
                <w:rFonts w:ascii="Cambria Math" w:hAnsi="Cambria Math" w:eastAsia="宋体" w:cs="Cambria Math"/>
                <w:b/>
                <w:highlight w:val="yellow"/>
              </w:rPr>
              <w:t>本问结论</w:t>
            </w:r>
          </w:p>
        </w:tc>
        <w:tc>
          <w:tcPr>
            <w:tcW w:w="4536" w:type="dxa"/>
            <w:tcBorders>
              <w:top w:val="single" w:color="auto" w:sz="12" w:space="0"/>
              <w:left w:val="single" w:color="auto" w:sz="4" w:space="0"/>
              <w:bottom w:val="single" w:color="auto" w:sz="4" w:space="0"/>
            </w:tcBorders>
          </w:tcPr>
          <w:p w14:paraId="3FEA3E04">
            <w:pPr>
              <w:spacing w:after="120"/>
              <w:ind w:firstLine="422"/>
              <w:jc w:val="center"/>
              <w:rPr>
                <w:highlight w:val="yellow"/>
              </w:rPr>
            </w:pPr>
            <w:r>
              <w:rPr>
                <w:rFonts w:ascii="Cambria Math" w:hAnsi="Cambria Math" w:eastAsia="宋体" w:cs="Cambria Math"/>
                <w:b/>
                <w:highlight w:val="yellow"/>
              </w:rPr>
              <w:t>问题三中的用法</w:t>
            </w:r>
          </w:p>
        </w:tc>
      </w:tr>
      <w:tr w14:paraId="60DD0718">
        <w:tblPrEx>
          <w:tblCellMar>
            <w:top w:w="0" w:type="dxa"/>
            <w:left w:w="108" w:type="dxa"/>
            <w:bottom w:w="0" w:type="dxa"/>
            <w:right w:w="108" w:type="dxa"/>
          </w:tblCellMar>
        </w:tblPrEx>
        <w:trPr>
          <w:jc w:val="center"/>
        </w:trPr>
        <w:tc>
          <w:tcPr>
            <w:tcW w:w="4536" w:type="dxa"/>
            <w:tcBorders>
              <w:right w:val="single" w:color="auto" w:sz="4" w:space="0"/>
            </w:tcBorders>
          </w:tcPr>
          <w:p w14:paraId="4D3F351E">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4536" w:type="dxa"/>
            <w:tcBorders>
              <w:top w:val="single" w:color="auto" w:sz="4" w:space="0"/>
              <w:left w:val="single" w:color="auto" w:sz="4" w:space="0"/>
            </w:tcBorders>
          </w:tcPr>
          <w:p w14:paraId="0CE5A44E">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7D587C06">
        <w:tblPrEx>
          <w:tblCellMar>
            <w:top w:w="0" w:type="dxa"/>
            <w:left w:w="108" w:type="dxa"/>
            <w:bottom w:w="0" w:type="dxa"/>
            <w:right w:w="108" w:type="dxa"/>
          </w:tblCellMar>
        </w:tblPrEx>
        <w:trPr>
          <w:jc w:val="center"/>
        </w:trPr>
        <w:tc>
          <w:tcPr>
            <w:tcW w:w="4536" w:type="dxa"/>
            <w:tcBorders>
              <w:right w:val="single" w:color="auto" w:sz="4" w:space="0"/>
            </w:tcBorders>
          </w:tcPr>
          <w:p w14:paraId="1A661DDB">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4536" w:type="dxa"/>
            <w:tcBorders>
              <w:left w:val="single" w:color="auto" w:sz="4" w:space="0"/>
            </w:tcBorders>
          </w:tcPr>
          <w:p w14:paraId="5A9410E1">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3E5C3AF0">
        <w:tblPrEx>
          <w:tblCellMar>
            <w:top w:w="0" w:type="dxa"/>
            <w:left w:w="108" w:type="dxa"/>
            <w:bottom w:w="0" w:type="dxa"/>
            <w:right w:w="108" w:type="dxa"/>
          </w:tblCellMar>
        </w:tblPrEx>
        <w:trPr>
          <w:jc w:val="center"/>
        </w:trPr>
        <w:tc>
          <w:tcPr>
            <w:tcW w:w="4536" w:type="dxa"/>
            <w:tcBorders>
              <w:right w:val="single" w:color="auto" w:sz="4" w:space="0"/>
            </w:tcBorders>
          </w:tcPr>
          <w:p w14:paraId="469AEEC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4536" w:type="dxa"/>
            <w:tcBorders>
              <w:left w:val="single" w:color="auto" w:sz="4" w:space="0"/>
            </w:tcBorders>
          </w:tcPr>
          <w:p w14:paraId="40C7718E">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18DE9D98">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734DE7AB">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4536" w:type="dxa"/>
            <w:tcBorders>
              <w:left w:val="single" w:color="auto" w:sz="4" w:space="0"/>
              <w:bottom w:val="single" w:color="auto" w:sz="12" w:space="0"/>
            </w:tcBorders>
          </w:tcPr>
          <w:p w14:paraId="0EBD8D33">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2F508F4F">
      <w:pPr>
        <w:spacing w:after="0" w:afterLines="0"/>
        <w:ind w:firstLine="420"/>
        <w:rPr>
          <w:lang w:eastAsia="zh-CN"/>
        </w:rPr>
      </w:pPr>
    </w:p>
    <w:p w14:paraId="4096A14A">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6DB67AAF">
      <w:pPr>
        <w:pStyle w:val="4"/>
        <w:spacing w:before="48" w:after="120" w:line="218" w:lineRule="auto"/>
        <w:ind w:firstLine="0" w:firstLineChars="0"/>
        <w:outlineLvl w:val="2"/>
        <w:rPr>
          <w:rFonts w:hint="eastAsia"/>
          <w:b/>
          <w:bCs/>
          <w:spacing w:val="-2"/>
          <w:lang w:eastAsia="zh-CN"/>
        </w:rPr>
      </w:pPr>
      <w:r>
        <w:rPr>
          <w:b/>
          <w:bCs/>
          <w:spacing w:val="-2"/>
          <w:lang w:eastAsia="zh-CN"/>
        </w:rPr>
        <w:t>5.3.0 数据与坐标约定、两时钟</w:t>
      </w:r>
    </w:p>
    <w:p w14:paraId="0C8D6D82">
      <w:pPr>
        <w:spacing w:after="120"/>
        <w:ind w:firstLine="480"/>
        <w:rPr>
          <w:lang w:eastAsia="zh-CN"/>
        </w:rPr>
      </w:pPr>
      <w:r>
        <w:rPr>
          <w:rFonts w:ascii="Cambria Math" w:hAnsi="Cambria Math" w:eastAsia="宋体" w:cs="Cambria Math"/>
          <w:sz w:val="24"/>
          <w:szCs w:val="24"/>
          <w:lang w:eastAsia="zh-CN"/>
        </w:rPr>
        <w:t xml:space="preserve">以圆域中心为原点，正东为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轴正向，逆时针为正（单位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）。定义角度差函数</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，避免跨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的环绕错误。</w:t>
      </w:r>
    </w:p>
    <w:p w14:paraId="28AED74A">
      <w:pPr>
        <w:spacing w:after="120"/>
        <w:ind w:firstLine="480"/>
        <w:rPr>
          <w:lang w:eastAsia="zh-CN"/>
        </w:rPr>
      </w:pPr>
      <w:r>
        <w:rPr>
          <w:rFonts w:ascii="Cambria Math" w:hAnsi="Cambria Math" w:eastAsia="宋体" w:cs="Cambria Math"/>
          <w:sz w:val="24"/>
          <w:szCs w:val="24"/>
          <w:lang w:eastAsia="zh-CN"/>
        </w:rPr>
        <w:t xml:space="preserve">两时钟口径（承 </w:t>
      </w:r>
      <m:oMath>
        <m:r>
          <m:rPr/>
          <w:rPr>
            <w:rFonts w:ascii="Cambria Math" w:hAnsi="Cambria Math" w:eastAsia="宋体" w:cs="Cambria Math"/>
            <w:sz w:val="24"/>
            <w:szCs w:val="24"/>
            <w:lang w:eastAsia="zh-CN"/>
          </w:rPr>
          <m:t>2.1</m:t>
        </m:r>
      </m:oMath>
      <w:r>
        <w:rPr>
          <w:rFonts w:ascii="Cambria Math" w:hAnsi="Cambria Math" w:eastAsia="宋体" w:cs="Cambria Math"/>
          <w:sz w:val="24"/>
          <w:szCs w:val="24"/>
          <w:lang w:eastAsia="zh-CN"/>
        </w:rPr>
        <w:t>）：</w:t>
      </w:r>
    </w:p>
    <w:p w14:paraId="5685FB29">
      <w:pPr>
        <w:spacing w:after="120"/>
        <w:ind w:firstLine="480"/>
        <w:jc w:val="center"/>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（目标函数的分子）</w:t>
      </w:r>
    </w:p>
    <w:p w14:paraId="6D014675">
      <w:pPr>
        <w:spacing w:after="120"/>
        <w:ind w:firstLine="420"/>
      </w:pPr>
      <m:oMath>
        <m:sSub>
          <m:sSubPr>
            <m:ctrlPr>
              <w:rPr>
                <w:rFonts w:ascii="Cambria Math" w:hAnsi="Cambria Math"/>
              </w:rPr>
            </m:ctrlPr>
          </m:sSubPr>
          <m:e>
            <m:r>
              <m:rPr/>
              <w:rPr>
                <w:rFonts w:ascii="Cambria Math" w:hAnsi="Cambria Math" w:eastAsia="宋体" w:cs="Cambria Math"/>
                <w:sz w:val="24"/>
                <w:szCs w:val="24"/>
              </w:rPr>
              <m:t>T</m:t>
            </m:r>
            <m:ctrlPr>
              <w:rPr>
                <w:rFonts w:ascii="Cambria Math" w:hAnsi="Cambria Math"/>
              </w:rPr>
            </m:ctrlPr>
          </m:e>
          <m:sub>
            <m:r>
              <m:rPr/>
              <w:rPr>
                <w:rFonts w:ascii="Cambria Math" w:hAnsi="Cambria Math" w:eastAsia="宋体" w:cs="Cambria Math"/>
                <w:sz w:val="24"/>
                <w:szCs w:val="24"/>
              </w:rPr>
              <m:t>real</m:t>
            </m:r>
            <m:ctrlPr>
              <w:rPr>
                <w:rFonts w:ascii="Cambria Math" w:hAnsi="Cambria Math"/>
              </w:rPr>
            </m:ctrlPr>
          </m:sub>
        </m:sSub>
      </m:oMath>
      <w:r>
        <w:rPr>
          <w:rFonts w:ascii="Cambria Math" w:hAnsi="Cambria Math" w:eastAsia="宋体" w:cs="Cambria Math"/>
          <w:sz w:val="24"/>
          <w:szCs w:val="24"/>
        </w:rPr>
        <w:t xml:space="preserve"> = 墙钟（/enter → 结束）（硬约束 </w:t>
      </w:r>
      <m:oMath>
        <m:r>
          <m:rPr/>
          <w:rPr>
            <w:rFonts w:ascii="Cambria Math" w:hAnsi="Cambria Math" w:eastAsia="宋体" w:cs="Cambria Math"/>
            <w:sz w:val="24"/>
            <w:szCs w:val="24"/>
          </w:rPr>
          <m:t>≤1200</m:t>
        </m:r>
      </m:oMath>
      <w:r>
        <w:rPr>
          <w:rFonts w:ascii="Cambria Math" w:hAnsi="Cambria Math" w:eastAsia="宋体" w:cs="Cambria Math"/>
          <w:sz w:val="24"/>
          <w:szCs w:val="24"/>
        </w:rPr>
        <w:t xml:space="preserve"> </w:t>
      </w:r>
      <m:oMath>
        <m:r>
          <m:rPr/>
          <w:rPr>
            <w:rFonts w:ascii="Cambria Math" w:hAnsi="Cambria Math" w:eastAsia="宋体" w:cs="Cambria Math"/>
            <w:sz w:val="24"/>
            <w:szCs w:val="24"/>
          </w:rPr>
          <m:t>s</m:t>
        </m:r>
      </m:oMath>
      <w:r>
        <w:rPr>
          <w:rFonts w:ascii="Cambria Math" w:hAnsi="Cambria Math" w:eastAsia="宋体" w:cs="Cambria Math"/>
          <w:sz w:val="24"/>
          <w:szCs w:val="24"/>
        </w:rPr>
        <w:t>）</w:t>
      </w:r>
    </w:p>
    <w:p w14:paraId="64F8EC4A">
      <w:pPr>
        <w:spacing w:after="120"/>
        <w:ind w:firstLine="480"/>
        <w:jc w:val="center"/>
      </w:pPr>
      <m:oMathPara>
        <m:oMath>
          <m:r>
            <m:rPr/>
            <w:rPr>
              <w:rFonts w:ascii="Cambria Math" w:hAnsi="Cambria Math" w:eastAsia="宋体" w:cs="Cambria Math"/>
              <w:sz w:val="24"/>
              <w:szCs w:val="24"/>
            </w:rPr>
            <m:t>题面"平均定位清除时间"=</m:t>
          </m:r>
          <m:f>
            <m:fPr>
              <m:ctrlPr>
                <w:rPr>
                  <w:rFonts w:ascii="Cambria Math" w:hAnsi="Cambria Math"/>
                  <w:sz w:val="24"/>
                  <w:szCs w:val="24"/>
                </w:rPr>
              </m:ctrlPr>
            </m:fPr>
            <m:num>
              <m:sSub>
                <m:sSubPr>
                  <m:ctrlPr>
                    <w:rPr>
                      <w:rFonts w:ascii="Cambria Math" w:hAnsi="Cambria Math"/>
                      <w:sz w:val="24"/>
                      <w:szCs w:val="24"/>
                    </w:rPr>
                  </m:ctrlPr>
                </m:sSubPr>
                <m:e>
                  <m:r>
                    <m:rPr/>
                    <w:rPr>
                      <w:rFonts w:ascii="Cambria Math" w:hAnsi="Cambria Math" w:eastAsia="宋体" w:cs="Cambria Math"/>
                      <w:sz w:val="24"/>
                      <w:szCs w:val="24"/>
                    </w:rPr>
                    <m:t>T</m:t>
                  </m:r>
                  <m:ctrlPr>
                    <w:rPr>
                      <w:rFonts w:ascii="Cambria Math" w:hAnsi="Cambria Math"/>
                      <w:sz w:val="24"/>
                      <w:szCs w:val="24"/>
                    </w:rPr>
                  </m:ctrlPr>
                </m:e>
                <m:sub>
                  <m:r>
                    <m:rPr/>
                    <w:rPr>
                      <w:rFonts w:ascii="Cambria Math" w:hAnsi="Cambria Math" w:eastAsia="宋体" w:cs="Cambria Math"/>
                      <w:sz w:val="24"/>
                      <w:szCs w:val="24"/>
                    </w:rPr>
                    <m:t>vir</m:t>
                  </m:r>
                  <m:ctrlPr>
                    <w:rPr>
                      <w:rFonts w:ascii="Cambria Math" w:hAnsi="Cambria Math"/>
                      <w:sz w:val="24"/>
                      <w:szCs w:val="24"/>
                    </w:rPr>
                  </m:ctrlPr>
                </m:sub>
              </m:sSub>
              <m:ctrlPr>
                <w:rPr>
                  <w:rFonts w:ascii="Cambria Math" w:hAnsi="Cambria Math"/>
                  <w:sz w:val="24"/>
                  <w:szCs w:val="24"/>
                </w:rPr>
              </m:ctrlPr>
            </m:num>
            <m:den>
              <m:r>
                <m:rPr/>
                <w:rPr>
                  <w:rFonts w:ascii="Cambria Math" w:hAnsi="Cambria Math" w:eastAsia="宋体" w:cs="Cambria Math"/>
                  <w:sz w:val="24"/>
                  <w:szCs w:val="24"/>
                </w:rPr>
                <m:t>被清除源个数</m:t>
              </m:r>
              <m:ctrlPr>
                <w:rPr>
                  <w:rFonts w:ascii="Cambria Math" w:hAnsi="Cambria Math"/>
                  <w:sz w:val="24"/>
                  <w:szCs w:val="24"/>
                </w:rPr>
              </m:ctrlPr>
            </m:den>
          </m:f>
        </m:oMath>
      </m:oMathPara>
    </w:p>
    <w:p w14:paraId="3C8DC167">
      <w:pPr>
        <w:spacing w:after="240" w:afterLines="100"/>
        <w:ind w:firstLine="480"/>
        <w:rPr>
          <w:lang w:eastAsia="zh-CN"/>
        </w:rPr>
      </w:pPr>
      <w:r>
        <w:rPr>
          <w:rFonts w:ascii="Cambria Math" w:hAnsi="Cambria Math" w:eastAsia="宋体" w:cs="Cambria Math"/>
          <w:sz w:val="24"/>
          <w:szCs w:val="24"/>
          <w:lang w:eastAsia="zh-CN"/>
        </w:rPr>
        <w:t>注：题面分母是「被清除干扰源的个数」——本问照此实现，并注意到该口径存在"漏源反而让指标更好看"的病态激励，故同时报告清除个数作为兜底（若漏源则个数下降，读者可自查）。</w:t>
      </w:r>
    </w:p>
    <w:p w14:paraId="25416330">
      <w:pPr>
        <w:pStyle w:val="4"/>
        <w:spacing w:before="48" w:after="120" w:line="218" w:lineRule="auto"/>
        <w:ind w:firstLine="0" w:firstLineChars="0"/>
        <w:outlineLvl w:val="2"/>
        <w:rPr>
          <w:rFonts w:hint="eastAsia"/>
          <w:b/>
          <w:bCs/>
          <w:spacing w:val="-2"/>
          <w:lang w:eastAsia="zh-CN"/>
        </w:rPr>
      </w:pPr>
      <w:r>
        <w:rPr>
          <w:b/>
          <w:bCs/>
          <w:spacing w:val="-2"/>
          <w:lang w:eastAsia="zh-CN"/>
        </w:rPr>
        <w:t>5.3.1 覆盖层：最小点数下界与三角格构造</w:t>
      </w:r>
    </w:p>
    <w:p w14:paraId="5886E8F3">
      <w:pPr>
        <w:spacing w:after="120"/>
        <w:ind w:firstLine="480"/>
        <w:rPr>
          <w:lang w:eastAsia="zh-CN"/>
        </w:rPr>
      </w:pPr>
      <w:r>
        <w:rPr>
          <w:rFonts w:ascii="Cambria Math" w:hAnsi="Cambria Math" w:eastAsia="宋体" w:cs="Cambria Math"/>
          <w:sz w:val="24"/>
          <w:szCs w:val="24"/>
          <w:lang w:eastAsia="zh-CN"/>
        </w:rPr>
        <w:t xml:space="preserve">为什么必须"保证发现"：源位置未知，若存在某个源落在所有检测点的可测范围之外，则该源永远不被发现，"完全清除"即失败。故检测点集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须满足 1000-覆盖：</w:t>
      </w:r>
    </w:p>
    <w:p w14:paraId="4AA39B2D">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0184F294">
      <w:pPr>
        <w:spacing w:after="120"/>
        <w:ind w:firstLine="480"/>
        <w:rPr>
          <w:lang w:eastAsia="zh-CN"/>
        </w:rPr>
      </w:pPr>
      <w:r>
        <w:rPr>
          <w:rFonts w:ascii="Cambria Math" w:hAnsi="Cambria Math" w:eastAsia="宋体" w:cs="Cambria Math"/>
          <w:sz w:val="24"/>
          <w:szCs w:val="24"/>
          <w:lang w:eastAsia="zh-CN"/>
        </w:rPr>
        <w:t xml:space="preserve">（注：此条件在问题四中被升级为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，见 </w:t>
      </w:r>
      <m:oMath>
        <m:r>
          <m:rPr/>
          <w:rPr>
            <w:rFonts w:ascii="Cambria Math" w:hAnsi="Cambria Math" w:eastAsia="宋体" w:cs="Cambria Math"/>
            <w:sz w:val="24"/>
            <w:szCs w:val="24"/>
            <w:lang w:eastAsia="zh-CN"/>
          </w:rPr>
          <m:t>5.3</m:t>
        </m:r>
        <m:r>
          <m:rPr>
            <m:sty m:val="p"/>
          </m:rPr>
          <w:rPr>
            <w:rFonts w:ascii="Cambria Math" w:hAnsi="Cambria Math" w:eastAsia="宋体" w:cs="Cambria Math"/>
            <w:sz w:val="24"/>
            <w:szCs w:val="24"/>
            <w:lang w:eastAsia="zh-CN"/>
          </w:rPr>
          <m:t>.8</m:t>
        </m:r>
      </m:oMath>
      <w:r>
        <w:rPr>
          <w:rFonts w:ascii="Cambria Math" w:hAnsi="Cambria Math" w:eastAsia="宋体" w:cs="Cambria Math"/>
          <w:sz w:val="24"/>
          <w:szCs w:val="24"/>
          <w:lang w:eastAsia="zh-CN"/>
        </w:rPr>
        <w:t>。）</w:t>
      </w:r>
    </w:p>
    <w:p w14:paraId="645ADA73">
      <w:pPr>
        <w:spacing w:after="120"/>
        <w:ind w:firstLine="482"/>
        <w:rPr>
          <w:lang w:eastAsia="zh-CN"/>
        </w:rPr>
      </w:pPr>
      <w:r>
        <w:rPr>
          <w:rFonts w:ascii="Cambria Math" w:hAnsi="Cambria Math" w:eastAsia="宋体" w:cs="Cambria Math"/>
          <w:b/>
          <w:bCs/>
          <w:sz w:val="24"/>
          <w:szCs w:val="24"/>
          <w:lang w:eastAsia="zh-CN"/>
        </w:rPr>
        <w:t>引理 5.3-1（最小点数下界，双证）</w:t>
      </w:r>
      <w:r>
        <w:rPr>
          <w:rFonts w:ascii="Cambria Math" w:hAnsi="Cambria Math" w:eastAsia="宋体" w:cs="Cambria Math"/>
          <w:sz w:val="24"/>
          <w:szCs w:val="24"/>
          <w:lang w:eastAsia="zh-CN"/>
        </w:rPr>
        <w:t>。</w:t>
      </w:r>
    </w:p>
    <w:p w14:paraId="0C7B60F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）面积界：每个半径 1000 的圆盘面积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，覆盖半径 1800 的圆域面积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，故</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7442E9D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（三角格，</w:t>
      </w:r>
      <m:oMath>
        <m:r>
          <m:rPr/>
          <w:rPr>
            <w:rFonts w:ascii="Cambria Math" w:hAnsi="Cambria Math" w:eastAsia="宋体" w:cs="Cambria Math"/>
            <w:sz w:val="24"/>
            <w:szCs w:val="24"/>
            <w:lang w:eastAsia="zh-CN"/>
          </w:rPr>
          <m:t>Kershner1939</m:t>
        </m:r>
      </m:oMath>
      <w:r>
        <w:rPr>
          <w:rFonts w:ascii="Cambria Math" w:hAnsi="Cambria Math" w:eastAsia="宋体" w:cs="Cambria Math"/>
          <w:sz w:val="24"/>
          <w:szCs w:val="24"/>
          <w:lang w:eastAsia="zh-CN"/>
        </w:rPr>
        <w:t>）（</w:t>
      </w:r>
      <w:r>
        <w:rPr>
          <w:rFonts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），故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。两式同结论，互为印证。</w:t>
      </w:r>
    </w:p>
    <w:p w14:paraId="46110930">
      <w:pPr>
        <w:spacing w:after="120"/>
        <w:ind w:firstLine="480"/>
        <w:rPr>
          <w:lang w:eastAsia="zh-CN"/>
        </w:rPr>
      </w:pPr>
      <w:r>
        <w:rPr>
          <w:rFonts w:ascii="Cambria Math" w:hAnsi="Cambria Math" w:eastAsia="宋体" w:cs="Cambria Math"/>
          <w:sz w:val="24"/>
          <w:szCs w:val="24"/>
          <w:lang w:eastAsia="zh-CN"/>
        </w:rPr>
        <w:t>为什么选三角格：同间距下三角格的最大空隙最小（</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正方形格的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），且达到覆盖密度最优；正方形格在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时覆盖半径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，根本不满足覆盖约束——这是比"密度最优"更硬的排除理由。</w:t>
      </w:r>
    </w:p>
    <w:p w14:paraId="169A3F7F">
      <w:pPr>
        <w:spacing w:after="120"/>
        <w:ind w:firstLine="480"/>
        <w:rPr>
          <w:lang w:eastAsia="zh-CN"/>
        </w:rPr>
      </w:pPr>
      <w:r>
        <w:rPr>
          <w:rFonts w:ascii="Cambria Math" w:hAnsi="Cambria Math" w:eastAsia="宋体" w:cs="Cambria Math"/>
          <w:sz w:val="24"/>
          <w:szCs w:val="24"/>
          <w:lang w:eastAsia="zh-CN"/>
        </w:rPr>
        <w:t>实际点数（实测 + 第三方独立复算）：</w:t>
      </w:r>
    </w:p>
    <w:p w14:paraId="3682A26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67"/>
        <w:gridCol w:w="1098"/>
        <w:gridCol w:w="2035"/>
        <w:gridCol w:w="4381"/>
      </w:tblGrid>
      <w:tr w14:paraId="58DC4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vAlign w:val="center"/>
          </w:tcPr>
          <w:p w14:paraId="4C9E581C">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vAlign w:val="center"/>
          </w:tcPr>
          <w:p w14:paraId="71A71791">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vAlign w:val="center"/>
          </w:tcPr>
          <w:p w14:paraId="323FF702">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vAlign w:val="center"/>
          </w:tcPr>
          <w:p w14:paraId="5AF3DFC4">
            <w:pPr>
              <w:spacing w:after="120"/>
              <w:ind w:firstLine="198" w:firstLineChars="94"/>
              <w:jc w:val="center"/>
              <w:rPr>
                <w:b/>
                <w:bCs/>
              </w:rPr>
            </w:pPr>
            <w:r>
              <w:rPr>
                <w:rFonts w:ascii="Cambria Math" w:hAnsi="Cambria Math" w:eastAsia="宋体" w:cs="Cambria Math"/>
                <w:b/>
                <w:bCs/>
              </w:rPr>
              <w:t>覆盖自检</w:t>
            </w:r>
          </w:p>
        </w:tc>
      </w:tr>
      <w:tr w14:paraId="674CD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166DC759">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0C856692">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74BC9C38">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02C1FE7E">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6DBF1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vAlign w:val="center"/>
          </w:tcPr>
          <w:p w14:paraId="0A9AF6E5">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vAlign w:val="center"/>
          </w:tcPr>
          <w:p w14:paraId="75FE5840">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vAlign w:val="center"/>
          </w:tcPr>
          <w:p w14:paraId="398C7DC5">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vAlign w:val="center"/>
          </w:tcPr>
          <w:p w14:paraId="5DC1C568">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568722E7">
      <w:pPr>
        <w:spacing w:after="0" w:afterLines="0"/>
        <w:ind w:firstLine="480"/>
        <w:rPr>
          <w:rFonts w:ascii="Times New Roman" w:hAnsi="Times New Roman" w:eastAsia="宋体"/>
          <w:sz w:val="24"/>
          <w:lang w:eastAsia="zh-CN"/>
        </w:rPr>
      </w:pPr>
    </w:p>
    <w:p w14:paraId="1952DD9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诚实说明：理想三角格的空隙为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，但裁剪到圆域后域外格点被丢弃，边界带的实际空隙劣化到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。故本文报告实测值（901.92）而非理想值（866.03），并以实测值计算裕量。裁剪使覆盖在边界退化——这正是问题四改用"外扩环带、不裁剪"的直接动因。</w:t>
      </w:r>
    </w:p>
    <w:p w14:paraId="1B0BFCB8">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35EAD2EB">
      <w:pPr>
        <w:spacing w:after="120"/>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highlight w:val="yellow"/>
          <w:lang w:eastAsia="zh-CN"/>
        </w:rPr>
        <w:t xml:space="preserve">图 5.3-1 覆盖网格与边界加密自检（含 </w:t>
      </w:r>
      <m:oMath>
        <m:r>
          <m:rPr/>
          <w:rPr>
            <w:rFonts w:ascii="Cambria Math" w:hAnsi="Cambria Math" w:eastAsia="黑体" w:cs="黑体"/>
            <w:spacing w:val="4"/>
            <w:sz w:val="20"/>
            <w:szCs w:val="20"/>
            <w:highlight w:val="yellow"/>
            <w:lang w:eastAsia="zh-CN"/>
          </w:rPr>
          <m:t>d</m:t>
        </m:r>
        <m:r>
          <m:rPr>
            <m:sty m:val="p"/>
          </m:rPr>
          <w:rPr>
            <w:rFonts w:ascii="Cambria Math" w:hAnsi="Cambria Math" w:eastAsia="黑体" w:cs="黑体"/>
            <w:spacing w:val="4"/>
            <w:sz w:val="20"/>
            <w:szCs w:val="20"/>
            <w:highlight w:val="yellow"/>
            <w:lang w:eastAsia="zh-CN"/>
          </w:rPr>
          <m:t>=1500</m:t>
        </m:r>
      </m:oMath>
      <w:r>
        <w:rPr>
          <w:rFonts w:ascii="黑体" w:hAnsi="黑体" w:eastAsia="黑体" w:cs="黑体"/>
          <w:spacing w:val="4"/>
          <w:sz w:val="20"/>
          <w:szCs w:val="20"/>
          <w:highlight w:val="yellow"/>
          <w:lang w:eastAsia="zh-CN"/>
        </w:rPr>
        <w:t xml:space="preserve"> 的 7 点与最大空隙标注）</w:t>
      </w:r>
    </w:p>
    <w:p w14:paraId="0CAA646E">
      <w:pPr>
        <w:spacing w:after="0" w:afterLines="0"/>
        <w:ind w:firstLine="0" w:firstLineChars="0"/>
        <w:rPr>
          <w:rFonts w:hint="eastAsia" w:ascii="黑体" w:hAnsi="黑体" w:eastAsia="黑体" w:cs="黑体"/>
          <w:spacing w:val="4"/>
          <w:sz w:val="20"/>
          <w:szCs w:val="20"/>
          <w:lang w:eastAsia="zh-CN"/>
        </w:rPr>
      </w:pPr>
    </w:p>
    <w:p w14:paraId="7FDB8861">
      <w:pPr>
        <w:pStyle w:val="4"/>
        <w:spacing w:before="48" w:after="120" w:line="218" w:lineRule="auto"/>
        <w:ind w:firstLine="0" w:firstLineChars="0"/>
        <w:outlineLvl w:val="2"/>
        <w:rPr>
          <w:rFonts w:hint="eastAsia"/>
          <w:b/>
          <w:bCs/>
          <w:spacing w:val="-2"/>
          <w:lang w:eastAsia="zh-CN"/>
        </w:rPr>
      </w:pPr>
      <w:r>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240BE8D3">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核心关系（承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）：对称双站、源落在两格点连线中点附近时，交会角取到三角格的自然角</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w:t>
      </w:r>
    </w:p>
    <w:p w14:paraId="77EFBC98">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4322FA2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其中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为两检测点间距。代入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w:t>
      </w:r>
    </w:p>
    <w:p w14:paraId="2FE433A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609DE342">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直接清除的免扫掠条件：由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的判据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，得</w:t>
      </w:r>
    </w:p>
    <w:p w14:paraId="24243C29">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1D24BAE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是用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的宽松口径，相差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。本文统一取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2523DB42">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的取舍：默认取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。依据是全域而非单点：</w:t>
      </w:r>
    </w:p>
    <w:p w14:paraId="6B9F3F8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：免扫掠面积占比 81.6%，且 100% 的面积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（即全部可由直接/扫掠完成）；</w:t>
      </w:r>
    </w:p>
    <w:p w14:paraId="5755F67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（格心处即已超阈），且由全域分布看绝大多数源需扫掠乃至逼近；清除侧粗估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——净差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，远超扫描侧之差（</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净胜约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仅作对照。</w:t>
      </w:r>
    </w:p>
    <w:p w14:paraId="17DDF36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诚实说明（本问最需要读者注意的一点）：</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）只是"源恰落在格心"时的取值，不是全域上界。对 6000 点均匀抽样（</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）：可解区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的中位数为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为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、最大为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超过扫掠/逼近拐点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）会被启用，清除策略必须分档而非"以扫掠为主、</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兜底"。这一分布的来源是：源靠近两格点连线时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随之增大。该现象也解释了为何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越小越好——</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的上界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38CF6FAA">
      <w:pPr>
        <w:spacing w:before="60" w:after="120" w:line="360" w:lineRule="auto"/>
        <w:ind w:firstLine="420"/>
        <w:jc w:val="center"/>
        <w:rPr>
          <w:lang w:eastAsia="zh-CN"/>
        </w:rPr>
      </w:pPr>
      <w:r>
        <w:rPr>
          <w:rFonts w:ascii="Times New Roman" w:hAnsi="Times New Roman" w:eastAsia="宋体"/>
          <w:highlight w:val="yellow"/>
          <w:lang w:eastAsia="zh-CN"/>
        </w:rPr>
        <w:t xml:space="preserve">图 5.3-9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Times New Roman" w:hAnsi="Times New Roman" w:eastAsia="宋体"/>
          <w:highlight w:val="yellow"/>
          <w:lang w:eastAsia="zh-CN"/>
        </w:rPr>
        <w:t xml:space="preserve"> 全域分布（直方图 + 分位线；标注 </w:t>
      </w:r>
      <m:oMath>
        <m:r>
          <m:rPr/>
          <w:rPr>
            <w:rFonts w:ascii="Cambria Math" w:hAnsi="Cambria Math"/>
            <w:lang w:eastAsia="zh-CN"/>
          </w:rPr>
          <m:t>d=1000</m:t>
        </m:r>
      </m:oMath>
      <w:r>
        <w:rPr>
          <w:rFonts w:ascii="Times New Roman" w:hAnsi="Times New Roman" w:eastAsia="宋体"/>
          <w:highlight w:val="yellow"/>
          <w:lang w:eastAsia="zh-CN"/>
        </w:rPr>
        <w:t xml:space="preserve"> 的 81.6% 免扫掠面积与拐点 84.0369）（配图由编程手提供）</w:t>
      </w:r>
    </w:p>
    <w:p w14:paraId="08FB9DE9">
      <w:pPr>
        <w:spacing w:after="0" w:afterLines="0"/>
        <w:ind w:firstLine="420"/>
        <w:rPr>
          <w:lang w:eastAsia="zh-CN"/>
        </w:rPr>
      </w:pPr>
    </w:p>
    <w:p w14:paraId="37E59C42">
      <w:pPr>
        <w:pStyle w:val="4"/>
        <w:spacing w:before="48" w:after="120" w:line="218" w:lineRule="auto"/>
        <w:ind w:firstLine="0" w:firstLineChars="0"/>
        <w:outlineLvl w:val="2"/>
        <w:rPr>
          <w:rFonts w:hint="eastAsia"/>
          <w:b/>
          <w:bCs/>
          <w:spacing w:val="-2"/>
          <w:lang w:eastAsia="zh-CN"/>
        </w:rPr>
      </w:pPr>
      <w:r>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7EA854AF">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定理 5.3-1（清除判据）：设定位区域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（紧凸集），</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处执行清除成功，当且仅当：</w:t>
      </w:r>
    </w:p>
    <w:p w14:paraId="1AC5AD12">
      <w:pPr>
        <w:spacing w:after="120"/>
        <w:ind w:firstLine="480"/>
        <w:jc w:val="center"/>
        <w:rPr>
          <w:rFonts w:ascii="Cambria Math" w:hAnsi="Cambria Math" w:eastAsia="宋体"/>
          <w:i/>
          <w:sz w:val="24"/>
          <w:lang w:eastAsia="zh-CN"/>
        </w:rPr>
      </w:pPr>
      <m:oMathPara>
        <m:oMath>
          <m:r>
            <m:rPr>
              <m:nor/>
            </m:rPr>
            <w:rPr>
              <w:rFonts w:ascii="Cambria Math" w:hAnsi="Cambria Math" w:eastAsia="宋体" w:cs="Cambria Math"/>
              <w:i/>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2C8D49C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证明：（⇐）由假设得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；而真源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，由附录 2(8)"距离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必成功"得 /clear 成功。（⇒）若 /clear 成功，则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，由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为最小包围圆圆心知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，则存在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，此时若真源为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则 /clear 失败，与"必成功"矛盾。故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w:t>
      </w:r>
    </w:p>
    <w:p w14:paraId="43553B8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两点实现约定（易错，已列为红线）：</w:t>
      </w:r>
    </w:p>
    <w:p w14:paraId="37D88B45">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 清除点必须取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（最小包围圆圆心），不能取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的质心：</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细长时质心到远顶点的距离可超过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，此时"质心处必失败"；</w:t>
      </w:r>
    </w:p>
    <w:p w14:paraId="0963B3E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在实现中统一称"最小包围圆圆心"：凸优化文献中</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中心"常指最大内切圆圆心，与本文含义相反，全文避免使用该词。</w:t>
      </w:r>
    </w:p>
    <w:p w14:paraId="50F88219">
      <w:pPr>
        <w:spacing w:before="60" w:after="120" w:line="360" w:lineRule="auto"/>
        <w:ind w:firstLine="420"/>
        <w:jc w:val="center"/>
        <w:rPr>
          <w:lang w:eastAsia="zh-CN"/>
        </w:rPr>
      </w:pPr>
      <w:r>
        <w:rPr>
          <w:rFonts w:ascii="Times New Roman" w:hAnsi="Times New Roman" w:eastAsia="宋体"/>
          <w:highlight w:val="yellow"/>
          <w:lang w:eastAsia="zh-CN"/>
        </w:rPr>
        <w:t>图 5.3-2 清除判据与三档分流的决策流程（配图由编程手提供）</w:t>
      </w:r>
    </w:p>
    <w:p w14:paraId="68A3DE3C">
      <w:pPr>
        <w:spacing w:after="0" w:afterLines="0"/>
        <w:ind w:firstLine="420"/>
        <w:rPr>
          <w:lang w:eastAsia="zh-CN"/>
        </w:rPr>
      </w:pPr>
    </w:p>
    <w:p w14:paraId="719185E0">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5.3.4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76C9D9A8">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00"/>
        <w:gridCol w:w="1888"/>
        <w:gridCol w:w="2749"/>
        <w:gridCol w:w="2144"/>
      </w:tblGrid>
      <w:tr w14:paraId="09029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vAlign w:val="center"/>
          </w:tcPr>
          <w:p w14:paraId="38B008D4">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vAlign w:val="center"/>
          </w:tcPr>
          <w:p w14:paraId="544F7E29">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vAlign w:val="center"/>
          </w:tcPr>
          <w:p w14:paraId="08A7E03C">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vAlign w:val="center"/>
          </w:tcPr>
          <w:p w14:paraId="2B522282">
            <w:pPr>
              <w:spacing w:after="120"/>
              <w:ind w:firstLine="422"/>
              <w:jc w:val="center"/>
            </w:pPr>
            <w:r>
              <w:rPr>
                <w:rFonts w:ascii="Cambria Math" w:hAnsi="Cambria Math" w:eastAsia="宋体" w:cs="Cambria Math"/>
                <w:b/>
              </w:rPr>
              <w:t>成本</w:t>
            </w:r>
          </w:p>
        </w:tc>
      </w:tr>
      <w:tr w14:paraId="6AE23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4481EDB0">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4788509A">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538911B7">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4C79774A">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14E05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nil"/>
              <w:left w:val="nil"/>
              <w:bottom w:val="nil"/>
              <w:right w:val="single" w:color="auto" w:sz="4" w:space="0"/>
            </w:tcBorders>
            <w:vAlign w:val="center"/>
          </w:tcPr>
          <w:p w14:paraId="04158E77">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vAlign w:val="center"/>
          </w:tcPr>
          <w:p w14:paraId="4A072719">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vAlign w:val="center"/>
          </w:tcPr>
          <w:p w14:paraId="0F73C8F2">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vAlign w:val="center"/>
          </w:tcPr>
          <w:p w14:paraId="67F09DBD">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1B8C2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7CFD6CCB">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21439418">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3895295F">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4D60F462">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6B1CE0B4">
      <w:pPr>
        <w:spacing w:after="0" w:afterLines="0"/>
        <w:ind w:firstLine="420"/>
        <w:rPr>
          <w:lang w:eastAsia="zh-CN"/>
        </w:rPr>
      </w:pPr>
    </w:p>
    <w:p w14:paraId="4DE55180">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拐点的来源：扫掠成本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平方增长，而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无关；两者相等给出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的全域分布，32.7% 的可解区超过该拐点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是常规档，不是仅退化情形才触发的兜底。</w:t>
      </w:r>
    </w:p>
    <w:p w14:paraId="71747BEE">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扫掠清除的完备性：/clear 与源朝向无关（附录 2(8)），故它只是一个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判距器。若中心集构成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20-半径覆盖，则逐个尝试必有一次成功。实现约定：覆盖中心集须真的产出覆盖（按方格步距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，其覆盖半径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≤20</m:t>
        </m:r>
      </m:oMath>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 xml:space="preserve">，并按到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的距离升序遍历全部中心（不得截断为前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个——截断会使"必中"不成立）。关于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 的估计：</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（六边形构造，含边界修正项）；文献常见的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是渐近密度计数、方向为"至少"，仅可作上界估计之用。</w:t>
      </w:r>
    </w:p>
    <w:p w14:paraId="1CC350E6">
      <w:pPr>
        <w:pStyle w:val="4"/>
        <w:spacing w:before="48" w:after="120" w:line="218" w:lineRule="auto"/>
        <w:ind w:firstLine="0" w:firstLineChars="0"/>
        <w:outlineLvl w:val="2"/>
        <w:rPr>
          <w:rFonts w:hint="eastAsia"/>
          <w:b/>
          <w:bCs/>
          <w:spacing w:val="-2"/>
          <w:lang w:eastAsia="zh-CN"/>
        </w:rPr>
      </w:pPr>
      <w:r>
        <w:rPr>
          <w:b/>
          <w:bCs/>
          <w:spacing w:val="-2"/>
          <w:lang w:eastAsia="zh-CN"/>
        </w:rPr>
        <w:t>5.3.5 渐进逼近：</w:t>
      </w:r>
      <m:oMath>
        <m:r>
          <m:rPr>
            <m:sty m:val="bi"/>
          </m:rPr>
          <w:rPr>
            <w:rFonts w:ascii="Cambria Math" w:hAnsi="Cambria Math"/>
            <w:spacing w:val="-2"/>
            <w:lang w:eastAsia="zh-CN"/>
          </w:rPr>
          <m:t>homing</m:t>
        </m:r>
      </m:oMath>
      <w:r>
        <w:rPr>
          <w:b/>
          <w:bCs/>
          <w:spacing w:val="-2"/>
          <w:lang w:eastAsia="zh-CN"/>
        </w:rPr>
        <w:t xml:space="preserve"> 收缩引理（核心）</w:t>
      </w:r>
    </w:p>
    <w:p w14:paraId="0C034FB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引理 5.3-2（收缩率与误差无关）：设当前点到源的估计距离为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，同地点固定）。若沿该方位移动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，则新距离</w:t>
      </w:r>
    </w:p>
    <w:p w14:paraId="7615CFE2">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3DD4F7F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证明：设源在原点、当前点在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，测得方位偏差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，则沿该方向移动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到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，其到源的平方距离为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；再用半角公式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的符号约定即得（两式在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，本文取更保守的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2E3A1AC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要点：收缩率 </w:t>
      </w:r>
      <m:oMath>
        <m:r>
          <m:rPr/>
          <w:rPr>
            <w:rFonts w:ascii="Cambria Math" w:hAnsi="Cambria Math" w:eastAsia="宋体" w:cs="Cambria Math"/>
            <w:sz w:val="24"/>
            <w:szCs w:val="24"/>
            <w:lang w:eastAsia="zh-CN"/>
          </w:rPr>
          <m:t>λ</m:t>
        </m:r>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无关——这是"逼近必然收敛"的解析依据，且不需要知道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。数值上：</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，两步即进入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阈值。工程保护：若新示向度与旧示向度反向（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）说明已越过源，按半步回退重测。</w:t>
      </w:r>
    </w:p>
    <w:p w14:paraId="0622C9F2">
      <w:pPr>
        <w:spacing w:after="240" w:afterLines="100"/>
        <w:ind w:firstLine="480"/>
        <w:jc w:val="center"/>
        <w:rPr>
          <w:lang w:eastAsia="zh-CN"/>
        </w:rPr>
      </w:pPr>
      <w:r>
        <w:rPr>
          <w:rFonts w:ascii="Cambria Math" w:hAnsi="Cambria Math" w:eastAsia="宋体" w:cs="Cambria Math"/>
          <w:sz w:val="24"/>
          <w:szCs w:val="24"/>
          <w:highlight w:val="yellow"/>
          <w:lang w:eastAsia="zh-CN"/>
        </w:rPr>
        <w:t xml:space="preserve">图 </w:t>
      </w:r>
      <m:oMath>
        <m:r>
          <m:rPr/>
          <w:rPr>
            <w:rFonts w:ascii="Cambria Math" w:hAnsi="Cambria Math" w:eastAsia="宋体" w:cs="Cambria Math"/>
            <w:sz w:val="24"/>
            <w:szCs w:val="24"/>
            <w:highlight w:val="yellow"/>
            <w:lang w:eastAsia="zh-CN"/>
          </w:rPr>
          <m:t>5.3−3homing</m:t>
        </m:r>
      </m:oMath>
      <w:r>
        <w:rPr>
          <w:rFonts w:ascii="Cambria Math" w:hAnsi="Cambria Math" w:eastAsia="宋体" w:cs="Cambria Math"/>
          <w:sz w:val="24"/>
          <w:szCs w:val="24"/>
          <w:highlight w:val="yellow"/>
          <w:lang w:eastAsia="zh-CN"/>
        </w:rPr>
        <w:t xml:space="preserve"> 收缩的两步收敛（含 </w:t>
      </w:r>
      <m:oMath>
        <m:r>
          <m:rPr/>
          <w:rPr>
            <w:rFonts w:ascii="Cambria Math" w:hAnsi="Cambria Math" w:eastAsia="宋体" w:cs="Cambria Math"/>
            <w:sz w:val="24"/>
            <w:szCs w:val="24"/>
            <w:lang w:eastAsia="zh-CN"/>
          </w:rPr>
          <m:t>λ</m:t>
        </m:r>
      </m:oMath>
      <w:r>
        <w:rPr>
          <w:rFonts w:ascii="Cambria Math" w:hAnsi="Cambria Math" w:eastAsia="宋体" w:cs="Cambria Math"/>
          <w:sz w:val="24"/>
          <w:szCs w:val="24"/>
          <w:highlight w:val="yellow"/>
          <w:lang w:eastAsia="zh-CN"/>
        </w:rPr>
        <w:t xml:space="preserve"> 与 </w:t>
      </w:r>
      <m:oMath>
        <m:r>
          <m:rPr/>
          <w:rPr>
            <w:rFonts w:ascii="Cambria Math" w:hAnsi="Cambria Math" w:eastAsia="宋体" w:cs="Cambria Math"/>
            <w:sz w:val="24"/>
            <w:szCs w:val="24"/>
            <w:highlight w:val="yellow"/>
            <w:lang w:eastAsia="zh-CN"/>
          </w:rPr>
          <m:t>δ</m:t>
        </m:r>
      </m:oMath>
      <w:r>
        <w:rPr>
          <w:rFonts w:ascii="Cambria Math" w:hAnsi="Cambria Math" w:eastAsia="宋体" w:cs="Cambria Math"/>
          <w:sz w:val="24"/>
          <w:szCs w:val="24"/>
          <w:highlight w:val="yellow"/>
          <w:lang w:eastAsia="zh-CN"/>
        </w:rPr>
        <w:t xml:space="preserve"> 无关的数值验证）（配图由编程手提供）</w:t>
      </w:r>
    </w:p>
    <w:p w14:paraId="7FAA077A">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5.3.6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38EDC6D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引理 5.3-3（移动时间下界）：机器狗须"发现"全部源，而发现要求检测点覆盖整个圆域；任何覆盖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的巡游路径长度不小于满足"覆盖"所需的最小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14F2C35C">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403D674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该下界与策略无关（任何策略都不可能更快）。</w:t>
      </w:r>
    </w:p>
    <w:p w14:paraId="0EB0EEBC">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三层下界汇总：</w:t>
      </w:r>
    </w:p>
    <w:p w14:paraId="34C35C24">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61"/>
        <w:gridCol w:w="2081"/>
        <w:gridCol w:w="4439"/>
      </w:tblGrid>
      <w:tr w14:paraId="2A778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vAlign w:val="center"/>
          </w:tcPr>
          <w:p w14:paraId="45B2B39C">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vAlign w:val="center"/>
          </w:tcPr>
          <w:p w14:paraId="73A13C0A">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vAlign w:val="center"/>
          </w:tcPr>
          <w:p w14:paraId="0B8939B5">
            <w:pPr>
              <w:spacing w:after="120"/>
              <w:ind w:firstLine="422"/>
              <w:jc w:val="center"/>
            </w:pPr>
            <w:r>
              <w:rPr>
                <w:rFonts w:ascii="Cambria Math" w:hAnsi="Cambria Math" w:eastAsia="宋体" w:cs="Cambria Math"/>
                <w:b/>
              </w:rPr>
              <w:t>含义</w:t>
            </w:r>
          </w:p>
        </w:tc>
      </w:tr>
      <w:tr w14:paraId="5691E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45BADC3A">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2C9F7F9A">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7DEF0B50">
            <w:pPr>
              <w:spacing w:after="120"/>
              <w:ind w:firstLine="420"/>
              <w:jc w:val="center"/>
            </w:pPr>
            <w:r>
              <w:rPr>
                <w:rFonts w:ascii="Cambria Math" w:hAnsi="Cambria Math" w:eastAsia="宋体" w:cs="Cambria Math"/>
              </w:rPr>
              <w:t>纯几何，与策略无关</w:t>
            </w:r>
          </w:p>
        </w:tc>
      </w:tr>
      <w:tr w14:paraId="53C35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36CFEDBF">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vAlign w:val="center"/>
          </w:tcPr>
          <w:p w14:paraId="61E09898">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vAlign w:val="center"/>
          </w:tcPr>
          <w:p w14:paraId="004AE1C1">
            <w:pPr>
              <w:spacing w:after="120"/>
              <w:ind w:firstLine="420"/>
              <w:jc w:val="center"/>
              <w:rPr>
                <w:lang w:eastAsia="zh-CN"/>
              </w:rPr>
            </w:pPr>
            <w:r>
              <w:rPr>
                <w:rFonts w:ascii="Cambria Math" w:hAnsi="Cambria Math" w:eastAsia="宋体" w:cs="Cambria Math"/>
                <w:lang w:eastAsia="zh-CN"/>
              </w:rPr>
              <w:t>含检测与切换的松弛问题</w:t>
            </w:r>
          </w:p>
        </w:tc>
      </w:tr>
      <w:tr w14:paraId="7465A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07F207F9">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6B2896CC">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0F2E0AEC">
            <w:pPr>
              <w:spacing w:after="120"/>
              <w:ind w:firstLine="420"/>
              <w:jc w:val="center"/>
            </w:pPr>
            <w:r>
              <w:rPr>
                <w:rFonts w:ascii="Cambria Math" w:hAnsi="Cambria Math" w:eastAsia="宋体" w:cs="Cambria Math"/>
                <w:highlight w:val="yellow"/>
              </w:rPr>
              <w:t>见下（待实测复核）</w:t>
            </w:r>
          </w:p>
        </w:tc>
      </w:tr>
    </w:tbl>
    <w:p w14:paraId="7AEF836D">
      <w:pPr>
        <w:spacing w:after="0" w:afterLines="0"/>
        <w:ind w:firstLine="420"/>
      </w:pPr>
    </w:p>
    <w:p w14:paraId="5191E89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下界的归因（必须写）：粗估与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相差 3~4 倍，来源是三项"保险性"开销——① 全频道保险扫描（每点扫 20 个频道）</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；②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源；③ 收尾阶段的空频道确认。这三项不属于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松弛问题，故差距是口径差异而非算法低效。</w:t>
      </w:r>
    </w:p>
    <w:p w14:paraId="65954D76">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2BC988D3">
      <w:pPr>
        <w:pStyle w:val="4"/>
        <w:spacing w:before="48" w:after="120" w:line="218" w:lineRule="auto"/>
        <w:ind w:firstLine="0" w:firstLineChars="0"/>
        <w:outlineLvl w:val="2"/>
        <w:rPr>
          <w:rFonts w:hint="eastAsia"/>
          <w:b/>
          <w:bCs/>
          <w:spacing w:val="-2"/>
          <w:lang w:eastAsia="zh-CN"/>
        </w:rPr>
      </w:pPr>
      <w:r>
        <w:rPr>
          <w:b/>
          <w:bCs/>
          <w:spacing w:val="-2"/>
          <w:lang w:eastAsia="zh-CN"/>
        </w:rPr>
        <w:t>5.3.7 停止条件：完备性定理</w:t>
      </w:r>
    </w:p>
    <w:p w14:paraId="6D92E223">
      <w:pPr>
        <w:spacing w:after="120"/>
        <w:ind w:firstLine="480"/>
        <w:rPr>
          <w:lang w:eastAsia="zh-CN"/>
        </w:rPr>
      </w:pPr>
      <w:r>
        <w:rPr>
          <w:rFonts w:ascii="Cambria Math" w:hAnsi="Cambria Math" w:eastAsia="宋体" w:cs="Cambria Math"/>
          <w:sz w:val="24"/>
          <w:szCs w:val="24"/>
          <w:lang w:eastAsia="zh-CN"/>
        </w:rPr>
        <w:t xml:space="preserve">定理 5.3-2（完备性）：设检测点集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有</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i/>
          <w:sz w:val="24"/>
          <w:szCs w:val="24"/>
          <w:lang w:eastAsia="zh-CN"/>
        </w:rPr>
        <w:t xml:space="preserve"> </w:t>
      </w:r>
      <w:r>
        <w:rPr>
          <w:rFonts w:ascii="Cambria Math" w:hAnsi="Cambria Math" w:eastAsia="宋体" w:cs="Cambria Math"/>
          <w:sz w:val="24"/>
          <w:szCs w:val="24"/>
          <w:lang w:eastAsia="zh-CN"/>
        </w:rPr>
        <w:t xml:space="preserve">或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36FA509A">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3BF2EF66">
      <w:pPr>
        <w:spacing w:after="120"/>
        <w:ind w:firstLine="480"/>
        <w:rPr>
          <w:lang w:eastAsia="zh-CN"/>
        </w:rPr>
      </w:pPr>
      <w:r>
        <w:rPr>
          <w:rFonts w:ascii="Cambria Math" w:hAnsi="Cambria Math" w:eastAsia="宋体" w:cs="Cambria Math"/>
          <w:sz w:val="24"/>
          <w:szCs w:val="24"/>
          <w:lang w:eastAsia="zh-CN"/>
        </w:rPr>
        <w:t xml:space="preserve">则目标区域内的全部干扰源均已被清除，即清除比例 = 100%。证明（反证）：设有源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）未被清除。由 1000-覆盖，</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。该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处测得该源的方向信息，故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矛盾；而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未被清除，故两种情况均不成立。</w:t>
      </w:r>
    </w:p>
    <w:p w14:paraId="71D6F285">
      <w:pPr>
        <w:spacing w:after="120"/>
        <w:ind w:firstLine="480"/>
        <w:rPr>
          <w:lang w:eastAsia="zh-CN"/>
        </w:rPr>
      </w:pPr>
      <w:r>
        <w:rPr>
          <w:rFonts w:ascii="Cambria Math" w:hAnsi="Cambria Math" w:eastAsia="宋体" w:cs="Cambria Math"/>
          <w:sz w:val="24"/>
          <w:szCs w:val="24"/>
          <w:lang w:eastAsia="zh-CN"/>
        </w:rPr>
        <w:t>实现层必须配套的两条（否则定理被架空）：</w:t>
      </w:r>
    </w:p>
    <w:p w14:paraId="5E22C9AE">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 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去重：把"同一点重复 </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当成"全网格确认空"会提前终止而漏源；正确判据是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77A011A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 扫掠中心集不得截断（见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w:t>
      </w:r>
    </w:p>
    <w:p w14:paraId="52D2B7D1">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推论 5.3-1（无需已知源总数）：定理的判据只依赖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，不需要知道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，故本策略可在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未知下判定停止。</w:t>
      </w:r>
    </w:p>
    <w:p w14:paraId="78E2BFF0">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2DEA536C">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从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的输出量变为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的判据输入——这是四问间最值钱的一次"搬运"；</w:t>
      </w:r>
    </w:p>
    <w:p w14:paraId="118F2C2E">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最优"在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落地为网格间距的设计准则（</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）；但注意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的标准结果是单点最优，而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面对的是单源未知位置，故只能用分布口径（</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w:t>
      </w:r>
    </w:p>
    <w:p w14:paraId="3C9EA14D">
      <w:pPr>
        <w:spacing w:after="120"/>
        <w:ind w:firstLine="480"/>
        <w:rPr>
          <w:rFonts w:ascii="Times New Roman" w:hAnsi="Times New Roman" w:eastAsia="宋体"/>
          <w:sz w:val="24"/>
          <w:lang w:eastAsia="zh-CN"/>
        </w:rPr>
      </w:pP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只替换两处、扩展一处——发现条件由 1000-覆盖升级为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、检测点集由圆内裁剪改为外扩环带（宽度须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）、清除新增扫掠档。其余（交会管线、判据、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引理、下界）全部继承。</w:t>
      </w:r>
    </w:p>
    <w:p w14:paraId="2C9ED07B">
      <w:pPr>
        <w:spacing w:after="120"/>
        <w:ind w:firstLine="482"/>
        <w:rPr>
          <w:lang w:eastAsia="zh-CN"/>
        </w:rPr>
      </w:pPr>
      <w:r>
        <w:rPr>
          <w:rFonts w:ascii="Cambria Math" w:hAnsi="Cambria Math" w:eastAsia="宋体" w:cs="Cambria Math"/>
          <w:b/>
          <w:sz w:val="24"/>
          <w:szCs w:val="24"/>
          <w:lang w:eastAsia="zh-CN"/>
        </w:rPr>
        <w:t>表 1三次正式测试结果</w:t>
      </w:r>
    </w:p>
    <w:p w14:paraId="63B0B96D">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10"/>
        <w:gridCol w:w="2228"/>
        <w:gridCol w:w="2539"/>
        <w:gridCol w:w="1904"/>
      </w:tblGrid>
      <w:tr w14:paraId="5A645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vAlign w:val="center"/>
          </w:tcPr>
          <w:p w14:paraId="0DC67406">
            <w:pPr>
              <w:spacing w:after="120"/>
              <w:ind w:firstLine="422"/>
              <w:jc w:val="center"/>
            </w:pPr>
            <w:bookmarkStart w:id="54"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vAlign w:val="center"/>
          </w:tcPr>
          <w:p w14:paraId="115DD376">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vAlign w:val="center"/>
          </w:tcPr>
          <w:p w14:paraId="57862211">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vAlign w:val="center"/>
          </w:tcPr>
          <w:p w14:paraId="4FD5DBF6">
            <w:pPr>
              <w:spacing w:after="120"/>
              <w:ind w:firstLine="422"/>
              <w:jc w:val="center"/>
            </w:pPr>
            <w:r>
              <w:rPr>
                <w:rFonts w:ascii="Cambria Math" w:hAnsi="Cambria Math" w:eastAsia="宋体" w:cs="Cambria Math"/>
                <w:b/>
              </w:rPr>
              <w:t>程序运行时间</w:t>
            </w:r>
          </w:p>
        </w:tc>
      </w:tr>
      <w:tr w14:paraId="6B060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56FF8D3B">
            <w:pPr>
              <w:spacing w:after="120"/>
              <w:ind w:firstLine="420"/>
              <w:jc w:val="center"/>
            </w:pPr>
            <w:r>
              <w:rPr>
                <w:rFonts w:ascii="Cambria Math" w:hAnsi="Cambria Math" w:eastAsia="宋体" w:cs="Cambria Math"/>
                <w:highlight w:val="yellow"/>
              </w:rPr>
              <w:t>【实测待填】</w:t>
            </w:r>
          </w:p>
        </w:tc>
        <w:tc>
          <w:tcPr>
            <w:tcW w:w="1298" w:type="pct"/>
            <w:tcBorders>
              <w:top w:val="single" w:color="auto" w:sz="4" w:space="0"/>
              <w:left w:val="single" w:color="auto" w:sz="4" w:space="0"/>
              <w:bottom w:val="nil"/>
              <w:right w:val="nil"/>
            </w:tcBorders>
            <w:vAlign w:val="center"/>
          </w:tcPr>
          <w:p w14:paraId="24D9F750">
            <w:pPr>
              <w:spacing w:after="120"/>
              <w:ind w:firstLine="420"/>
              <w:jc w:val="center"/>
            </w:pPr>
            <w:r>
              <w:rPr>
                <w:rFonts w:ascii="Cambria Math" w:hAnsi="Cambria Math" w:eastAsia="宋体" w:cs="Cambria Math"/>
                <w:highlight w:val="yellow"/>
              </w:rPr>
              <w:t>【实测待填】</w:t>
            </w:r>
          </w:p>
        </w:tc>
        <w:tc>
          <w:tcPr>
            <w:tcW w:w="1479" w:type="pct"/>
            <w:tcBorders>
              <w:top w:val="single" w:color="auto" w:sz="4" w:space="0"/>
              <w:left w:val="nil"/>
              <w:bottom w:val="nil"/>
              <w:right w:val="nil"/>
            </w:tcBorders>
            <w:vAlign w:val="center"/>
          </w:tcPr>
          <w:p w14:paraId="58F17A99">
            <w:pPr>
              <w:spacing w:after="120"/>
              <w:ind w:firstLine="420"/>
              <w:jc w:val="center"/>
            </w:pPr>
            <w:r>
              <w:rPr>
                <w:rFonts w:ascii="Cambria Math" w:hAnsi="Cambria Math" w:eastAsia="宋体" w:cs="Cambria Math"/>
                <w:highlight w:val="yellow"/>
              </w:rPr>
              <w:t>【实测待填】</w:t>
            </w:r>
          </w:p>
        </w:tc>
        <w:tc>
          <w:tcPr>
            <w:tcW w:w="1109" w:type="pct"/>
            <w:tcBorders>
              <w:top w:val="single" w:color="auto" w:sz="4" w:space="0"/>
              <w:left w:val="nil"/>
              <w:bottom w:val="nil"/>
              <w:right w:val="nil"/>
            </w:tcBorders>
            <w:vAlign w:val="center"/>
          </w:tcPr>
          <w:p w14:paraId="42F924CF">
            <w:pPr>
              <w:spacing w:after="120"/>
              <w:ind w:firstLine="420"/>
              <w:jc w:val="center"/>
            </w:pPr>
            <w:r>
              <w:rPr>
                <w:rFonts w:ascii="Cambria Math" w:hAnsi="Cambria Math" w:eastAsia="宋体" w:cs="Cambria Math"/>
                <w:highlight w:val="yellow"/>
              </w:rPr>
              <w:t>【实测待填】</w:t>
            </w:r>
          </w:p>
        </w:tc>
      </w:tr>
      <w:tr w14:paraId="7788A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60911E0D">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nil"/>
              <w:right w:val="nil"/>
            </w:tcBorders>
            <w:vAlign w:val="center"/>
          </w:tcPr>
          <w:p w14:paraId="3A3AB99B">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nil"/>
              <w:right w:val="nil"/>
            </w:tcBorders>
            <w:vAlign w:val="center"/>
          </w:tcPr>
          <w:p w14:paraId="79EF43D3">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nil"/>
              <w:right w:val="nil"/>
            </w:tcBorders>
            <w:vAlign w:val="center"/>
          </w:tcPr>
          <w:p w14:paraId="6B09F1A8">
            <w:pPr>
              <w:spacing w:after="120"/>
              <w:ind w:firstLine="420"/>
              <w:jc w:val="center"/>
            </w:pPr>
            <w:r>
              <w:rPr>
                <w:rFonts w:ascii="Cambria Math" w:hAnsi="Cambria Math" w:eastAsia="宋体" w:cs="Cambria Math"/>
                <w:highlight w:val="yellow"/>
              </w:rPr>
              <w:t>【实测待填】</w:t>
            </w:r>
          </w:p>
        </w:tc>
      </w:tr>
      <w:tr w14:paraId="5C1E5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5129FAE4">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single" w:color="auto" w:sz="12" w:space="0"/>
              <w:right w:val="nil"/>
            </w:tcBorders>
            <w:vAlign w:val="center"/>
          </w:tcPr>
          <w:p w14:paraId="528ADF5C">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single" w:color="auto" w:sz="12" w:space="0"/>
              <w:right w:val="nil"/>
            </w:tcBorders>
            <w:vAlign w:val="center"/>
          </w:tcPr>
          <w:p w14:paraId="34A7A0CB">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single" w:color="auto" w:sz="12" w:space="0"/>
              <w:right w:val="nil"/>
            </w:tcBorders>
            <w:vAlign w:val="center"/>
          </w:tcPr>
          <w:p w14:paraId="1DD05374">
            <w:pPr>
              <w:spacing w:after="120"/>
              <w:ind w:firstLine="420"/>
              <w:jc w:val="center"/>
            </w:pPr>
            <w:r>
              <w:rPr>
                <w:rFonts w:ascii="Cambria Math" w:hAnsi="Cambria Math" w:eastAsia="宋体" w:cs="Cambria Math"/>
                <w:highlight w:val="yellow"/>
              </w:rPr>
              <w:t>【实测待填】</w:t>
            </w:r>
          </w:p>
        </w:tc>
      </w:tr>
      <w:bookmarkEnd w:id="54"/>
    </w:tbl>
    <w:p w14:paraId="13CDF41C">
      <w:pPr>
        <w:spacing w:after="0" w:afterLines="0"/>
        <w:ind w:firstLine="420"/>
      </w:pPr>
    </w:p>
    <w:p w14:paraId="5F1A9675">
      <w:pPr>
        <w:spacing w:after="240" w:afterLines="100"/>
        <w:ind w:firstLine="480"/>
        <w:rPr>
          <w:lang w:eastAsia="zh-CN"/>
        </w:rPr>
      </w:pPr>
      <w:r>
        <w:rPr>
          <w:rFonts w:ascii="Cambria Math" w:hAnsi="Cambria Math" w:eastAsia="宋体" w:cs="Cambria Math"/>
          <w:sz w:val="24"/>
          <w:szCs w:val="24"/>
          <w:lang w:eastAsia="zh-CN"/>
        </w:rPr>
        <w:t>表注（必写）：① 清除个数按完备性自判（</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穷尽即 100%）；②「平均定位清除时间」用虚拟时间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；③「程序运行时间」用现实墙钟（/enter → 结束）——②③ 为两个不同的钟，不可混用。</w:t>
      </w:r>
    </w:p>
    <w:p w14:paraId="1A0B00DD">
      <w:pPr>
        <w:pStyle w:val="4"/>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332CE984">
      <w:pPr>
        <w:pStyle w:val="4"/>
        <w:spacing w:after="120"/>
        <w:ind w:firstLine="480"/>
        <w:rPr>
          <w:rFonts w:hint="eastAsia"/>
          <w:lang w:eastAsia="zh-CN"/>
        </w:rPr>
      </w:pPr>
      <w:bookmarkStart w:id="55" w:name="OLE_LINK39"/>
      <w:r>
        <w:rPr>
          <w:rFonts w:ascii="Cambria Math" w:hAnsi="Cambria Math" w:cs="Cambria Math"/>
          <w:lang w:eastAsia="zh-CN"/>
        </w:rPr>
        <w:t>本节主要研究当模块扩展为L型或T型、旋转扩至90°、180°和270°时，问题一所建模型的修正方法，并用给定的4个异形模块验证修正方案的有效性。</w:t>
      </w:r>
    </w:p>
    <w:bookmarkEnd w:id="55"/>
    <w:p w14:paraId="5D072E84">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模块形状扩展：</w:t>
      </w:r>
      <w:r>
        <w:rPr>
          <w:rFonts w:ascii="Cambria Math" w:hAnsi="Cambria Math" w:cs="Cambria Math"/>
          <w:lang w:eastAsia="zh-CN"/>
        </w:rPr>
        <w:t>从矩形扩展为L型、T型正交多边形，顶点数不少于6，含凹角；</w:t>
      </w:r>
    </w:p>
    <w:p w14:paraId="77905551">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旋转群扩展：</w:t>
      </w:r>
      <w:r>
        <w:rPr>
          <w:rFonts w:ascii="Cambria Math" w:hAnsi="Cambria Math" w:cs="Cambria Math"/>
          <w:lang w:eastAsia="zh-CN"/>
        </w:rPr>
        <w:t>矩形旋转群C2（2朝向）扩展为L/T旋转群C4（4朝向全不同，缺口朝向随旋转改变）；</w:t>
      </w:r>
    </w:p>
    <w:p w14:paraId="7725FCAF">
      <w:pPr>
        <w:pStyle w:val="4"/>
        <w:numPr>
          <w:ilvl w:val="0"/>
          <w:numId w:val="2"/>
        </w:numPr>
        <w:spacing w:after="120"/>
        <w:ind w:left="924" w:hanging="442" w:firstLineChars="0"/>
        <w:rPr>
          <w:rFonts w:hint="eastAsia"/>
          <w:lang w:eastAsia="zh-CN"/>
        </w:rPr>
      </w:pPr>
      <w:r>
        <w:rPr>
          <w:rFonts w:hint="eastAsia" w:ascii="Cambria Math" w:hAnsi="Cambria Math" w:cs="Cambria Math"/>
          <w:b/>
          <w:bCs/>
          <w:lang w:eastAsia="zh-CN"/>
        </w:rPr>
        <w:t>验证题：</w:t>
      </w:r>
      <w:r>
        <w:rPr>
          <w:rFonts w:ascii="Cambria Math" w:hAnsi="Cambria Math" w:cs="Cambria Math"/>
          <w:lang w:eastAsia="zh-CN"/>
        </w:rPr>
        <w:t>4个给定模块（1个T型、1个L型、2个矩形）的最小包络面积问题。</w:t>
      </w:r>
    </w:p>
    <w:p w14:paraId="075BB3F3">
      <w:pPr>
        <w:pStyle w:val="4"/>
        <w:spacing w:after="240" w:afterLines="10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641313D1">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4AEC2F03">
      <w:pPr>
        <w:pStyle w:val="4"/>
        <w:spacing w:after="120"/>
        <w:ind w:firstLine="480"/>
        <w:rPr>
          <w:rFonts w:hint="eastAsia"/>
          <w:lang w:eastAsia="zh-CN"/>
        </w:rPr>
      </w:pPr>
      <w:r>
        <w:rPr>
          <w:rFonts w:ascii="Cambria Math" w:hAnsi="Cambria Math" w:cs="Cambria Math"/>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61D46A1E">
      <w:pPr>
        <w:pStyle w:val="4"/>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：矩形（4顶点）→L/T正交多边形（≥6顶点，凹角），模块可剖分为2-3个矩形子块。其二，</w:t>
      </w:r>
      <w:r>
        <w:rPr>
          <w:rFonts w:ascii="Cambria Math" w:hAnsi="Cambria Math" w:cs="Cambria Math"/>
          <w:b/>
          <w:bCs/>
          <w:lang w:eastAsia="zh-CN"/>
        </w:rPr>
        <w:t>旋转群扩展</w:t>
      </w:r>
      <w:r>
        <w:rPr>
          <w:rFonts w:ascii="Cambria Math" w:hAnsi="Cambria Math" w:cs="Cambria Math"/>
          <w:lang w:eastAsia="zh-CN"/>
        </w:rPr>
        <w:t>：矩形C2（2朝向）→L/T C4（4朝向全不同），旋转是否到位直接影响缺口能否被互补填充。其三，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：四模块总面积24为面积下界，凹口总面积6恰等于两小矩形面积之和，预示最紧可能路径。</w:t>
      </w:r>
    </w:p>
    <w:p w14:paraId="2CF7ED8C">
      <w:pPr>
        <w:pStyle w:val="4"/>
        <w:spacing w:after="120"/>
        <w:ind w:firstLine="480"/>
        <w:rPr>
          <w:rFonts w:hint="eastAsia"/>
          <w:lang w:eastAsia="zh-CN"/>
        </w:rPr>
      </w:pPr>
      <w:bookmarkStart w:id="56" w:name="OLE_LINK42"/>
      <w:r>
        <w:rPr>
          <w:rFonts w:ascii="Cambria Math" w:hAnsi="Cambria Math" w:cs="Cambria Math"/>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56"/>
    <w:p w14:paraId="3E60D5DF">
      <w:pPr>
        <w:pStyle w:val="4"/>
        <w:spacing w:before="48" w:after="120" w:afterLines="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3F9A6D4">
      <w:pPr>
        <w:pStyle w:val="4"/>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让表示层容纳凹多边形，同时保留B*-Tree的表示效率</w:t>
      </w:r>
      <w:r>
        <w:rPr>
          <w:rFonts w:ascii="Cambria Math" w:hAnsi="Cambria Math" w:cs="Cambria Math"/>
          <w:lang w:eastAsia="zh-CN"/>
        </w:rPr>
        <w:t>。</w:t>
      </w:r>
    </w:p>
    <w:p w14:paraId="3B81CC30">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表示修正：部分-粘合-化归</w:t>
      </w:r>
    </w:p>
    <w:p w14:paraId="7D83179D">
      <w:pPr>
        <w:pStyle w:val="4"/>
        <w:spacing w:after="120"/>
        <w:ind w:firstLine="480"/>
        <w:rPr>
          <w:rFonts w:hint="eastAsia"/>
          <w:lang w:eastAsia="zh-CN"/>
        </w:rPr>
      </w:pPr>
      <w:r>
        <w:rPr>
          <w:rFonts w:ascii="Cambria Math" w:hAnsi="Cambria Math" w:cs="Cambria Math"/>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rFonts w:ascii="Cambria Math" w:hAnsi="Cambria Math" w:cs="Cambria Math"/>
          <w:b/>
          <w:bCs/>
          <w:lang w:eastAsia="zh-CN"/>
        </w:rPr>
        <w:t>化归回问题一的矩形装箱</w:t>
      </w:r>
      <w:r>
        <w:rPr>
          <w:rFonts w:ascii="Cambria Math" w:hAnsi="Cambria Math" w:cs="Cambria Math"/>
          <w:lang w:eastAsia="zh-CN"/>
        </w:rPr>
        <w:t>：</w:t>
      </w:r>
    </w:p>
    <w:p w14:paraId="292DDB7F">
      <w:pPr>
        <w:pStyle w:val="4"/>
        <w:spacing w:after="120"/>
        <w:ind w:firstLine="480"/>
        <w:rPr>
          <w:rFonts w:hint="eastAsia"/>
          <w:lang w:eastAsia="zh-CN"/>
        </w:rPr>
      </w:pPr>
      <m:oMathPara>
        <m:oMath>
          <m:r>
            <m:rPr>
              <m:nor/>
              <m:sty m:val="p"/>
            </m:rPr>
            <w:rPr>
              <w:rFonts w:ascii="Cambria Math" w:hAnsi="Cambria Math" w:cs="Cambria Math"/>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cs="Cambria Math"/>
              <w:lang w:eastAsia="zh-CN"/>
            </w:rPr>
            <m:t>2−3</m:t>
          </m:r>
          <m:r>
            <m:rPr>
              <m:nor/>
              <m:sty m:val="p"/>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rFonts w:ascii="Cambria Math" w:hAnsi="Cambria Math" w:cs="Cambria Math"/>
                      <w:lang w:eastAsia="zh-CN"/>
                    </w:rPr>
                    <m:t>B*-Tree节点</m:t>
                  </m:r>
                  <m:ctrlPr>
                    <w:rPr>
                      <w:rFonts w:ascii="Cambria Math" w:hAnsi="Cambria Math"/>
                      <w:lang w:eastAsia="zh-CN"/>
                    </w:rPr>
                  </m:ctrlPr>
                </m:e>
              </m:box>
              <m:ctrlPr>
                <w:rPr>
                  <w:rFonts w:ascii="Cambria Math" w:hAnsi="Cambria Math"/>
                  <w:lang w:eastAsia="zh-CN"/>
                </w:rPr>
              </m:ctrlPr>
            </m:e>
          </m:groupChr>
          <m:r>
            <m:rPr>
              <m:nor/>
              <m:sty m:val="p"/>
            </m:rPr>
            <w:rPr>
              <w:rFonts w:ascii="Cambria Math" w:hAnsi="Cambria Math" w:cs="Cambria Math"/>
              <w:lang w:eastAsia="zh-CN"/>
            </w:rPr>
            <m:t>Q1模型原样</m:t>
          </m:r>
        </m:oMath>
      </m:oMathPara>
    </w:p>
    <w:p w14:paraId="5F4A5B8B">
      <w:pPr>
        <w:pStyle w:val="4"/>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绕了一圈又回到矩形装箱，但凹多边形是被表示层消化而非被塞进去的。修正代价为复合块预打包成矩形包络含额外空（如b2真面积6、包络8，空2）。</w:t>
      </w:r>
    </w:p>
    <w:p w14:paraId="42A6DD7B">
      <w:pPr>
        <w:pStyle w:val="4"/>
        <w:spacing w:after="120"/>
        <w:ind w:firstLine="482"/>
        <w:rPr>
          <w:rFonts w:hint="eastAsia"/>
          <w:b/>
          <w:bCs/>
          <w:lang w:eastAsia="zh-CN"/>
        </w:rPr>
      </w:pPr>
      <w:bookmarkStart w:id="57" w:name="OLE_LINK43"/>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重叠判定修正：两级判定+单位格精确判定</w:t>
      </w:r>
    </w:p>
    <w:bookmarkEnd w:id="57"/>
    <w:p w14:paraId="168B8670">
      <w:pPr>
        <w:pStyle w:val="4"/>
        <w:spacing w:after="120"/>
        <w:ind w:firstLine="480"/>
        <w:rPr>
          <w:rFonts w:hint="eastAsia"/>
          <w:lang w:eastAsia="zh-CN"/>
        </w:rPr>
      </w:pPr>
      <w:r>
        <w:rPr>
          <w:rFonts w:ascii="Cambria Math" w:hAnsi="Cambria Math" w:cs="Cambria Math"/>
          <w:lang w:eastAsia="zh-CN"/>
        </w:rPr>
        <w:t>矩形模块靠B*-Tree解码天然免重叠；凹多边形下包围盒不相交⇒形状必不相交（快速拒绝），但</w:t>
      </w:r>
      <w:r>
        <w:rPr>
          <w:rFonts w:ascii="Cambria Math" w:hAnsi="Cambria Math" w:cs="Cambria Math"/>
          <w:b/>
          <w:bCs/>
          <w:lang w:eastAsia="zh-CN"/>
        </w:rPr>
        <w:t>包围盒相交⇒形状未必相交</w:t>
      </w:r>
      <w:r>
        <w:rPr>
          <w:rFonts w:ascii="Cambria Math" w:hAnsi="Cambria Math" w:cs="Cambria Math"/>
          <w:lang w:eastAsia="zh-CN"/>
        </w:rPr>
        <w:t>（凹口可互补嵌套）。故重叠检测升级为两级判定：包围盒快速拒绝 + 精确几何测试。</w:t>
      </w:r>
    </w:p>
    <w:p w14:paraId="01B1267F">
      <w:pPr>
        <w:pStyle w:val="4"/>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m:rPr/>
              <w:rPr>
                <w:rFonts w:ascii="Cambria Math" w:hAnsi="Cambria Math" w:cs="Cambria Math"/>
                <w:lang w:eastAsia="zh-CN"/>
              </w:rPr>
              <m:t>x</m:t>
            </m:r>
            <m:ctrlPr>
              <w:rPr>
                <w:rFonts w:ascii="Cambria Math" w:hAnsi="Cambria Math"/>
                <w:lang w:eastAsia="zh-CN"/>
              </w:rPr>
            </m:ctrlPr>
          </m:e>
          <m:e>
            <m:r>
              <m:rPr/>
              <w:rPr>
                <w:rFonts w:ascii="Cambria Math" w:hAnsi="Cambria Math" w:cs="Cambria Math"/>
                <w:lang w:eastAsia="zh-CN"/>
              </w:rPr>
              <m:t>+0.5y+0.5</m:t>
            </m:r>
            <m:ctrlPr>
              <w:rPr>
                <w:rFonts w:ascii="Cambria Math" w:hAnsi="Cambria Math"/>
                <w:lang w:eastAsia="zh-CN"/>
              </w:rPr>
            </m:ctrlPr>
          </m:e>
        </m:d>
      </m:oMath>
      <w:r>
        <w:rPr>
          <w:rFonts w:ascii="Cambria Math" w:hAnsi="Cambria Math" w:cs="Cambria Math"/>
          <w:lang w:eastAsia="zh-CN"/>
        </w:rPr>
        <w:t>，检查是否同时在两多边形内部；存在共同格点中心⇒重叠，否则分离。对整数顶点正交多边形精确，且天然正确处理共线贴边——贴边边界在整数坐标，格点中心在半整数坐标，不会同时落入两个贴边多边形的内部。</w:t>
      </w:r>
      <w:r>
        <w:rPr>
          <w:rFonts w:ascii="Cambria Math" w:hAnsi="Cambria Math" w:cs="Cambria Math"/>
          <w:b/>
          <w:bCs/>
          <w:lang w:eastAsia="zh-CN"/>
        </w:rPr>
        <w:t>禁用凸SAT</w:t>
      </w:r>
      <w:r>
        <w:rPr>
          <w:rFonts w:ascii="Cambria Math" w:hAnsi="Cambria Math" w:cs="Cambria Math"/>
          <w:lang w:eastAsia="zh-CN"/>
        </w:rPr>
        <w:t>（分离轴定理对凹块会漏判重叠）。从“编码免检”到“编码+几何验证”，从矩形到凹多边形，表示层天然免重叠的边界扩展到这里——凹多边形的重叠不能仅靠树保证，判定必须外挂。</w:t>
      </w:r>
    </w:p>
    <w:p w14:paraId="041E8545">
      <w:pPr>
        <w:pStyle w:val="4"/>
        <w:spacing w:after="120"/>
        <w:ind w:firstLine="482"/>
        <w:rPr>
          <w:rFonts w:hint="eastAsia"/>
          <w:b/>
          <w:bCs/>
          <w:lang w:eastAsia="zh-CN"/>
        </w:rPr>
      </w:pPr>
      <w:r>
        <w:rPr>
          <w:rFonts w:hint="eastAsia" w:ascii="Cambria Math" w:hAnsi="Cambria Math" w:cs="Cambria Math"/>
          <w:b/>
          <w:bCs/>
          <w:lang w:eastAsia="zh-CN"/>
        </w:rPr>
        <w:t>（3）面积口径修正：真实面积</w:t>
      </w:r>
    </w:p>
    <w:p w14:paraId="21EB6536">
      <w:pPr>
        <w:pStyle w:val="4"/>
        <w:spacing w:after="120"/>
        <w:ind w:firstLine="480"/>
        <w:rPr>
          <w:rFonts w:hint="eastAsia"/>
          <w:lang w:eastAsia="zh-CN"/>
        </w:rPr>
      </w:pPr>
      <w:r>
        <w:rPr>
          <w:rFonts w:ascii="Cambria Math" w:hAnsi="Cambria Math" w:cs="Cambria Math"/>
          <w:lang w:eastAsia="zh-CN"/>
        </w:rPr>
        <w:t>L/T真实面积=子矩形面积和（b1=12、b2=6），</w:t>
      </w:r>
      <w:r>
        <w:rPr>
          <w:rFonts w:ascii="Cambria Math" w:hAnsi="Cambria Math" w:cs="Cambria Math"/>
          <w:b/>
          <w:bCs/>
          <w:lang w:eastAsia="zh-CN"/>
        </w:rPr>
        <w:t>不等于包围盒面积</w:t>
      </w:r>
      <w:r>
        <w:rPr>
          <w:rFonts w:ascii="Cambria Math" w:hAnsi="Cambria Math" w:cs="Cambria Math"/>
          <w:lang w:eastAsia="zh-CN"/>
        </w:rPr>
        <w:t>（b1=16、b2=8）。缺口不计面积：</w:t>
      </w:r>
    </w:p>
    <w:p w14:paraId="5E969B7A">
      <w:pPr>
        <w:pStyle w:val="4"/>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nary>
            <m:naryPr>
              <m:chr m:val="∑"/>
              <m:grow m:val="1"/>
              <m:limLoc m:val="subSup"/>
              <m:supHide m:val="1"/>
              <m:ctrlPr>
                <w:rPr>
                  <w:rFonts w:ascii="Cambria Math" w:hAnsi="Cambria Math"/>
                  <w:lang w:eastAsia="zh-CN"/>
                </w:rPr>
              </m:ctrlPr>
            </m:naryPr>
            <m:sub>
              <m:r>
                <m:rPr>
                  <m:nor/>
                  <m:sty m:val="p"/>
                </m:rPr>
                <w:rPr>
                  <w:rFonts w:ascii="Cambria Math" w:hAnsi="Cambria Math" w:cs="Cambria Math"/>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cs="Cambria Math"/>
                  <w:lang w:eastAsia="zh-CN"/>
                </w:rPr>
                <m:t>w</m:t>
              </m:r>
              <m:ctrlPr>
                <w:rPr>
                  <w:rFonts w:ascii="Cambria Math" w:hAnsi="Cambria Math"/>
                  <w:lang w:eastAsia="zh-CN"/>
                </w:rPr>
              </m:ctrlPr>
            </m:e>
          </m:nary>
          <m:r>
            <m:rPr/>
            <w:rPr>
              <w:rFonts w:ascii="Cambria Math" w:hAnsi="Cambria Math" w:cs="Cambria Math"/>
              <w:lang w:eastAsia="zh-CN"/>
            </w:rPr>
            <m:t>⋅h, </m:t>
          </m:r>
          <m:r>
            <m:rPr>
              <m:nor/>
              <m:sty m:val="p"/>
            </m:rPr>
            <w:rPr>
              <w:rFonts w:ascii="Cambria Math" w:hAnsi="Cambria Math" w:cs="Cambria Math"/>
              <w:lang w:eastAsia="zh-CN"/>
            </w:rPr>
            <m:t>死区</m:t>
          </m:r>
          <m:r>
            <m:rP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r>
                <m:rPr/>
                <w:rPr>
                  <w:rFonts w:ascii="Cambria Math" w:hAnsi="Cambria Math" w:cs="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cs="Cambria Math"/>
                      <w:lang w:eastAsia="zh-CN"/>
                    </w:rPr>
                    <m:t>A</m:t>
                  </m:r>
                  <m:ctrlPr>
                    <w:rPr>
                      <w:rFonts w:ascii="Cambria Math" w:hAnsi="Cambria Math"/>
                      <w:lang w:eastAsia="zh-CN"/>
                    </w:rPr>
                  </m:ctrlPr>
                </m:e>
                <m:sub>
                  <m:r>
                    <m:rPr>
                      <m:nor/>
                      <m:sty m:val="p"/>
                    </m:rPr>
                    <w:rPr>
                      <w:rFonts w:ascii="Cambria Math" w:hAnsi="Cambria Math" w:cs="Cambria Math"/>
                      <w:lang w:eastAsia="zh-CN"/>
                    </w:rPr>
                    <m:t>包络</m:t>
                  </m:r>
                  <m:ctrlPr>
                    <w:rPr>
                      <w:rFonts w:ascii="Cambria Math" w:hAnsi="Cambria Math"/>
                      <w:lang w:eastAsia="zh-CN"/>
                    </w:rPr>
                  </m:ctrlPr>
                </m:sub>
              </m:sSub>
              <m:ctrlPr>
                <w:rPr>
                  <w:rFonts w:ascii="Cambria Math" w:hAnsi="Cambria Math"/>
                  <w:lang w:eastAsia="zh-CN"/>
                </w:rPr>
              </m:ctrlPr>
            </m:den>
          </m:f>
        </m:oMath>
      </m:oMathPara>
    </w:p>
    <w:p w14:paraId="52D7843A">
      <w:pPr>
        <w:pStyle w:val="4"/>
        <w:spacing w:after="120"/>
        <w:ind w:firstLine="480"/>
        <w:rPr>
          <w:rFonts w:hint="eastAsia"/>
          <w:lang w:eastAsia="zh-CN"/>
        </w:rPr>
      </w:pPr>
      <w:r>
        <w:rPr>
          <w:rFonts w:ascii="Cambria Math" w:hAnsi="Cambria Math" w:cs="Cambria Math"/>
          <w:lang w:eastAsia="zh-CN"/>
        </w:rPr>
        <w:t>这是面积定义从矩形w×h到正交多边形真面积的推广，贯通问题一-四的面积口径。</w:t>
      </w:r>
    </w:p>
    <w:p w14:paraId="30F8929E">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旋转修正：C4整数旋转</w:t>
      </w:r>
    </w:p>
    <w:p w14:paraId="4B1D804E">
      <w:pPr>
        <w:pStyle w:val="4"/>
        <w:spacing w:after="240" w:afterLines="100"/>
        <w:ind w:firstLine="480"/>
        <w:rPr>
          <w:rFonts w:hint="eastAsia"/>
          <w:lang w:eastAsia="zh-CN"/>
        </w:rPr>
      </w:pPr>
      <w:r>
        <w:rPr>
          <w:rFonts w:ascii="Cambria Math" w:hAnsi="Cambria Math" w:cs="Cambria Math"/>
          <w:lang w:eastAsia="zh-CN"/>
        </w:rPr>
        <w:t>矩形旋转群C2（2朝向），L/T旋转群</w:t>
      </w:r>
      <w:r>
        <w:rPr>
          <w:rFonts w:ascii="Cambria Math" w:hAnsi="Cambria Math" w:cs="Cambria Math"/>
          <w:b/>
          <w:bCs/>
          <w:lang w:eastAsia="zh-CN"/>
        </w:rPr>
        <w:t>C4</w:t>
      </w:r>
      <w:r>
        <w:rPr>
          <w:rFonts w:ascii="Cambria Math" w:hAnsi="Cambria Math" w:cs="Cambria Math"/>
          <w:lang w:eastAsia="zh-CN"/>
        </w:rPr>
        <w:t>（4朝向全不同）。朝向编码</w:t>
      </w:r>
      <m:oMath>
        <m:sSub>
          <m:sSubPr>
            <m:ctrlPr>
              <w:rPr>
                <w:rFonts w:ascii="Cambria Math" w:hAnsi="Cambria Math"/>
                <w:lang w:eastAsia="zh-CN"/>
              </w:rPr>
            </m:ctrlPr>
          </m:sSubPr>
          <m:e>
            <m:r>
              <m:rPr/>
              <w:rPr>
                <w:rFonts w:ascii="Cambria Math" w:hAnsi="Cambria Math" w:cs="Cambria Math"/>
                <w:lang w:eastAsia="zh-CN"/>
              </w:rPr>
              <m:t>σ</m:t>
            </m:r>
            <m:ctrlPr>
              <w:rPr>
                <w:rFonts w:ascii="Cambria Math" w:hAnsi="Cambria Math"/>
                <w:lang w:eastAsia="zh-CN"/>
              </w:rPr>
            </m:ctrlPr>
          </m:e>
          <m:sub>
            <m:r>
              <m:rPr/>
              <w:rPr>
                <w:rFonts w:ascii="Cambria Math" w:hAnsi="Cambria Math" w:cs="Cambria Math"/>
                <w:lang w:eastAsia="zh-CN"/>
              </w:rPr>
              <m:t>i</m:t>
            </m:r>
            <m:ctrlPr>
              <w:rPr>
                <w:rFonts w:ascii="Cambria Math" w:hAnsi="Cambria Math"/>
                <w:lang w:eastAsia="zh-CN"/>
              </w:rPr>
            </m:ctrlPr>
          </m:sub>
        </m:sSub>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e>
            <m:r>
              <m:rPr/>
              <w:rPr>
                <w:rFonts w:ascii="Cambria Math" w:hAnsi="Cambria Math" w:cs="Cambria Math"/>
                <w:lang w:eastAsia="zh-CN"/>
              </w:rPr>
              <m:t>180</m:t>
            </m:r>
            <m:ctrlPr>
              <w:rPr>
                <w:rFonts w:ascii="Cambria Math" w:hAnsi="Cambria Math"/>
                <w:lang w:eastAsia="zh-CN"/>
              </w:rPr>
            </m:ctrlPr>
          </m:e>
          <m:e>
            <m:r>
              <m:rPr/>
              <w:rPr>
                <w:rFonts w:ascii="Cambria Math" w:hAnsi="Cambria Math" w:cs="Cambria Math"/>
                <w:lang w:eastAsia="zh-CN"/>
              </w:rPr>
              <m:t>270</m:t>
            </m:r>
            <m:ctrlPr>
              <w:rPr>
                <w:rFonts w:ascii="Cambria Math" w:hAnsi="Cambria Math"/>
                <w:lang w:eastAsia="zh-CN"/>
              </w:rPr>
            </m:ctrlP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90</m:t>
            </m:r>
            <m:ctrlPr>
              <w:rPr>
                <w:rFonts w:ascii="Cambria Math" w:hAnsi="Cambria Math"/>
                <w:lang w:eastAsia="zh-CN"/>
              </w:rPr>
            </m:ctrlPr>
          </m:e>
        </m:d>
      </m:oMath>
      <w:r>
        <w:rPr>
          <w:rFonts w:ascii="Cambria Math" w:hAnsi="Cambria Math" w:cs="Cambria Math"/>
          <w:lang w:eastAsia="zh-CN"/>
        </w:rPr>
        <w:t>。旋转用整数旋转（90°:(x,γ)→(−γ,x)）精确无浮点误差，每朝向重算包围盒。朝向必须全枚举——验证题中仅b3转90°即达24，而竖版最优解依赖b1/b2的180°，漏掉180/270会漏掉部分最优解。</w:t>
      </w:r>
    </w:p>
    <w:p w14:paraId="45D0000F">
      <w:pPr>
        <w:pStyle w:val="4"/>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79F237A">
      <w:pPr>
        <w:pStyle w:val="4"/>
        <w:spacing w:after="120"/>
        <w:ind w:firstLine="482"/>
        <w:rPr>
          <w:rFonts w:hint="eastAsia"/>
          <w:spacing w:val="-2"/>
          <w:lang w:eastAsia="zh-CN"/>
        </w:rPr>
      </w:pPr>
      <w:r>
        <w:rPr>
          <w:rFonts w:ascii="Cambria Math" w:hAnsi="Cambria Math" w:cs="Cambria Math"/>
          <w:b/>
          <w:bCs/>
          <w:lang w:eastAsia="zh-CN"/>
        </w:rPr>
        <w:t>（</w:t>
      </w:r>
      <w:r>
        <w:rPr>
          <w:rFonts w:hint="eastAsia" w:ascii="Cambria Math" w:hAnsi="Cambria Math" w:cs="Cambria Math"/>
          <w:b/>
          <w:bCs/>
          <w:lang w:eastAsia="zh-CN"/>
        </w:rPr>
        <w:t>1</w:t>
      </w:r>
      <w:r>
        <w:rPr>
          <w:rFonts w:ascii="Cambria Math" w:hAnsi="Cambria Math" w:cs="Cambria Math"/>
          <w:b/>
          <w:bCs/>
          <w:lang w:eastAsia="zh-CN"/>
        </w:rPr>
        <w:t>）</w:t>
      </w:r>
      <w:r>
        <w:rPr>
          <w:rFonts w:hint="eastAsia" w:ascii="Cambria Math" w:hAnsi="Cambria Math" w:cs="Cambria Math"/>
          <w:b/>
          <w:bCs/>
          <w:lang w:eastAsia="zh-CN"/>
        </w:rPr>
        <w:t>下界锚</w:t>
      </w:r>
    </w:p>
    <w:p w14:paraId="0F20EBF8">
      <w:pPr>
        <w:pStyle w:val="4"/>
        <w:spacing w:after="120"/>
        <w:ind w:firstLine="476"/>
        <w:rPr>
          <w:rFonts w:hint="eastAsia"/>
          <w:spacing w:val="-6"/>
          <w:lang w:eastAsia="zh-CN"/>
        </w:rPr>
      </w:pPr>
      <w:bookmarkStart w:id="58" w:name="OLE_LINK46"/>
      <w:r>
        <w:rPr>
          <w:rFonts w:ascii="Cambria Math" w:hAnsi="Cambria Math" w:cs="Cambria Math"/>
          <w:spacing w:val="-2"/>
          <w:lang w:eastAsia="zh-CN"/>
        </w:rPr>
        <w:t>四模块总面积24为面积下界。缺口结构：b1缺口4（左右各1×2）+ b2缺口2（右上1×2）=6，恰等于b3+b4面积（2+4）。</w:t>
      </w:r>
    </w:p>
    <w:bookmarkEnd w:id="58"/>
    <w:p w14:paraId="7D094B1A">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2</w:t>
      </w:r>
      <w:r>
        <w:rPr>
          <w:rFonts w:ascii="Cambria Math" w:hAnsi="Cambria Math" w:cs="Cambria Math"/>
          <w:b/>
          <w:bCs/>
          <w:lang w:eastAsia="zh-CN"/>
        </w:rPr>
        <w:t>）</w:t>
      </w:r>
      <w:r>
        <w:rPr>
          <w:rFonts w:hint="eastAsia" w:ascii="Cambria Math" w:hAnsi="Cambria Math" w:cs="Cambria Math"/>
          <w:b/>
          <w:bCs/>
          <w:lang w:eastAsia="zh-CN"/>
        </w:rPr>
        <w:t>枚举求解</w:t>
      </w:r>
    </w:p>
    <w:p w14:paraId="6893259F">
      <w:pPr>
        <w:pStyle w:val="4"/>
        <w:spacing w:after="120"/>
        <w:ind w:firstLine="476"/>
        <w:rPr>
          <w:rFonts w:hint="eastAsia"/>
          <w:spacing w:val="-2"/>
          <w:lang w:eastAsia="zh-CN"/>
        </w:rPr>
      </w:pPr>
      <w:r>
        <w:rPr>
          <w:rFonts w:ascii="Cambria Math" w:hAnsi="Cambria Math" w:cs="Cambria Math"/>
          <w:spacing w:val="-2"/>
          <w:lang w:eastAsia="zh-CN"/>
        </w:rPr>
        <w:t>验证题4模块为有限组合，采用</w:t>
      </w:r>
      <w:r>
        <w:rPr>
          <w:rFonts w:ascii="Cambria Math" w:hAnsi="Cambria Math" w:cs="Cambria Math"/>
          <w:b/>
          <w:bCs/>
          <w:spacing w:val="-2"/>
          <w:lang w:eastAsia="zh-CN"/>
        </w:rPr>
        <w:t>枚举+精确几何验证</w:t>
      </w:r>
      <w:r>
        <w:rPr>
          <w:rFonts w:ascii="Cambria Math" w:hAnsi="Cambria Math" w:cs="Cambria Math"/>
          <w:spacing w:val="-2"/>
          <w:lang w:eastAsia="zh-CN"/>
        </w:rPr>
        <w:t>（b1各朝向固定原点保证平移完备，其余模块全排列×全朝向×嵌套位置，重叠检测用单位格两级判定，面积下界剪枝）：</w:t>
      </w:r>
    </w:p>
    <w:p w14:paraId="7017244B">
      <w:pPr>
        <w:pStyle w:val="4"/>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最小包络面积：24（=面积下界=全局最优）</w:t>
      </w:r>
    </w:p>
    <w:p w14:paraId="42D841CA">
      <w:pPr>
        <w:pStyle w:val="4"/>
        <w:numPr>
          <w:ilvl w:val="0"/>
          <w:numId w:val="3"/>
        </w:numPr>
        <w:spacing w:after="120"/>
        <w:ind w:firstLine="476"/>
        <w:rPr>
          <w:rFonts w:hint="eastAsia"/>
          <w:spacing w:val="-2"/>
          <w:lang w:eastAsia="zh-CN"/>
        </w:rPr>
      </w:pPr>
      <w:r>
        <w:rPr>
          <w:rFonts w:ascii="Cambria Math" w:hAnsi="Cambria Math" w:cs="Cambria Math"/>
          <w:spacing w:val="-2"/>
          <w:lang w:eastAsia="zh-CN"/>
        </w:rPr>
        <w:t>死区占比：0%（完美平铺）</w:t>
      </w:r>
    </w:p>
    <w:p w14:paraId="7D60B5A0">
      <w:pPr>
        <w:pStyle w:val="4"/>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灵敏度：全固定0°→28；仅b3旋转→24；全自由→24</w:t>
      </w:r>
    </w:p>
    <w:p w14:paraId="0224B3C3">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9"/>
        <w:tblW w:w="0" w:type="auto"/>
        <w:tblInd w:w="0" w:type="dxa"/>
        <w:tblLayout w:type="autofit"/>
        <w:tblCellMar>
          <w:top w:w="0" w:type="dxa"/>
          <w:left w:w="108" w:type="dxa"/>
          <w:bottom w:w="0" w:type="dxa"/>
          <w:right w:w="108" w:type="dxa"/>
        </w:tblCellMar>
      </w:tblPr>
      <w:tblGrid>
        <w:gridCol w:w="2199"/>
        <w:gridCol w:w="2199"/>
        <w:gridCol w:w="2199"/>
        <w:gridCol w:w="2200"/>
      </w:tblGrid>
      <w:tr w14:paraId="35615778">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511046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模块</w:t>
            </w:r>
          </w:p>
        </w:tc>
        <w:tc>
          <w:tcPr>
            <w:tcW w:w="2199" w:type="dxa"/>
            <w:tcBorders>
              <w:top w:val="single" w:color="000000" w:themeColor="text1" w:sz="12" w:space="0"/>
              <w:bottom w:val="single" w:color="000000" w:themeColor="text1" w:sz="4" w:space="0"/>
              <w:insideH w:val="single" w:sz="4" w:space="0"/>
            </w:tcBorders>
          </w:tcPr>
          <w:p w14:paraId="08E29E9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朝向</w:t>
            </w:r>
          </w:p>
        </w:tc>
        <w:tc>
          <w:tcPr>
            <w:tcW w:w="2199" w:type="dxa"/>
            <w:tcBorders>
              <w:top w:val="single" w:color="000000" w:themeColor="text1" w:sz="12" w:space="0"/>
              <w:bottom w:val="single" w:color="000000" w:themeColor="text1" w:sz="4" w:space="0"/>
              <w:insideH w:val="single" w:sz="4" w:space="0"/>
            </w:tcBorders>
          </w:tcPr>
          <w:p w14:paraId="78EBCA8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08C62A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包围盒</w:t>
            </w:r>
          </w:p>
        </w:tc>
      </w:tr>
      <w:tr w14:paraId="6C5363CF">
        <w:tblPrEx>
          <w:tblCellMar>
            <w:top w:w="0" w:type="dxa"/>
            <w:left w:w="108" w:type="dxa"/>
            <w:bottom w:w="0" w:type="dxa"/>
            <w:right w:w="108" w:type="dxa"/>
          </w:tblCellMar>
        </w:tblPrEx>
        <w:tc>
          <w:tcPr>
            <w:tcW w:w="2199" w:type="dxa"/>
            <w:tcBorders>
              <w:right w:val="single" w:color="auto" w:sz="4" w:space="0"/>
              <w:insideV w:val="single" w:sz="4" w:space="0"/>
            </w:tcBorders>
          </w:tcPr>
          <w:p w14:paraId="726557C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b1 T型</w:t>
            </w:r>
          </w:p>
        </w:tc>
        <w:tc>
          <w:tcPr>
            <w:tcW w:w="2199" w:type="dxa"/>
          </w:tcPr>
          <w:p w14:paraId="34E56E8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60CEB11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（0,0）</w:t>
            </w:r>
          </w:p>
        </w:tc>
        <w:tc>
          <w:tcPr>
            <w:tcW w:w="2200" w:type="dxa"/>
          </w:tcPr>
          <w:p w14:paraId="746BF2E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4×4</w:t>
            </w:r>
          </w:p>
        </w:tc>
      </w:tr>
      <w:tr w14:paraId="62F5EEB3">
        <w:tblPrEx>
          <w:tblCellMar>
            <w:top w:w="0" w:type="dxa"/>
            <w:left w:w="108" w:type="dxa"/>
            <w:bottom w:w="0" w:type="dxa"/>
            <w:right w:w="108" w:type="dxa"/>
          </w:tblCellMar>
        </w:tblPrEx>
        <w:tc>
          <w:tcPr>
            <w:tcW w:w="2199" w:type="dxa"/>
            <w:tcBorders>
              <w:right w:val="single" w:color="auto" w:sz="4" w:space="0"/>
              <w:insideV w:val="single" w:sz="4" w:space="0"/>
            </w:tcBorders>
          </w:tcPr>
          <w:p w14:paraId="5628E3D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b2 L型</w:t>
            </w:r>
          </w:p>
        </w:tc>
        <w:tc>
          <w:tcPr>
            <w:tcW w:w="2199" w:type="dxa"/>
          </w:tcPr>
          <w:p w14:paraId="79B8F79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Pr>
          <w:p w14:paraId="47FEF87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(-1,0)</w:t>
            </w:r>
          </w:p>
        </w:tc>
        <w:tc>
          <w:tcPr>
            <w:tcW w:w="2200" w:type="dxa"/>
          </w:tcPr>
          <w:p w14:paraId="1B8F492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2×4</w:t>
            </w:r>
          </w:p>
        </w:tc>
      </w:tr>
      <w:tr w14:paraId="47942524">
        <w:tblPrEx>
          <w:tblCellMar>
            <w:top w:w="0" w:type="dxa"/>
            <w:left w:w="108" w:type="dxa"/>
            <w:bottom w:w="0" w:type="dxa"/>
            <w:right w:w="108" w:type="dxa"/>
          </w:tblCellMar>
        </w:tblPrEx>
        <w:tc>
          <w:tcPr>
            <w:tcW w:w="2199" w:type="dxa"/>
            <w:tcBorders>
              <w:right w:val="single" w:color="auto" w:sz="4" w:space="0"/>
              <w:insideV w:val="single" w:sz="4" w:space="0"/>
            </w:tcBorders>
          </w:tcPr>
          <w:p w14:paraId="0FD3363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b3 矩形</w:t>
            </w:r>
          </w:p>
        </w:tc>
        <w:tc>
          <w:tcPr>
            <w:tcW w:w="2199" w:type="dxa"/>
          </w:tcPr>
          <w:p w14:paraId="34D30EF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90°</w:t>
            </w:r>
          </w:p>
        </w:tc>
        <w:tc>
          <w:tcPr>
            <w:tcW w:w="2199" w:type="dxa"/>
          </w:tcPr>
          <w:p w14:paraId="1FF18AF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(3,0)</w:t>
            </w:r>
          </w:p>
        </w:tc>
        <w:tc>
          <w:tcPr>
            <w:tcW w:w="2200" w:type="dxa"/>
          </w:tcPr>
          <w:p w14:paraId="106D2E4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1×2</w:t>
            </w:r>
          </w:p>
        </w:tc>
      </w:tr>
      <w:tr w14:paraId="7C783DCD">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1961B26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b4.矩形</w:t>
            </w:r>
          </w:p>
        </w:tc>
        <w:tc>
          <w:tcPr>
            <w:tcW w:w="2199" w:type="dxa"/>
            <w:tcBorders>
              <w:bottom w:val="single" w:color="auto" w:sz="12" w:space="0"/>
            </w:tcBorders>
          </w:tcPr>
          <w:p w14:paraId="540577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0°</w:t>
            </w:r>
          </w:p>
        </w:tc>
        <w:tc>
          <w:tcPr>
            <w:tcW w:w="2199" w:type="dxa"/>
            <w:tcBorders>
              <w:bottom w:val="single" w:color="auto" w:sz="12" w:space="0"/>
            </w:tcBorders>
          </w:tcPr>
          <w:p w14:paraId="70D0D1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(4,0)</w:t>
            </w:r>
          </w:p>
        </w:tc>
        <w:tc>
          <w:tcPr>
            <w:tcW w:w="2200" w:type="dxa"/>
            <w:tcBorders>
              <w:bottom w:val="single" w:color="auto" w:sz="12" w:space="0"/>
            </w:tcBorders>
          </w:tcPr>
          <w:p w14:paraId="160C99E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1×4</w:t>
            </w:r>
          </w:p>
        </w:tc>
      </w:tr>
    </w:tbl>
    <w:p w14:paraId="2BE7E559">
      <w:pPr>
        <w:spacing w:after="0" w:afterLines="0"/>
        <w:ind w:firstLine="420"/>
      </w:pPr>
    </w:p>
    <w:p w14:paraId="7A56552E">
      <w:pPr>
        <w:pStyle w:val="4"/>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m:rPr/>
              <w:rPr>
                <w:rFonts w:ascii="Cambria Math" w:hAnsi="Cambria Math" w:cs="Cambria Math"/>
                <w:lang w:eastAsia="zh-CN"/>
              </w:rPr>
              <m:t>−</m:t>
            </m:r>
            <m:ctrlPr>
              <w:rPr>
                <w:rFonts w:ascii="Cambria Math" w:hAnsi="Cambria Math"/>
                <w:lang w:eastAsia="zh-CN"/>
              </w:rPr>
            </m:ctrlPr>
          </m:e>
          <m:e>
            <m:r>
              <m:rPr/>
              <w:rPr>
                <w:rFonts w:ascii="Cambria Math" w:hAnsi="Cambria Math" w:cs="Cambria Math"/>
                <w:lang w:eastAsia="zh-CN"/>
              </w:rPr>
              <m:t>15</m:t>
            </m:r>
            <m:ctrlPr>
              <w:rPr>
                <w:rFonts w:ascii="Cambria Math" w:hAnsi="Cambria Math"/>
                <w:lang w:eastAsia="zh-CN"/>
              </w:rPr>
            </m:ctrlPr>
          </m:e>
        </m:d>
        <m:r>
          <m:rPr/>
          <w:rPr>
            <w:rFonts w:ascii="Cambria Math" w:hAnsi="Cambria Math" w:cs="Cambria Math"/>
            <w:lang w:eastAsia="zh-CN"/>
          </w:rPr>
          <m:t>×</m:t>
        </m:r>
        <m:d>
          <m:dPr>
            <m:begChr m:val="["/>
            <m:sepChr m:val=","/>
            <m:endChr m:val="]"/>
            <m:ctrlPr>
              <w:rPr>
                <w:rFonts w:ascii="Cambria Math" w:hAnsi="Cambria Math"/>
                <w:lang w:eastAsia="zh-CN"/>
              </w:rPr>
            </m:ctrlPr>
          </m:dPr>
          <m:e>
            <m:r>
              <m:rPr/>
              <w:rPr>
                <w:rFonts w:ascii="Cambria Math" w:hAnsi="Cambria Math" w:cs="Cambria Math"/>
                <w:lang w:eastAsia="zh-CN"/>
              </w:rPr>
              <m:t>0</m:t>
            </m:r>
            <m:ctrlPr>
              <w:rPr>
                <w:rFonts w:ascii="Cambria Math" w:hAnsi="Cambria Math"/>
                <w:lang w:eastAsia="zh-CN"/>
              </w:rPr>
            </m:ctrlPr>
          </m:e>
          <m:e>
            <m:r>
              <m:rPr/>
              <w:rPr>
                <w:rFonts w:ascii="Cambria Math" w:hAnsi="Cambria Math" w:cs="Cambria Math"/>
                <w:lang w:eastAsia="zh-CN"/>
              </w:rPr>
              <m:t>4</m:t>
            </m:r>
            <m:ctrlPr>
              <w:rPr>
                <w:rFonts w:ascii="Cambria Math" w:hAnsi="Cambria Math"/>
                <w:lang w:eastAsia="zh-CN"/>
              </w:rPr>
            </m:ctrlPr>
          </m:e>
        </m:d>
        <m:r>
          <m:rP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：b1 rot0缺口朝下两侧，b2从左侧补，b3转90°恰好填b1右下缺口（共线贴边），b4补右侧竖条。</w:t>
      </w:r>
    </w:p>
    <w:p w14:paraId="5D0EBB59">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w:t>
      </w:r>
      <w:r>
        <w:rPr>
          <w:rFonts w:hint="eastAsia" w:ascii="Cambria Math" w:hAnsi="Cambria Math" w:cs="Cambria Math"/>
          <w:b/>
          <w:bCs/>
          <w:lang w:eastAsia="zh-CN"/>
        </w:rPr>
        <w:t>结果解读：24可达、旋转价值、多解性</w:t>
      </w:r>
    </w:p>
    <w:p w14:paraId="19362611">
      <w:pPr>
        <w:pStyle w:val="4"/>
        <w:spacing w:after="120"/>
        <w:ind w:firstLine="482"/>
        <w:rPr>
          <w:rFonts w:hint="eastAsia"/>
          <w:lang w:eastAsia="zh-CN"/>
        </w:rPr>
      </w:pPr>
      <w:r>
        <w:rPr>
          <w:rFonts w:ascii="Cambria Math" w:hAnsi="Cambria Math" w:cs="Cambria Math"/>
          <w:b/>
          <w:bCs/>
          <w:lang w:eastAsia="zh-CN"/>
        </w:rPr>
        <w:t>核心结论：最小包络24=面积下界=全局最优，且可达（完美平铺，死区0%）。</w:t>
      </w:r>
    </w:p>
    <w:p w14:paraId="4D5F20C2">
      <w:pPr>
        <w:pStyle w:val="4"/>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：仅b3（2×1矩形）转90°即达24；全固定0°退化到28（死区14.3%）。旋转价值集中在能把缺口“恰好填平”的那个模块上。</w:t>
      </w:r>
    </w:p>
    <w:p w14:paraId="5578905C">
      <w:pPr>
        <w:pStyle w:val="4"/>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：穷举（b1固定原点去平移）得≥24个规范最优解，含横版6×4与竖版4×6两种非旋转/镜像等价的构型。论文不写“唯一最优解”，写“存在多个最优解，表5-6给出其一”。</w:t>
      </w:r>
    </w:p>
    <w:p w14:paraId="0D470A1E">
      <w:pPr>
        <w:pStyle w:val="4"/>
        <w:spacing w:after="240" w:afterLines="100"/>
        <w:ind w:firstLine="482"/>
        <w:rPr>
          <w:rFonts w:hint="eastAsia"/>
          <w:lang w:eastAsia="zh-CN"/>
        </w:rPr>
      </w:pPr>
      <w:r>
        <w:rPr>
          <w:rFonts w:ascii="Cambria Math" w:hAnsi="Cambria Math" w:cs="Cambria Math"/>
          <w:b/>
          <w:bCs/>
          <w:lang w:eastAsia="zh-CN"/>
        </w:rPr>
        <w:t>24可达路径</w:t>
      </w:r>
      <w:r>
        <w:rPr>
          <w:rFonts w:ascii="Cambria Math" w:hAnsi="Cambria Math" w:cs="Cambria Math"/>
          <w:lang w:eastAsia="zh-CN"/>
        </w:rPr>
        <w:t>：b3转90°恰好填进b1缺口（共线贴边）——</w:t>
      </w:r>
      <w:r>
        <w:rPr>
          <w:rFonts w:ascii="Cambria Math" w:hAnsi="Cambria Math" w:cs="Cambria Math"/>
          <w:b/>
          <w:bCs/>
          <w:lang w:eastAsia="zh-CN"/>
        </w:rPr>
        <w:t>缺口互补+单模块旋转是完美平铺的构造路径</w:t>
      </w:r>
      <w:r>
        <w:rPr>
          <w:rFonts w:ascii="Cambria Math" w:hAnsi="Cambria Math" w:cs="Cambria Math"/>
          <w:lang w:eastAsia="zh-CN"/>
        </w:rPr>
        <w:t>。早期严格SAT把共线贴边误判为重叠而漏掉该解（曾报30），换单位格法后24可达，经扫描线、单位格、半格三法交叉确认无重叠。</w:t>
      </w:r>
    </w:p>
    <w:p w14:paraId="795BDB90">
      <w:pPr>
        <w:pStyle w:val="4"/>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54032C21">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优点：</w:t>
      </w:r>
    </w:p>
    <w:p w14:paraId="18C0E1E8">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表示层零侵入：L/T凹块化归回矩形装箱，B*-Tree全部性质保留；</w:t>
      </w:r>
    </w:p>
    <w:p w14:paraId="3AA734AF">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重叠判定精确处理共线贴边（单位格法），直接导致发现24完美平铺；</w:t>
      </w:r>
    </w:p>
    <w:p w14:paraId="3B9CE847">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真实面积口径贯通问题一-四；</w:t>
      </w:r>
    </w:p>
    <w:p w14:paraId="0D87C94F">
      <w:pPr>
        <w:pStyle w:val="4"/>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旋转自由度价值实证（24 vs 28）。</w:t>
      </w:r>
    </w:p>
    <w:p w14:paraId="2D428330">
      <w:pPr>
        <w:pStyle w:val="4"/>
        <w:spacing w:after="120"/>
        <w:ind w:firstLine="0" w:firstLineChars="0"/>
        <w:rPr>
          <w:rFonts w:hint="eastAsia"/>
          <w:b/>
          <w:bCs/>
          <w:spacing w:val="-2"/>
          <w:lang w:eastAsia="zh-CN"/>
        </w:rPr>
      </w:pPr>
      <w:r>
        <w:rPr>
          <w:rFonts w:hint="eastAsia" w:ascii="Cambria Math" w:hAnsi="Cambria Math" w:cs="Cambria Math"/>
          <w:b/>
          <w:bCs/>
          <w:spacing w:val="-2"/>
          <w:lang w:eastAsia="zh-CN"/>
        </w:rPr>
        <w:t>局限：</w:t>
      </w:r>
    </w:p>
    <w:p w14:paraId="6BAF97B6">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复合块预打包有额外空（b2包络8 vs 真面积6）；</w:t>
      </w:r>
    </w:p>
    <w:p w14:paraId="4A5C01B3">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枚举只适用小规模，n模块L/T布图仍需启发式；</w:t>
      </w:r>
    </w:p>
    <w:p w14:paraId="46BA0F1C">
      <w:pPr>
        <w:pStyle w:val="4"/>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6AE29244">
      <w:pPr>
        <w:pStyle w:val="4"/>
        <w:spacing w:after="240" w:afterLines="100"/>
        <w:ind w:firstLine="0" w:firstLineChars="0"/>
        <w:rPr>
          <w:rFonts w:hint="eastAsia"/>
          <w:b/>
          <w:bCs/>
          <w:spacing w:val="-2"/>
          <w:lang w:eastAsia="zh-CN"/>
        </w:rPr>
      </w:pPr>
      <w:r>
        <w:rPr>
          <w:rFonts w:hint="eastAsia" w:ascii="Cambria Math" w:hAnsi="Cambria Math" w:cs="Cambria Math"/>
          <w:b/>
          <w:bCs/>
          <w:spacing w:val="-2"/>
          <w:lang w:eastAsia="zh-CN"/>
        </w:rPr>
        <w:t>改进方向：</w:t>
      </w:r>
      <w:r>
        <w:rPr>
          <w:rFonts w:ascii="Cambria Math" w:hAnsi="Cambria Math" w:cs="Cambria Math"/>
          <w:spacing w:val="-2"/>
          <w:lang w:eastAsia="zh-CN"/>
        </w:rPr>
        <w:t>显式可行序列对方案逼近极限面积；旋转灵敏度推广；n模块L/T启发式（B*-Tree复合块+贪心下降）。</w:t>
      </w:r>
    </w:p>
    <w:p w14:paraId="11122687">
      <w:pPr>
        <w:pStyle w:val="4"/>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005CCB35">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02EC72A5">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43F6D4DF">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F514850">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C5012C3">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46EC7351">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7810D844">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3945B3D8">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42114B26">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7CB6F0">
      <w:pPr>
        <w:pStyle w:val="4"/>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4782EFA0">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779569F5">
      <w:pPr>
        <w:pStyle w:val="4"/>
        <w:spacing w:after="120"/>
        <w:ind w:firstLine="482"/>
        <w:rPr>
          <w:rFonts w:hint="eastAsia"/>
          <w:b/>
          <w:bCs/>
          <w:lang w:eastAsia="zh-CN"/>
        </w:rPr>
      </w:pPr>
      <w:r>
        <w:rPr>
          <w:rFonts w:ascii="Cambria Math" w:hAnsi="Cambria Math" w:cs="Cambria Math"/>
          <w:b/>
          <w:bCs/>
          <w:lang w:eastAsia="zh-CN"/>
        </w:rPr>
        <w:t>（1）覆盖问题的三层回答。</w:t>
      </w:r>
    </w:p>
    <w:p w14:paraId="1750BDC9">
      <w:pPr>
        <w:pStyle w:val="4"/>
        <w:spacing w:after="120"/>
        <w:ind w:firstLine="482"/>
        <w:rPr>
          <w:rFonts w:hint="eastAsia"/>
          <w:b/>
          <w:bCs/>
          <w:lang w:eastAsia="zh-CN"/>
        </w:rPr>
      </w:pPr>
      <w:r>
        <w:rPr>
          <w:rFonts w:hint="eastAsia" w:ascii="Cambria Math" w:hAnsi="Cambria Math" w:cs="Cambria Math"/>
          <w:b/>
          <w:bCs/>
          <w:lang w:eastAsia="zh-CN"/>
        </w:rPr>
        <w:t>第一层：反例——一般不能覆盖。</w:t>
      </w:r>
    </w:p>
    <w:p w14:paraId="592BD885">
      <w:pPr>
        <w:pStyle w:val="4"/>
        <w:spacing w:after="120"/>
        <w:ind w:firstLine="480"/>
        <w:rPr>
          <w:rFonts w:hint="eastAsia"/>
          <w:lang w:eastAsia="zh-CN"/>
        </w:rPr>
      </w:pPr>
      <w:r>
        <w:rPr>
          <w:rFonts w:hint="eastAsia" w:ascii="Cambria Math" w:hAnsi="Cambria Math" w:cs="Cambria Math"/>
          <w:lang w:eastAsia="zh-CN"/>
        </w:rPr>
        <w:t xml:space="preserve">命题5.2（反例）：存在定位区域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114A25DA">
      <w:pPr>
        <w:pStyle w:val="4"/>
        <w:spacing w:after="120"/>
        <w:ind w:firstLine="480"/>
        <w:rPr>
          <w:rFonts w:hint="eastAsia"/>
          <w:lang w:eastAsia="zh-CN"/>
        </w:rPr>
      </w:pPr>
      <w:r>
        <w:rPr>
          <w:rFonts w:hint="eastAsia" w:ascii="Cambria Math" w:hAnsi="Cambria Math" w:cs="Cambria Math"/>
          <w:lang w:eastAsia="zh-CN"/>
        </w:rPr>
        <w:t xml:space="preserve">证明（构造成立）：取 </w:t>
      </w:r>
      <m:oMath>
        <m:r>
          <m:rPr/>
          <w:rPr>
            <w:rFonts w:ascii="Cambria Math" w:hAnsi="Cambria Math" w:cs="Cambria Math"/>
            <w:lang w:eastAsia="zh-CN"/>
          </w:rPr>
          <m:t>L</m:t>
        </m:r>
      </m:oMath>
      <w:r>
        <w:rPr>
          <w:rFonts w:hint="eastAsia" w:ascii="Cambria Math" w:hAnsi="Cambria Math" w:cs="Cambria Math"/>
          <w:lang w:eastAsia="zh-CN"/>
        </w:rPr>
        <w:t xml:space="preserve"> 为边长为 </w:t>
      </w:r>
      <m:oMath>
        <m:r>
          <m:rPr/>
          <w:rPr>
            <w:rFonts w:ascii="Cambria Math" w:hAnsi="Cambria Math" w:cs="Cambria Math"/>
            <w:lang w:eastAsia="zh-CN"/>
          </w:rPr>
          <m:t>a</m:t>
        </m:r>
      </m:oMath>
      <w:r>
        <w:rPr>
          <w:rFonts w:hint="eastAsia" w:ascii="Cambria Math" w:hAnsi="Cambria Math" w:cs="Cambria Math"/>
          <w:lang w:eastAsia="zh-CN"/>
        </w:rPr>
        <w:t xml:space="preserve"> 的等边三角形 </w:t>
      </w:r>
      <m:oMath>
        <m:r>
          <m:rPr/>
          <w:rPr>
            <w:rFonts w:ascii="Cambria Math" w:hAnsi="Cambria Math" w:cs="Cambria Math"/>
            <w:lang w:eastAsia="zh-CN"/>
          </w:rPr>
          <m:t>ABC</m:t>
        </m:r>
      </m:oMath>
      <w:r>
        <w:rPr>
          <w:rFonts w:hint="eastAsia" w:ascii="Cambria Math" w:hAnsi="Cambria Math" w:cs="Cambria Math"/>
          <w:lang w:eastAsia="zh-CN"/>
        </w:rPr>
        <w:t xml:space="preserve">，则其直径 </w:t>
      </w:r>
      <m:oMath>
        <m:r>
          <m:rPr/>
          <w:rPr>
            <w:rFonts w:ascii="Cambria Math" w:hAnsi="Cambria Math" w:cs="Cambria Math"/>
            <w:lang w:eastAsia="zh-CN"/>
          </w:rPr>
          <m:t>D=a</m:t>
        </m:r>
      </m:oMath>
      <w:r>
        <w:rPr>
          <w:rFonts w:hint="eastAsia" w:ascii="Cambria Math" w:hAnsi="Cambria Math" w:cs="Cambria Math"/>
          <w:lang w:eastAsia="zh-CN"/>
        </w:rPr>
        <w:t xml:space="preserve">（任一边均为直径对）。以边 </w:t>
      </w:r>
      <m:oMath>
        <m:r>
          <m:rPr/>
          <w:rPr>
            <w:rFonts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ascii="Cambria Math" w:hAnsi="Cambria Math" w:cs="Cambria Math"/>
            <w:lang w:eastAsia="zh-CN"/>
          </w:rPr>
          <m:t>AB</m:t>
        </m:r>
      </m:oMath>
      <w:r>
        <w:rPr>
          <w:rFonts w:hint="eastAsia" w:ascii="Cambria Math" w:hAnsi="Cambria Math" w:cs="Cambria Math"/>
          <w:lang w:eastAsia="zh-CN"/>
        </w:rPr>
        <w:t xml:space="preserve"> 中点 </w:t>
      </w:r>
      <m:oMath>
        <m:r>
          <m:rPr/>
          <w:rPr>
            <w:rFonts w:ascii="Cambria Math" w:hAnsi="Cambria Math" w:cs="Cambria Math"/>
            <w:lang w:eastAsia="zh-CN"/>
          </w:rPr>
          <m:t>M</m:t>
        </m:r>
      </m:oMath>
      <w:r>
        <w:rPr>
          <w:rFonts w:hint="eastAsia" w:ascii="Cambria Math" w:hAnsi="Cambria Math" w:cs="Cambria Math"/>
          <w:lang w:eastAsia="zh-CN"/>
        </w:rPr>
        <w:t xml:space="preserve">，半径为 </w:t>
      </w:r>
      <m:oMath>
        <m:r>
          <m:rPr/>
          <w:rPr>
            <w:rFonts w:ascii="Cambria Math" w:hAnsi="Cambria Math" w:cs="Cambria Math"/>
            <w:lang w:eastAsia="zh-CN"/>
          </w:rPr>
          <m:t>a/2</m:t>
        </m:r>
      </m:oMath>
      <w:r>
        <w:rPr>
          <w:rFonts w:hint="eastAsia" w:ascii="Cambria Math" w:hAnsi="Cambria Math" w:cs="Cambria Math"/>
          <w:lang w:eastAsia="zh-CN"/>
        </w:rPr>
        <w:t xml:space="preserve">。顶点 </w:t>
      </w:r>
      <m:oMath>
        <m:r>
          <m:rPr/>
          <w:rPr>
            <w:rFonts w:ascii="Cambria Math" w:hAnsi="Cambria Math" w:cs="Cambria Math"/>
            <w:lang w:eastAsia="zh-CN"/>
          </w:rPr>
          <m:t>C</m:t>
        </m:r>
      </m:oMath>
      <w:r>
        <w:rPr>
          <w:rFonts w:hint="eastAsia" w:ascii="Cambria Math" w:hAnsi="Cambria Math" w:cs="Cambria Math"/>
          <w:lang w:eastAsia="zh-CN"/>
        </w:rPr>
        <w:t xml:space="preserve"> 到 </w:t>
      </w:r>
      <m:oMath>
        <m:r>
          <m:rPr/>
          <w:rPr>
            <w:rFonts w:ascii="Cambria Math" w:hAnsi="Cambria Math" w:cs="Cambria Math"/>
            <w:lang w:eastAsia="zh-CN"/>
          </w:rPr>
          <m:t>M</m:t>
        </m:r>
      </m:oMath>
      <w:r>
        <w:rPr>
          <w:rFonts w:hint="eastAsia" w:ascii="Cambria Math" w:hAnsi="Cambria Math" w:cs="Cambria Math"/>
          <w:lang w:eastAsia="zh-CN"/>
        </w:rPr>
        <w:t xml:space="preserve"> 的距离等于三角形的高：</w:t>
      </w:r>
    </w:p>
    <w:p w14:paraId="55EDF089">
      <w:pPr>
        <w:pStyle w:val="4"/>
        <w:spacing w:after="120"/>
        <w:ind w:firstLine="480"/>
        <w:rPr>
          <w:rFonts w:ascii="Cambria Math" w:hAnsi="Cambria Math"/>
          <w:i/>
          <w:lang w:eastAsia="zh-CN"/>
        </w:rPr>
      </w:pPr>
      <m:oMathPara>
        <m:oMath>
          <m:d>
            <m:dPr>
              <m:begChr m:val="|"/>
              <m:endChr m:val="|"/>
              <m:ctrlPr>
                <w:rPr>
                  <w:rFonts w:ascii="Cambria Math" w:hAnsi="Cambria Math"/>
                  <w:i/>
                  <w:lang w:eastAsia="zh-CN"/>
                </w:rPr>
              </m:ctrlPr>
            </m:dPr>
            <m:e>
              <m:r>
                <m:rPr/>
                <w:rPr>
                  <w:rFonts w:hint="eastAsia" w:ascii="Cambria Math" w:hAnsi="Cambria Math" w:cs="Cambria Math"/>
                  <w:lang w:eastAsia="zh-CN"/>
                </w:rPr>
                <m:t>CM</m:t>
              </m:r>
              <m:ctrlPr>
                <w:rPr>
                  <w:rFonts w:ascii="Cambria Math" w:hAnsi="Cambria Math"/>
                  <w:i/>
                  <w:lang w:eastAsia="zh-CN"/>
                </w:rPr>
              </m:ctrlPr>
            </m:e>
          </m:d>
          <m:r>
            <m:rPr/>
            <w:rPr>
              <w:rFonts w:hint="eastAsia" w:ascii="Cambria Math" w:hAnsi="Cambria Math" w:cs="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cs="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cs="Cambria Math"/>
              <w:lang w:eastAsia="zh-CN"/>
            </w:rPr>
            <m:t>·a ≈0.866a&gt;0.5a</m:t>
          </m:r>
        </m:oMath>
      </m:oMathPara>
    </w:p>
    <w:p w14:paraId="74F416AA">
      <w:pPr>
        <w:pStyle w:val="4"/>
        <w:spacing w:after="120"/>
        <w:ind w:firstLine="480"/>
        <w:rPr>
          <w:rFonts w:hint="eastAsia"/>
          <w:lang w:eastAsia="zh-CN"/>
        </w:rPr>
      </w:pPr>
      <w:r>
        <w:rPr>
          <w:rFonts w:hint="eastAsia" w:ascii="Cambria Math" w:hAnsi="Cambria Math" w:cs="Cambria Math"/>
          <w:lang w:eastAsia="zh-CN"/>
        </w:rPr>
        <w:t xml:space="preserve">故 </w:t>
      </w:r>
      <m:oMath>
        <m:r>
          <m:rPr/>
          <w:rPr>
            <w:rFonts w:ascii="Cambria Math" w:hAnsi="Cambria Math" w:cs="Cambria Math"/>
            <w:lang w:eastAsia="zh-CN"/>
          </w:rPr>
          <m:t>C</m:t>
        </m:r>
      </m:oMath>
      <w:r>
        <w:rPr>
          <w:rFonts w:hint="eastAsia" w:ascii="Cambria Math" w:hAnsi="Cambria Math" w:cs="Cambria Math"/>
          <w:lang w:eastAsia="zh-CN"/>
        </w:rPr>
        <w:t xml:space="preserve"> 位于圆外，该圆不能覆盖 </w:t>
      </w:r>
      <m:oMath>
        <m:r>
          <m:rPr/>
          <w:rPr>
            <w:rFonts w:ascii="Cambria Math" w:hAnsi="Cambria Math" w:cs="Cambria Math"/>
            <w:lang w:eastAsia="zh-CN"/>
          </w:rPr>
          <m:t>L</m:t>
        </m:r>
      </m:oMath>
      <w:r>
        <w:rPr>
          <w:rFonts w:hint="eastAsia" w:ascii="Cambria Math" w:hAnsi="Cambria Math" w:cs="Cambria Math"/>
          <w:lang w:eastAsia="zh-CN"/>
        </w:rPr>
        <w:t xml:space="preserve">。证毕。用 </w:t>
      </w:r>
      <m:oMath>
        <m:r>
          <m:rPr/>
          <w:rPr>
            <w:rFonts w:ascii="Cambria Math" w:hAnsi="Cambria Math" w:cs="Cambria Math"/>
            <w:lang w:eastAsia="zh-CN"/>
          </w:rPr>
          <m:t>Th</m:t>
        </m:r>
        <m:r>
          <m:rPr/>
          <w:rPr>
            <w:rFonts w:hint="eastAsia" w:ascii="Cambria Math" w:hAnsi="Cambria Math" w:cs="Cambria Math"/>
            <w:lang w:eastAsia="zh-CN"/>
          </w:rPr>
          <m:t>ales</m:t>
        </m:r>
      </m:oMath>
      <w:r>
        <w:rPr>
          <w:rFonts w:hint="eastAsia" w:ascii="Cambria Math" w:hAnsi="Cambria Math" w:cs="Cambria Math"/>
          <w:lang w:eastAsia="zh-CN"/>
        </w:rPr>
        <w:t xml:space="preserve"> 定理表述更为简洁——</w:t>
      </w:r>
      <m:oMath>
        <m:r>
          <m:rPr/>
          <w:rPr>
            <w:rFonts w:hint="eastAsia" w:ascii="Cambria Math" w:hAnsi="Cambria Math" w:cs="Cambria Math"/>
            <w:lang w:eastAsia="zh-CN"/>
          </w:rPr>
          <m:t>∠ACB =60° &lt;90°</m:t>
        </m:r>
      </m:oMath>
      <w:r>
        <w:rPr>
          <w:rFonts w:hint="eastAsia" w:ascii="Cambria Math" w:hAnsi="Cambria Math" w:cs="Cambria Math"/>
          <w:lang w:eastAsia="zh-CN"/>
        </w:rPr>
        <w:t xml:space="preserve">，故 </w:t>
      </w:r>
      <m:oMath>
        <m:r>
          <m:rPr/>
          <w:rPr>
            <w:rFonts w:ascii="Cambria Math" w:hAnsi="Cambria Math" w:cs="Cambria Math"/>
            <w:lang w:eastAsia="zh-CN"/>
          </w:rPr>
          <m:t>C</m:t>
        </m:r>
      </m:oMath>
      <w:r>
        <w:rPr>
          <w:rFonts w:hint="eastAsia" w:ascii="Cambria Math" w:hAnsi="Cambria Math" w:cs="Cambria Math"/>
          <w:lang w:eastAsia="zh-CN"/>
        </w:rPr>
        <w:t xml:space="preserve"> 不在以 </w:t>
      </w:r>
      <m:oMath>
        <m:r>
          <m:rPr/>
          <w:rPr>
            <w:rFonts w:ascii="Cambria Math" w:hAnsi="Cambria Math" w:cs="Cambria Math"/>
            <w:lang w:eastAsia="zh-CN"/>
          </w:rPr>
          <m:t>AB</m:t>
        </m:r>
      </m:oMath>
      <w:r>
        <w:rPr>
          <w:rFonts w:hint="eastAsia" w:ascii="Cambria Math" w:hAnsi="Cambria Math" w:cs="Cambria Math"/>
          <w:lang w:eastAsia="zh-CN"/>
        </w:rPr>
        <w:t xml:space="preserve"> 为直径的圆内</w:t>
      </w:r>
      <w:r>
        <w:rPr>
          <w:rFonts w:hint="eastAsia" w:ascii="Cambria Math" w:hAnsi="Cambria Math" w:cs="Cambria Math"/>
          <w:highlight w:val="yellow"/>
          <w:lang w:eastAsia="zh-CN"/>
        </w:rPr>
        <w:t>（反例示意见图5-4，该图由编程手配图）。</w:t>
      </w:r>
    </w:p>
    <w:p w14:paraId="749F4E2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645A8E16">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p w14:paraId="52CCDD43">
      <w:pPr>
        <w:spacing w:after="0" w:afterLines="0"/>
        <w:ind w:firstLine="420"/>
        <w:rPr>
          <w:lang w:eastAsia="zh-CN"/>
        </w:rPr>
      </w:pPr>
    </w:p>
    <w:p w14:paraId="04AA153B">
      <w:pPr>
        <w:pStyle w:val="4"/>
        <w:spacing w:after="0" w:afterLines="0"/>
        <w:ind w:firstLine="0" w:firstLineChars="0"/>
        <w:rPr>
          <w:rFonts w:hint="eastAsia"/>
          <w:lang w:eastAsia="zh-CN"/>
        </w:rPr>
      </w:pPr>
    </w:p>
    <w:p w14:paraId="0813FD5D">
      <w:pPr>
        <w:pStyle w:val="4"/>
        <w:spacing w:after="120"/>
        <w:ind w:firstLine="482"/>
        <w:rPr>
          <w:rFonts w:hint="eastAsia"/>
          <w:b/>
          <w:bCs/>
          <w:lang w:eastAsia="zh-CN"/>
        </w:rPr>
      </w:pPr>
      <w:r>
        <w:rPr>
          <w:rFonts w:hint="eastAsia" w:ascii="Cambria Math" w:hAnsi="Cambria Math" w:cs="Cambria Math"/>
          <w:b/>
          <w:bCs/>
          <w:lang w:eastAsia="zh-CN"/>
        </w:rPr>
        <w:t>第二层：充要判据——</w:t>
      </w:r>
      <m:oMath>
        <m:r>
          <m:rPr>
            <m:sty m:val="bi"/>
          </m:rPr>
          <w:rPr>
            <w:rFonts w:ascii="Cambria Math" w:hAnsi="Cambria Math" w:cs="Cambria Math"/>
            <w:lang w:eastAsia="zh-CN"/>
          </w:rPr>
          <m:t>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w:t>
      </w:r>
    </w:p>
    <w:p w14:paraId="4AA8F913">
      <w:pPr>
        <w:pStyle w:val="4"/>
        <w:spacing w:after="120"/>
        <w:ind w:firstLine="480"/>
        <w:rPr>
          <w:rFonts w:hint="eastAsia"/>
          <w:lang w:eastAsia="zh-CN"/>
        </w:rPr>
      </w:pPr>
      <w:r>
        <w:rPr>
          <w:rFonts w:hint="eastAsia" w:ascii="Cambria Math" w:hAnsi="Cambria Math" w:cs="Cambria Math"/>
          <w:lang w:eastAsia="zh-CN"/>
        </w:rPr>
        <w:t xml:space="preserve">定理5.4（圆内判据）：设 </w:t>
      </w:r>
      <m:oMath>
        <m:r>
          <m:rPr/>
          <w:rPr>
            <w:rFonts w:ascii="Cambria Math" w:hAnsi="Cambria Math" w:cs="Cambria Math"/>
            <w:lang w:eastAsia="zh-CN"/>
          </w:rPr>
          <m:t>P</m:t>
        </m:r>
      </m:oMath>
      <w:r>
        <w:rPr>
          <w:rFonts w:hint="eastAsia" w:ascii="Cambria Math" w:hAnsi="Cambria Math" w:cs="Cambria Math"/>
          <w:lang w:eastAsia="zh-CN"/>
        </w:rPr>
        <w:t>、</w:t>
      </w:r>
      <m:oMath>
        <m:r>
          <m:rPr/>
          <w:rPr>
            <w:rFonts w:ascii="Cambria Math" w:hAnsi="Cambria Math" w:cs="Cambria Math"/>
            <w:lang w:eastAsia="zh-CN"/>
          </w:rPr>
          <m:t>Q</m:t>
        </m:r>
      </m:oMath>
      <w:r>
        <w:rPr>
          <w:rFonts w:hint="eastAsia" w:ascii="Cambria Math" w:hAnsi="Cambria Math" w:cs="Cambria Math"/>
          <w:lang w:eastAsia="zh-CN"/>
        </w:rPr>
        <w:t xml:space="preserve"> 为直径两端点，</w:t>
      </w:r>
      <m:oMath>
        <m:r>
          <m:rPr/>
          <w:rPr>
            <w:rFonts w:ascii="Cambria Math" w:hAnsi="Cambria Math" w:cs="Cambria Math"/>
            <w:lang w:eastAsia="zh-CN"/>
          </w:rPr>
          <m:t xml:space="preserve">D = </m:t>
        </m:r>
        <m:d>
          <m:dPr>
            <m:begChr m:val="|"/>
            <m:endChr m:val="|"/>
            <m:ctrlPr>
              <w:rPr>
                <w:rFonts w:ascii="Cambria Math" w:hAnsi="Cambria Math"/>
                <w:i/>
              </w:rPr>
            </m:ctrlPr>
          </m:dPr>
          <m:e>
            <m:r>
              <m:rPr/>
              <w:rPr>
                <w:rFonts w:ascii="Cambria Math" w:hAnsi="Cambria Math" w:cs="Cambria Math"/>
                <w:lang w:eastAsia="zh-CN"/>
              </w:rPr>
              <m:t>PQ</m:t>
            </m:r>
            <m:ctrlPr>
              <w:rPr>
                <w:rFonts w:ascii="Cambria Math" w:hAnsi="Cambria Math"/>
                <w:i/>
              </w:rPr>
            </m:ctrlPr>
          </m:e>
        </m:d>
      </m:oMath>
      <w:r>
        <w:rPr>
          <w:rFonts w:hint="eastAsia" w:ascii="Cambria Math" w:hAnsi="Cambria Math" w:cs="Cambria Math"/>
          <w:lang w:eastAsia="zh-CN"/>
        </w:rPr>
        <w:t>，</w:t>
      </w:r>
      <m:oMath>
        <m:r>
          <m:rPr/>
          <w:rPr>
            <w:rFonts w:ascii="Cambria Math" w:hAnsi="Cambria Math" w:cs="Cambria Math"/>
            <w:lang w:eastAsia="zh-CN"/>
          </w:rPr>
          <m:t>M =</m:t>
        </m:r>
        <m:f>
          <m:fPr>
            <m:ctrlPr>
              <w:rPr>
                <w:rFonts w:ascii="Cambria Math" w:hAnsi="Cambria Math"/>
                <w:i/>
              </w:rPr>
            </m:ctrlPr>
          </m:fPr>
          <m:num>
            <m:r>
              <m:rPr/>
              <w:rPr>
                <w:rFonts w:ascii="Cambria Math" w:hAnsi="Cambria Math" w:cs="Cambria Math"/>
                <w:lang w:eastAsia="zh-CN"/>
              </w:rPr>
              <m:t>P+Q</m:t>
            </m:r>
            <m:ctrlPr>
              <w:rPr>
                <w:rFonts w:ascii="Cambria Math" w:hAnsi="Cambria Math"/>
                <w:i/>
              </w:rPr>
            </m:ctrlPr>
          </m:num>
          <m:den>
            <m:r>
              <m:rPr/>
              <w:rPr>
                <w:rFonts w:ascii="Cambria Math" w:hAnsi="Cambria Math" w:cs="Cambria Math"/>
                <w:lang w:eastAsia="zh-CN"/>
              </w:rPr>
              <m:t>2</m:t>
            </m:r>
            <m:ctrlPr>
              <w:rPr>
                <w:rFonts w:ascii="Cambria Math" w:hAnsi="Cambria Math"/>
                <w:i/>
              </w:rPr>
            </m:ctrlPr>
          </m:den>
        </m:f>
      </m:oMath>
      <w:r>
        <w:rPr>
          <w:rFonts w:hint="eastAsia" w:ascii="Cambria Math" w:hAnsi="Cambria Math" w:cs="Cambria Math"/>
          <w:lang w:eastAsia="zh-CN"/>
        </w:rPr>
        <w:t xml:space="preserve">，则对任意点 </w:t>
      </w:r>
      <m:oMath>
        <m:r>
          <m:rPr/>
          <w:rPr>
            <w:rFonts w:ascii="Cambria Math" w:hAnsi="Cambria Math" w:cs="Cambria Math"/>
            <w:lang w:eastAsia="zh-CN"/>
          </w:rPr>
          <m:t>X</m:t>
        </m:r>
      </m:oMath>
      <w:r>
        <w:rPr>
          <w:rFonts w:hint="eastAsia" w:ascii="Cambria Math" w:hAnsi="Cambria Math" w:cs="Cambria Math"/>
          <w:lang w:eastAsia="zh-CN"/>
        </w:rPr>
        <w:t>：</w:t>
      </w:r>
    </w:p>
    <w:p w14:paraId="5EE447F9">
      <w:pPr>
        <w:pStyle w:val="4"/>
        <w:spacing w:after="120"/>
        <w:ind w:firstLine="480"/>
        <w:jc w:val="center"/>
        <w:rPr>
          <w:rFonts w:hint="eastAsia"/>
          <w:lang w:eastAsia="zh-CN"/>
        </w:rPr>
      </w:pP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750842A0">
      <w:pPr>
        <w:pStyle w:val="4"/>
        <w:spacing w:after="120"/>
        <w:ind w:firstLine="480"/>
        <w:rPr>
          <w:rFonts w:hint="eastAsia"/>
          <w:lang w:eastAsia="zh-CN"/>
        </w:rPr>
      </w:pPr>
      <w:r>
        <w:rPr>
          <w:rFonts w:hint="eastAsia" w:ascii="Cambria Math" w:hAnsi="Cambria Math" w:cs="Cambria Math"/>
          <w:lang w:eastAsia="zh-CN"/>
        </w:rPr>
        <w:t xml:space="preserve">证明：由 </w:t>
      </w:r>
      <m:oMath>
        <m:r>
          <m:rPr/>
          <w:rPr>
            <w:rFonts w:ascii="Cambria Math" w:hAnsi="Cambria Math" w:cs="Cambria Math"/>
            <w:lang w:eastAsia="zh-CN"/>
          </w:rPr>
          <m:t>M</m:t>
        </m:r>
      </m:oMath>
      <w:r>
        <w:rPr>
          <w:rFonts w:hint="eastAsia" w:ascii="Cambria Math" w:hAnsi="Cambria Math" w:cs="Cambria Math"/>
          <w:lang w:eastAsia="zh-CN"/>
        </w:rPr>
        <w:t xml:space="preserve"> 的定义可直接验证恒等式：</w:t>
      </w:r>
    </w:p>
    <w:p w14:paraId="3C10A0C8">
      <w:pPr>
        <w:pStyle w:val="4"/>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cs="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 xml:space="preserve">= </m:t>
          </m:r>
          <m:d>
            <m:dPr>
              <m:ctrlPr>
                <w:rPr>
                  <w:rFonts w:ascii="Cambria Math" w:hAnsi="Cambria Math"/>
                  <w:i/>
                  <w:lang w:eastAsia="zh-CN"/>
                </w:rPr>
              </m:ctrlPr>
            </m:dPr>
            <m:e>
              <m:r>
                <m:rPr/>
                <w:rPr>
                  <w:rFonts w:ascii="Cambria Math" w:hAnsi="Cambria Math" w:cs="Cambria Math"/>
                  <w:lang w:eastAsia="zh-CN"/>
                </w:rPr>
                <m:t>X − P</m:t>
              </m:r>
              <m:ctrlPr>
                <w:rPr>
                  <w:rFonts w:ascii="Cambria Math" w:hAnsi="Cambria Math"/>
                  <w:i/>
                  <w:lang w:eastAsia="zh-CN"/>
                </w:rPr>
              </m:ctrlPr>
            </m:e>
          </m:d>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X − Q</m:t>
              </m:r>
              <m:ctrlPr>
                <w:rPr>
                  <w:rFonts w:ascii="Cambria Math" w:hAnsi="Cambria Math"/>
                  <w:i/>
                  <w:lang w:eastAsia="zh-CN"/>
                </w:rPr>
              </m:ctrlPr>
            </m:e>
          </m:d>
          <m:r>
            <m:rPr/>
            <w:rPr>
              <w:rFonts w:ascii="Cambria Math" w:hAnsi="Cambria Math" w:cs="Cambria Math"/>
              <w:lang w:eastAsia="zh-CN"/>
            </w:rPr>
            <m:t xml:space="preserve">= </m:t>
          </m:r>
          <m:d>
            <m:dPr>
              <m:begChr m:val="‖"/>
              <m:endChr m:val="‖"/>
              <m:ctrlPr>
                <w:rPr>
                  <w:rFonts w:ascii="Cambria Math" w:hAnsi="Cambria Math"/>
                  <w:i/>
                  <w:lang w:eastAsia="zh-CN"/>
                </w:rPr>
              </m:ctrlPr>
            </m:dPr>
            <m:e>
              <m:r>
                <m:rPr/>
                <w:rPr>
                  <w:rFonts w:ascii="Cambria Math" w:hAnsi="Cambria Math" w:cs="Cambria Math"/>
                  <w:lang w:eastAsia="zh-CN"/>
                </w:rPr>
                <m:t>P−X</m:t>
              </m:r>
              <m:ctrlPr>
                <w:rPr>
                  <w:rFonts w:ascii="Cambria Math" w:hAnsi="Cambria Math"/>
                  <w:i/>
                  <w:lang w:eastAsia="zh-CN"/>
                </w:rPr>
              </m:ctrlPr>
            </m:e>
          </m:d>
          <m:r>
            <m:rPr/>
            <w:rPr>
              <w:rFonts w:ascii="Cambria Math" w:hAnsi="Cambria Math" w:cs="Cambria Math"/>
              <w:lang w:eastAsia="zh-CN"/>
            </w:rPr>
            <m:t>·</m:t>
          </m:r>
          <m:d>
            <m:dPr>
              <m:begChr m:val="‖"/>
              <m:endChr m:val="‖"/>
              <m:ctrlPr>
                <w:rPr>
                  <w:rFonts w:ascii="Cambria Math" w:hAnsi="Cambria Math"/>
                  <w:i/>
                  <w:lang w:eastAsia="zh-CN"/>
                </w:rPr>
              </m:ctrlPr>
            </m:dPr>
            <m:e>
              <m:r>
                <m:rPr/>
                <w:rPr>
                  <w:rFonts w:ascii="Cambria Math" w:hAnsi="Cambria Math" w:cs="Cambria Math"/>
                  <w:lang w:eastAsia="zh-CN"/>
                </w:rPr>
                <m:t>Q−X</m:t>
              </m:r>
              <m:ctrlPr>
                <w:rPr>
                  <w:rFonts w:ascii="Cambria Math" w:hAnsi="Cambria Math"/>
                  <w:i/>
                  <w:lang w:eastAsia="zh-CN"/>
                </w:rPr>
              </m:ctrlPr>
            </m:e>
          </m:d>
          <m:r>
            <m:rPr/>
            <w:rPr>
              <w:rFonts w:ascii="Cambria Math" w:hAnsi="Cambria Math" w:cs="Cambria Math"/>
              <w:lang w:eastAsia="zh-CN"/>
            </w:rPr>
            <m:t>·cos∠PXQ</m:t>
          </m:r>
        </m:oMath>
      </m:oMathPara>
    </w:p>
    <w:p w14:paraId="0B282055">
      <w:pPr>
        <w:pStyle w:val="4"/>
        <w:spacing w:after="120"/>
        <w:ind w:firstLine="480"/>
        <w:jc w:val="left"/>
        <w:rPr>
          <w:rFonts w:hint="eastAsia"/>
          <w:lang w:eastAsia="zh-CN"/>
        </w:rPr>
      </w:pPr>
      <w:r>
        <w:rPr>
          <w:rFonts w:hint="eastAsia" w:ascii="Cambria Math" w:hAnsi="Cambria Math" w:cs="Cambria Math"/>
          <w:lang w:eastAsia="zh-CN"/>
        </w:rPr>
        <w:t xml:space="preserve">左端 </w:t>
      </w:r>
      <m:oMath>
        <m:r>
          <m:rPr/>
          <w:rPr>
            <w:rFonts w:ascii="Cambria Math" w:hAnsi="Cambria Math" w:cs="Cambria Math"/>
            <w:lang w:eastAsia="zh-CN"/>
          </w:rPr>
          <m:t>≤0</m:t>
        </m:r>
      </m:oMath>
      <w:r>
        <w:rPr>
          <w:rFonts w:hint="eastAsia" w:ascii="Cambria Math" w:hAnsi="Cambria Math" w:cs="Cambria Math"/>
          <w:lang w:eastAsia="zh-CN"/>
        </w:rPr>
        <w:t xml:space="preserve"> 等价于 </w:t>
      </w:r>
      <m:oMath>
        <m:r>
          <m:rPr/>
          <w:rPr>
            <w:rFonts w:ascii="Cambria Math" w:hAnsi="Cambria Math" w:cs="Cambria Math"/>
            <w:lang w:eastAsia="zh-CN"/>
          </w:rPr>
          <m:t>X</m:t>
        </m:r>
      </m:oMath>
      <w:r>
        <w:rPr>
          <w:rFonts w:hint="eastAsia" w:ascii="Cambria Math" w:hAnsi="Cambria Math" w:cs="Cambria Math"/>
          <w:lang w:eastAsia="zh-CN"/>
        </w:rPr>
        <w:t xml:space="preserve"> 在以 </w:t>
      </w:r>
      <m:oMath>
        <m:r>
          <m:rPr/>
          <w:rPr>
            <w:rFonts w:ascii="Cambria Math" w:hAnsi="Cambria Math" w:cs="Cambria Math"/>
            <w:lang w:eastAsia="zh-CN"/>
          </w:rPr>
          <m:t>PQ</m:t>
        </m:r>
      </m:oMath>
      <w:r>
        <w:rPr>
          <w:rFonts w:hint="eastAsia" w:ascii="Cambria Math" w:hAnsi="Cambria Math" w:cs="Cambria Math"/>
          <w:lang w:eastAsia="zh-CN"/>
        </w:rPr>
        <w:t xml:space="preserve"> 为直径的圆内；</w:t>
      </w:r>
    </w:p>
    <w:p w14:paraId="2DEE6294">
      <w:pPr>
        <w:pStyle w:val="4"/>
        <w:spacing w:after="120"/>
        <w:ind w:firstLine="480"/>
        <w:jc w:val="left"/>
        <w:rPr>
          <w:rFonts w:hint="eastAsia"/>
          <w:lang w:eastAsia="zh-CN"/>
        </w:rPr>
      </w:pPr>
      <w:r>
        <w:rPr>
          <w:rFonts w:hint="eastAsia" w:ascii="Cambria Math" w:hAnsi="Cambria Math" w:cs="Cambria Math"/>
          <w:lang w:eastAsia="zh-CN"/>
        </w:rPr>
        <w:t xml:space="preserve">右端 </w:t>
      </w:r>
      <m:oMath>
        <m:r>
          <m:rPr/>
          <w:rPr>
            <w:rFonts w:ascii="Cambria Math" w:hAnsi="Cambria Math" w:cs="Cambria Math"/>
            <w:lang w:eastAsia="zh-CN"/>
          </w:rPr>
          <m:t>≤0</m:t>
        </m:r>
      </m:oMath>
      <w:r>
        <w:rPr>
          <w:rFonts w:hint="eastAsia" w:ascii="Cambria Math" w:hAnsi="Cambria Math" w:cs="Cambria Math"/>
          <w:lang w:eastAsia="zh-CN"/>
        </w:rPr>
        <w:t xml:space="preserve"> 等价于</w:t>
      </w:r>
      <m:oMath>
        <m:r>
          <m:rPr/>
          <w:rPr>
            <w:rFonts w:hint="eastAsia" w:ascii="Cambria Math" w:hAnsi="Cambria Math" w:cs="Cambria Math"/>
            <w:lang w:eastAsia="zh-CN"/>
          </w:rPr>
          <m:t>cos∠PXQ ≤ 0</m:t>
        </m:r>
      </m:oMath>
      <w:r>
        <w:rPr>
          <w:rFonts w:hint="eastAsia" w:ascii="Cambria Math" w:hAnsi="Cambria Math" w:cs="Cambria Math"/>
          <w:lang w:eastAsia="zh-CN"/>
        </w:rPr>
        <w:t xml:space="preserve">，即 </w:t>
      </w:r>
      <m:oMath>
        <m:r>
          <m:rPr/>
          <w:rPr>
            <w:rFonts w:hint="eastAsia" w:ascii="Cambria Math" w:hAnsi="Cambria Math" w:cs="Cambria Math"/>
            <w:lang w:eastAsia="zh-CN"/>
          </w:rPr>
          <m:t>∠PXQ ≥ 90°</m:t>
        </m:r>
      </m:oMath>
      <w:r>
        <w:rPr>
          <w:rFonts w:hint="eastAsia" w:ascii="Cambria Math" w:hAnsi="Cambria Math" w:cs="Cambria Math"/>
          <w:lang w:eastAsia="zh-CN"/>
        </w:rPr>
        <w:t>°。证毕。</w:t>
      </w:r>
    </w:p>
    <w:p w14:paraId="2763BF1D">
      <w:pPr>
        <w:pStyle w:val="4"/>
        <w:spacing w:after="120"/>
        <w:ind w:firstLine="480"/>
        <w:rPr>
          <w:rFonts w:hint="eastAsia"/>
          <w:lang w:eastAsia="zh-CN"/>
        </w:rPr>
      </w:pPr>
      <w:r>
        <w:rPr>
          <w:rFonts w:hint="eastAsia" w:ascii="Cambria Math" w:hAnsi="Cambria Math" w:cs="Cambria Math"/>
          <w:lang w:eastAsia="zh-CN"/>
        </w:rPr>
        <w:t xml:space="preserve">推论5.3（可计算判据）：设 </w:t>
      </w:r>
      <m:oMath>
        <m:r>
          <m:rPr/>
          <w:rPr>
            <w:rFonts w:ascii="Cambria Math" w:hAnsi="Cambria Math" w:cs="Cambria Math"/>
            <w:lang w:eastAsia="zh-CN"/>
          </w:rPr>
          <m:t>P</m:t>
        </m:r>
      </m:oMath>
      <w:r>
        <w:rPr>
          <w:rFonts w:hint="eastAsia" w:ascii="Cambria Math" w:hAnsi="Cambria Math" w:cs="Cambria Math"/>
          <w:lang w:eastAsia="zh-CN"/>
        </w:rPr>
        <w:t>、</w:t>
      </w:r>
      <m:oMath>
        <m:r>
          <m:rPr/>
          <w:rPr>
            <w:rFonts w:ascii="Cambria Math" w:hAnsi="Cambria Math" w:cs="Cambria Math"/>
            <w:lang w:eastAsia="zh-CN"/>
          </w:rPr>
          <m:t>Q</m:t>
        </m:r>
      </m:oMath>
      <w:r>
        <w:rPr>
          <w:rFonts w:hint="eastAsia" w:ascii="Cambria Math" w:hAnsi="Cambria Math" w:cs="Cambria Math"/>
          <w:lang w:eastAsia="zh-CN"/>
        </w:rPr>
        <w:t xml:space="preserve"> 为 </w:t>
      </w:r>
      <m:oMath>
        <m:r>
          <m:rPr/>
          <w:rPr>
            <w:rFonts w:ascii="Cambria Math" w:hAnsi="Cambria Math" w:cs="Cambria Math"/>
            <w:lang w:eastAsia="zh-CN"/>
          </w:rPr>
          <m:t>L</m:t>
        </m:r>
      </m:oMath>
      <w:r>
        <w:rPr>
          <w:rFonts w:hint="eastAsia" w:ascii="Cambria Math" w:hAnsi="Cambria Math" w:cs="Cambria Math"/>
          <w:lang w:eastAsia="zh-CN"/>
        </w:rPr>
        <w:t xml:space="preserve"> 的某组直径端点，则</w:t>
      </w:r>
    </w:p>
    <w:p w14:paraId="1A55EF59">
      <w:pPr>
        <w:pStyle w:val="4"/>
        <w:spacing w:after="120"/>
        <w:ind w:firstLine="480"/>
        <w:jc w:val="center"/>
        <w:rPr>
          <w:rFonts w:hint="eastAsia"/>
          <w:lang w:eastAsia="zh-CN"/>
        </w:rPr>
      </w:pPr>
      <w:r>
        <w:rPr>
          <w:rFonts w:hint="eastAsia" w:ascii="Cambria Math" w:hAnsi="Cambria Math" w:cs="Cambria Math"/>
          <w:lang w:eastAsia="zh-CN"/>
        </w:rPr>
        <w:t xml:space="preserve">以 </w:t>
      </w:r>
      <m:oMath>
        <m:r>
          <m:rPr/>
          <w:rPr>
            <w:rFonts w:ascii="Cambria Math" w:hAnsi="Cambria Math" w:cs="Cambria Math"/>
            <w:lang w:eastAsia="zh-CN"/>
          </w:rPr>
          <m:t xml:space="preserve">PQ </m:t>
        </m:r>
      </m:oMath>
      <w:r>
        <w:rPr>
          <w:rFonts w:hint="eastAsia" w:ascii="Cambria Math" w:hAnsi="Cambria Math" w:cs="Cambria Math"/>
          <w:lang w:eastAsia="zh-CN"/>
        </w:rPr>
        <w:t xml:space="preserve">为直径的圆覆盖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X</m:t>
        </m:r>
      </m:oMath>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1DFB274">
      <w:pPr>
        <w:pStyle w:val="4"/>
        <w:spacing w:after="120"/>
        <w:ind w:firstLine="480"/>
        <w:rPr>
          <w:rFonts w:hint="eastAsia"/>
          <w:lang w:eastAsia="zh-CN"/>
        </w:rPr>
      </w:pPr>
      <w:r>
        <w:rPr>
          <w:rFonts w:hint="eastAsia" w:ascii="Cambria Math" w:hAnsi="Cambria Math" w:cs="Cambria Math"/>
          <w:lang w:eastAsia="zh-CN"/>
        </w:rPr>
        <w:t>证明：圆盘为凸集，</w:t>
      </w:r>
      <w:r>
        <w:rPr>
          <w:rFonts w:ascii="Cambria Math" w:hAnsi="Cambria Math" w:cs="Cambria Math"/>
          <w:lang w:eastAsia="zh-CN"/>
        </w:rPr>
        <w:t xml:space="preserve"> </w:t>
      </w:r>
      <m:oMath>
        <m:r>
          <m:rPr/>
          <w:rPr>
            <w:rFonts w:ascii="Cambria Math" w:hAnsi="Cambria Math" w:cs="Cambria Math"/>
            <w:lang w:eastAsia="zh-CN"/>
          </w:rPr>
          <m:t>L</m:t>
        </m:r>
      </m:oMath>
      <w:r>
        <w:rPr>
          <w:rFonts w:hint="eastAsia" w:ascii="Cambria Math" w:hAnsi="Cambria Math" w:cs="Cambria Math"/>
          <w:lang w:eastAsia="zh-CN"/>
        </w:rPr>
        <w:t>为凸多边形且</w:t>
      </w:r>
      <w:r>
        <w:rPr>
          <w:rFonts w:ascii="Cambria Math" w:hAnsi="Cambria Math" w:cs="Cambria Math"/>
          <w:lang w:eastAsia="zh-CN"/>
        </w:rPr>
        <w:t xml:space="preserve"> </w:t>
      </w:r>
      <m:oMath>
        <m:r>
          <m:rPr/>
          <w:rPr>
            <w:rFonts w:ascii="Cambria Math" w:hAnsi="Cambria Math" w:cs="Cambria Math"/>
            <w:lang w:eastAsia="zh-CN"/>
          </w:rPr>
          <m:t>L =conv</m:t>
        </m:r>
        <m:d>
          <m:dPr>
            <m:ctrlPr>
              <w:rPr>
                <w:rFonts w:ascii="Cambria Math" w:hAnsi="Cambria Math"/>
                <w:i/>
                <w:lang w:eastAsia="zh-CN"/>
              </w:rPr>
            </m:ctrlPr>
          </m:dPr>
          <m:e>
            <m:r>
              <m:rPr/>
              <w:rPr>
                <w:rFonts w:ascii="Cambria Math" w:hAnsi="Cambria Math" w:cs="Cambria Math"/>
                <w:lang w:eastAsia="zh-CN"/>
              </w:rPr>
              <m:t>V</m:t>
            </m:r>
            <m:ctrlPr>
              <w:rPr>
                <w:rFonts w:ascii="Cambria Math" w:hAnsi="Cambria Math"/>
                <w:i/>
                <w:lang w:eastAsia="zh-CN"/>
              </w:rPr>
            </m:ctrlPr>
          </m:e>
        </m:d>
      </m:oMath>
      <w:r>
        <w:rPr>
          <w:rFonts w:hint="eastAsia" w:ascii="Cambria Math" w:hAnsi="Cambria Math" w:cs="Cambria Math"/>
          <w:lang w:eastAsia="zh-CN"/>
        </w:rPr>
        <w:t>（</w:t>
      </w:r>
      <m:oMath>
        <m:r>
          <m:rPr/>
          <w:rPr>
            <w:rFonts w:ascii="Cambria Math" w:hAnsi="Cambria Math" w:cs="Cambria Math"/>
            <w:lang w:eastAsia="zh-CN"/>
          </w:rPr>
          <m:t>V</m:t>
        </m:r>
      </m:oMath>
      <w:r>
        <w:rPr>
          <w:rFonts w:ascii="Cambria Math" w:hAnsi="Cambria Math" w:cs="Cambria Math"/>
          <w:lang w:eastAsia="zh-CN"/>
        </w:rPr>
        <w:t xml:space="preserve"> </w:t>
      </w:r>
      <w:r>
        <w:rPr>
          <w:rFonts w:hint="eastAsia" w:ascii="Cambria Math" w:hAnsi="Cambria Math" w:cs="Cambria Math"/>
          <w:lang w:eastAsia="zh-CN"/>
        </w:rPr>
        <w:t xml:space="preserve">为顶点集）。故若 </w:t>
      </w:r>
      <m:oMath>
        <m:r>
          <m:rPr/>
          <w:rPr>
            <w:rFonts w:ascii="Cambria Math" w:hAnsi="Cambria Math" w:cs="Cambria Math"/>
            <w:lang w:eastAsia="zh-CN"/>
          </w:rPr>
          <m:t>V ⊆</m:t>
        </m:r>
      </m:oMath>
      <w:r>
        <w:rPr>
          <w:rFonts w:hint="eastAsia" w:ascii="Cambria Math" w:hAnsi="Cambria Math" w:cs="Cambria Math"/>
          <w:lang w:eastAsia="zh-CN"/>
        </w:rPr>
        <w:t xml:space="preserve"> 圆盘，则</w:t>
      </w:r>
      <w:r>
        <w:rPr>
          <w:rFonts w:ascii="Cambria Math" w:hAnsi="Cambria Math" w:cs="Cambria Math"/>
          <w:lang w:eastAsia="zh-CN"/>
        </w:rPr>
        <w:t xml:space="preserve"> </w:t>
      </w:r>
      <m:oMath>
        <m:r>
          <m:rPr/>
          <w:rPr>
            <w:rFonts w:ascii="Cambria Math" w:hAnsi="Cambria Math" w:cs="Cambria Math"/>
            <w:lang w:eastAsia="zh-CN"/>
          </w:rPr>
          <m:t>conv</m:t>
        </m:r>
        <m:d>
          <m:dPr>
            <m:ctrlPr>
              <w:rPr>
                <w:rFonts w:ascii="Cambria Math" w:hAnsi="Cambria Math"/>
                <w:i/>
                <w:lang w:eastAsia="zh-CN"/>
              </w:rPr>
            </m:ctrlPr>
          </m:dPr>
          <m:e>
            <m:r>
              <m:rPr/>
              <w:rPr>
                <w:rFonts w:ascii="Cambria Math" w:hAnsi="Cambria Math" w:cs="Cambria Math"/>
                <w:lang w:eastAsia="zh-CN"/>
              </w:rPr>
              <m:t>V</m:t>
            </m:r>
            <m:ctrlPr>
              <w:rPr>
                <w:rFonts w:ascii="Cambria Math" w:hAnsi="Cambria Math"/>
                <w:i/>
                <w:lang w:eastAsia="zh-CN"/>
              </w:rPr>
            </m:ctrlPr>
          </m:e>
        </m:d>
        <m:r>
          <m:rPr/>
          <w:rPr>
            <w:rFonts w:ascii="Cambria Math" w:hAnsi="Cambria Math" w:cs="Cambria Math"/>
            <w:lang w:eastAsia="zh-CN"/>
          </w:rPr>
          <m:t>= L ⊆</m:t>
        </m:r>
      </m:oMath>
      <w:r>
        <w:rPr>
          <w:rFonts w:ascii="Cambria Math" w:hAnsi="Cambria Math" w:cs="Cambria Math"/>
          <w:lang w:eastAsia="zh-CN"/>
        </w:rPr>
        <w:t xml:space="preserve"> </w:t>
      </w:r>
      <w:r>
        <w:rPr>
          <w:rFonts w:hint="eastAsia" w:ascii="Cambria Math" w:hAnsi="Cambria Math" w:cs="Cambria Math"/>
          <w:lang w:eastAsia="zh-CN"/>
        </w:rPr>
        <w:t>圆盘。反之显然。证毕。</w:t>
      </w:r>
    </w:p>
    <w:p w14:paraId="53700761">
      <w:pPr>
        <w:pStyle w:val="4"/>
        <w:spacing w:after="120"/>
        <w:ind w:firstLine="480"/>
        <w:rPr>
          <w:rFonts w:hint="eastAsia"/>
          <w:lang w:eastAsia="zh-CN"/>
        </w:rPr>
      </w:pPr>
      <w:r>
        <w:rPr>
          <w:rFonts w:hint="eastAsia" w:ascii="Cambria Math" w:hAnsi="Cambria Math" w:cs="Cambria Math"/>
          <w:lang w:eastAsia="zh-CN"/>
        </w:rPr>
        <w:t>注：上述推理同时说明了为何"只需校验顶点即可判定整体覆盖"——这正是把"点集最小覆盖圆"的结论合法迁移到"连续凸区域"的关键一步。</w:t>
      </w:r>
    </w:p>
    <w:p w14:paraId="1F4C84B2">
      <w:pPr>
        <w:pStyle w:val="4"/>
        <w:spacing w:after="120"/>
        <w:ind w:firstLine="482"/>
        <w:rPr>
          <w:rFonts w:hint="eastAsia"/>
          <w:b/>
          <w:bCs/>
          <w:lang w:eastAsia="zh-CN"/>
        </w:rPr>
      </w:pPr>
      <w:r>
        <w:rPr>
          <w:rFonts w:hint="eastAsia" w:ascii="Cambria Math" w:hAnsi="Cambria Math" w:cs="Cambria Math"/>
          <w:b/>
          <w:bCs/>
          <w:lang w:eastAsia="zh-CN"/>
        </w:rPr>
        <w:t>第三层：正解与定量界。正确的做法不是寻找"以直径为直径的圆"，而是求最小包围圆。其半径由下述定理严格界定。</w:t>
      </w:r>
    </w:p>
    <w:p w14:paraId="0260D8AA">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平面上直径为 </w:t>
      </w:r>
      <m:oMath>
        <m:r>
          <m:rPr/>
          <w:rPr>
            <w:rFonts w:ascii="Cambria Math" w:hAnsi="Cambria Math" w:cs="Cambria Math"/>
            <w:lang w:eastAsia="zh-CN"/>
          </w:rPr>
          <m:t>D</m:t>
        </m:r>
      </m:oMath>
      <w:r>
        <w:rPr>
          <w:rFonts w:hint="eastAsia" w:ascii="Cambria Math" w:hAnsi="Cambria Math" w:cs="Cambria Math"/>
          <w:lang w:eastAsia="zh-CN"/>
        </w:rPr>
        <w:t xml:space="preserve"> 的点集必可被半径不超过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18D51632">
      <w:pPr>
        <w:pStyle w:val="4"/>
        <w:spacing w:after="120"/>
        <w:ind w:firstLine="480"/>
        <w:rPr>
          <w:rFonts w:hint="eastAsia"/>
          <w:lang w:eastAsia="zh-CN"/>
        </w:rPr>
      </w:pPr>
      <w:r>
        <w:rPr>
          <w:rFonts w:hint="eastAsia" w:ascii="Cambria Math" w:hAnsi="Cambria Math" w:cs="Cambria Math"/>
          <w:lang w:eastAsia="zh-CN"/>
        </w:rPr>
        <w:t xml:space="preserve">证明：设最小包围圆圆心为 </w:t>
      </w:r>
      <m:oMath>
        <m:r>
          <m:rPr/>
          <w:rPr>
            <w:rFonts w:ascii="Cambria Math" w:hAnsi="Cambria Math" w:cs="Cambria Math"/>
            <w:lang w:eastAsia="zh-CN"/>
          </w:rPr>
          <m:t>O</m:t>
        </m:r>
      </m:oMath>
      <w:r>
        <w:rPr>
          <w:rFonts w:hint="eastAsia" w:ascii="Cambria Math" w:hAnsi="Cambria Math" w:cs="Cambria Math"/>
          <w:lang w:eastAsia="zh-CN"/>
        </w:rPr>
        <w:t xml:space="preserve">、半径为 </w:t>
      </w:r>
      <m:oMath>
        <m:r>
          <m:rPr/>
          <w:rPr>
            <w:rFonts w:ascii="Cambria Math" w:hAnsi="Cambria Math" w:cs="Cambria Math"/>
            <w:lang w:eastAsia="zh-CN"/>
          </w:rPr>
          <m:t>R</m:t>
        </m:r>
      </m:oMath>
      <w:r>
        <w:rPr>
          <w:rFonts w:hint="eastAsia" w:ascii="Cambria Math" w:hAnsi="Cambria Math" w:cs="Cambria Math"/>
          <w:lang w:eastAsia="zh-CN"/>
        </w:rPr>
        <w:t>。由最小性，圆周上存在2个或3个支撑点。</w:t>
      </w:r>
    </w:p>
    <w:p w14:paraId="19D7C3E2">
      <w:pPr>
        <w:pStyle w:val="4"/>
        <w:spacing w:after="120"/>
        <w:ind w:firstLine="480"/>
        <w:rPr>
          <w:rFonts w:hint="eastAsia"/>
          <w:lang w:eastAsia="zh-CN"/>
        </w:rPr>
      </w:pPr>
      <w:r>
        <w:rPr>
          <w:rFonts w:hint="eastAsia" w:ascii="Cambria Math" w:hAnsi="Cambria Math" w:cs="Cambria Math"/>
          <w:lang w:eastAsia="zh-CN"/>
        </w:rPr>
        <w:t xml:space="preserve">情形一（2个支撑点）：两点必互为对径（否则可缩小圆），故 </w:t>
      </w:r>
      <m:oMath>
        <m:r>
          <m:rPr/>
          <w:rPr>
            <w:rFonts w:hint="eastAsia" w:ascii="Cambria Math" w:hAnsi="Cambria Math" w:cs="Cambria Math"/>
            <w:lang w:eastAsia="zh-CN"/>
          </w:rPr>
          <m:t>R=</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r>
          <m:rPr/>
          <w:rPr>
            <w:rFonts w:hint="eastAsia" w:ascii="Cambria Math" w:hAnsi="Cambria Math" w:cs="Cambria Math"/>
            <w:lang w:eastAsia="zh-CN"/>
          </w:rPr>
          <m:t>≤</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w:t>
      </w:r>
    </w:p>
    <w:p w14:paraId="5068BD11">
      <w:pPr>
        <w:pStyle w:val="4"/>
        <w:spacing w:after="120"/>
        <w:ind w:firstLine="480"/>
        <w:rPr>
          <w:rFonts w:hint="eastAsia"/>
          <w:lang w:eastAsia="zh-CN"/>
        </w:rPr>
      </w:pPr>
      <w:r>
        <w:rPr>
          <w:rFonts w:hint="eastAsia" w:ascii="Cambria Math" w:hAnsi="Cambria Math" w:cs="Cambria Math"/>
          <w:lang w:eastAsia="zh-CN"/>
        </w:rPr>
        <w:t xml:space="preserve">情形二（3个支撑点）：三点构成一个内接于该圆的三角形，其最大角 </w:t>
      </w:r>
      <m:oMath>
        <m:r>
          <m:rPr/>
          <w:rPr>
            <w:rFonts w:hint="eastAsia" w:ascii="Cambria Math" w:hAnsi="Cambria Math" w:cs="Cambria Math"/>
            <w:lang w:eastAsia="zh-CN"/>
          </w:rPr>
          <m:t>α≥60°</m:t>
        </m:r>
      </m:oMath>
      <w:r>
        <w:rPr>
          <w:rFonts w:hint="eastAsia" w:ascii="Cambria Math" w:hAnsi="Cambria Math" w:cs="Cambria Math"/>
          <w:lang w:eastAsia="zh-CN"/>
        </w:rPr>
        <w:t xml:space="preserve">（三角形内角和为 180°），且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。由正弦定理 </w:t>
      </w:r>
      <m:oMath>
        <m:r>
          <m:rPr/>
          <w:rPr>
            <w:rFonts w:ascii="Cambria Math" w:hAnsi="Cambria Math" w:cs="Cambria Math"/>
          </w:rPr>
          <m:t>s =2R·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α</m:t>
            </m:r>
            <m:ctrlPr>
              <w:rPr>
                <w:rFonts w:ascii="Cambria Math" w:hAnsi="Cambria Math"/>
              </w:rPr>
            </m:ctrlPr>
          </m:e>
        </m:func>
      </m:oMath>
      <w:r>
        <w:rPr>
          <w:rFonts w:hint="eastAsia" w:ascii="Cambria Math" w:hAnsi="Cambria Math" w:cs="Cambria Math"/>
          <w:lang w:eastAsia="zh-CN"/>
        </w:rPr>
        <w:t>，得</w:t>
      </w:r>
    </w:p>
    <w:p w14:paraId="7394B96E">
      <w:pPr>
        <w:pStyle w:val="4"/>
        <w:spacing w:after="120"/>
        <w:ind w:firstLine="480"/>
        <w:rPr>
          <w:rFonts w:hint="eastAsia"/>
          <w:lang w:eastAsia="zh-CN"/>
        </w:rPr>
      </w:pPr>
      <m:oMathPara>
        <m:oMath>
          <m:r>
            <m:rPr/>
            <w:rPr>
              <w:rFonts w:ascii="Cambria Math" w:hAnsi="Cambria Math" w:cs="Cambria Math"/>
            </w:rPr>
            <m:t>D</m:t>
          </m:r>
          <m:r>
            <m:rPr/>
            <w:rPr>
              <w:rFonts w:hint="eastAsia" w:ascii="Cambria Math" w:hAnsi="Cambria Math" w:cs="Cambria Math"/>
            </w:rPr>
            <m:t>≥</m:t>
          </m:r>
          <m:r>
            <m:rPr/>
            <w:rPr>
              <w:rFonts w:ascii="Cambria Math" w:hAnsi="Cambria Math" w:cs="Cambria Math"/>
            </w:rPr>
            <m:t>s=2R·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α</m:t>
              </m:r>
              <m:ctrlPr>
                <w:rPr>
                  <w:rFonts w:ascii="Cambria Math" w:hAnsi="Cambria Math"/>
                </w:rPr>
              </m:ctrlPr>
            </m:e>
          </m:func>
          <m:r>
            <m:rPr/>
            <w:rPr>
              <w:rFonts w:hint="eastAsia" w:ascii="Cambria Math" w:hAnsi="Cambria Math" w:cs="Cambria Math"/>
            </w:rPr>
            <m:t>≥</m:t>
          </m:r>
          <m:r>
            <m:rPr/>
            <w:rPr>
              <w:rFonts w:ascii="Cambria Math" w:hAnsi="Cambria Math" w:cs="Cambria Math"/>
            </w:rPr>
            <m:t>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m:rPr/>
                <w:rPr>
                  <w:rFonts w:ascii="Cambria Math" w:hAnsi="Cambria Math" w:cs="Cambria Math"/>
                </w:rPr>
                <m:t>60</m:t>
              </m:r>
              <m:ctrlPr>
                <w:rPr>
                  <w:rFonts w:ascii="Cambria Math" w:hAnsi="Cambria Math"/>
                </w:rPr>
              </m:ctrlPr>
            </m:e>
          </m:func>
          <m:r>
            <m:rPr/>
            <w:rPr>
              <w:rFonts w:ascii="Cambria Math" w:hAnsi="Cambria Math" w:cs="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cs="Cambria Math"/>
                </w:rPr>
                <m:t>3</m:t>
              </m:r>
              <m:ctrlPr>
                <w:rPr>
                  <w:rFonts w:ascii="Cambria Math" w:hAnsi="Cambria Math"/>
                  <w:i/>
                </w:rPr>
              </m:ctrlPr>
            </m:e>
          </m:rad>
          <m:r>
            <m:rPr/>
            <w:rPr>
              <w:rFonts w:ascii="Cambria Math" w:hAnsi="Cambria Math" w:cs="Cambria Math"/>
            </w:rPr>
            <m:t>·R ⟹R</m:t>
          </m:r>
          <m:r>
            <m:rPr/>
            <w:rPr>
              <w:rFonts w:hint="eastAsia" w:ascii="Cambria Math" w:hAnsi="Cambria Math" w:cs="Cambria Math"/>
            </w:rPr>
            <m:t>≤</m:t>
          </m:r>
          <m:f>
            <m:fPr>
              <m:ctrlPr>
                <w:rPr>
                  <w:rFonts w:ascii="Cambria Math" w:hAnsi="Cambria Math"/>
                  <w:i/>
                </w:rPr>
              </m:ctrlPr>
            </m:fPr>
            <m:num>
              <m:r>
                <m:rPr/>
                <w:rPr>
                  <w:rFonts w:ascii="Cambria Math" w:hAnsi="Cambria Math" w:cs="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cs="Cambria Math"/>
                    </w:rPr>
                    <m:t>3</m:t>
                  </m:r>
                  <m:ctrlPr>
                    <w:rPr>
                      <w:rFonts w:ascii="Cambria Math" w:hAnsi="Cambria Math"/>
                      <w:i/>
                    </w:rPr>
                  </m:ctrlPr>
                </m:e>
              </m:rad>
              <m:ctrlPr>
                <w:rPr>
                  <w:rFonts w:ascii="Cambria Math" w:hAnsi="Cambria Math"/>
                  <w:i/>
                </w:rPr>
              </m:ctrlPr>
            </m:den>
          </m:f>
        </m:oMath>
      </m:oMathPara>
    </w:p>
    <w:p w14:paraId="0DF8B723">
      <w:pPr>
        <w:pStyle w:val="4"/>
        <w:spacing w:after="120"/>
        <w:ind w:firstLine="480"/>
        <w:rPr>
          <w:rFonts w:hint="eastAsia"/>
          <w:lang w:eastAsia="zh-CN"/>
        </w:rPr>
      </w:pPr>
      <w:r>
        <w:rPr>
          <w:rFonts w:hint="eastAsia" w:ascii="Cambria Math" w:hAnsi="Cambria Math" w:cs="Cambria Math"/>
          <w:lang w:eastAsia="zh-CN"/>
        </w:rPr>
        <w:t xml:space="preserve">证毕。由定理5.5 与显然的下界 </w:t>
      </w:r>
      <m:oMath>
        <m:r>
          <m:rPr/>
          <w:rPr>
            <w:rFonts w:hint="eastAsia" w:ascii="Cambria Math" w:hAnsi="Cambria Math" w:cs="Cambria Math"/>
            <w:lang w:eastAsia="zh-CN"/>
          </w:rPr>
          <m:t>R≥</m:t>
        </m:r>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oMath>
      <w:r>
        <w:rPr>
          <w:rFonts w:hint="eastAsia" w:ascii="Cambria Math" w:hAnsi="Cambria Math" w:cs="Cambria Math"/>
          <w:lang w:eastAsia="zh-CN"/>
        </w:rPr>
        <w:t>（圆须容纳直径两端点），得到双侧夹逼：</w:t>
      </w:r>
    </w:p>
    <w:p w14:paraId="6478DA3A">
      <w:pPr>
        <w:pStyle w:val="4"/>
        <w:spacing w:after="120"/>
        <w:ind w:firstLine="480"/>
        <w:rPr>
          <w:rFonts w:hint="eastAsia"/>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605D4974">
      <w:pPr>
        <w:pStyle w:val="4"/>
        <w:spacing w:after="120"/>
        <w:ind w:firstLine="480"/>
        <w:rPr>
          <w:rFonts w:hint="eastAsia"/>
          <w:lang w:eastAsia="zh-CN"/>
        </w:rPr>
      </w:pPr>
      <w:r>
        <w:rPr>
          <w:rFonts w:hint="eastAsia" w:ascii="Cambria Math" w:hAnsi="Cambria Math" w:cs="Cambria Math"/>
          <w:lang w:eastAsia="zh-CN"/>
        </w:rPr>
        <w:t>推论</w:t>
      </w:r>
      <w:r>
        <w:rPr>
          <w:rFonts w:ascii="Cambria Math" w:hAnsi="Cambria Math" w:cs="Cambria Math"/>
          <w:lang w:eastAsia="zh-CN"/>
        </w:rPr>
        <w:t>5.4</w:t>
      </w:r>
      <w:r>
        <w:rPr>
          <w:rFonts w:hint="eastAsia" w:ascii="Cambria Math" w:hAnsi="Cambria Math" w:cs="Cambria Math"/>
          <w:lang w:eastAsia="zh-CN"/>
        </w:rPr>
        <w:t>：以</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w:t>
      </w:r>
      <w:r>
        <w:rPr>
          <w:rFonts w:hint="eastAsia" w:ascii="Cambria Math" w:hAnsi="Cambria Math" w:cs="Cambria Math"/>
          <w:lang w:eastAsia="zh-CN"/>
        </w:rPr>
        <w:t xml:space="preserve">为直径的圆与所需的最小包围圆相比，其半径最坏小 </w:t>
      </w:r>
      <m:oMath>
        <m:f>
          <m:fPr>
            <m:ctrlPr>
              <w:rPr>
                <w:rFonts w:ascii="Cambria Math" w:hAnsi="Cambria Math"/>
                <w:i/>
              </w:rPr>
            </m:ctrlPr>
          </m:fPr>
          <m:num>
            <m:r>
              <m:rPr/>
              <w:rPr>
                <w:rFonts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cs="Cambria Math"/>
                    <w:lang w:eastAsia="zh-CN"/>
                  </w:rPr>
                  <m:t>3</m:t>
                </m:r>
                <m:ctrlPr>
                  <w:rPr>
                    <w:rFonts w:ascii="Cambria Math" w:hAnsi="Cambria Math"/>
                    <w:i/>
                  </w:rPr>
                </m:ctrlPr>
              </m:e>
            </m:rad>
            <m:ctrlPr>
              <w:rPr>
                <w:rFonts w:ascii="Cambria Math" w:hAnsi="Cambria Math"/>
                <w:i/>
              </w:rPr>
            </m:ctrlPr>
          </m:den>
        </m:f>
        <m:r>
          <m:rPr/>
          <w:rPr>
            <w:rFonts w:ascii="Cambria Math" w:hAnsi="Cambria Math" w:cs="Cambria Math"/>
            <w:lang w:eastAsia="zh-CN"/>
          </w:rPr>
          <m:t>−1</m:t>
        </m:r>
        <m:r>
          <m:rPr/>
          <w:rPr>
            <w:rFonts w:hint="eastAsia" w:ascii="Cambria Math" w:hAnsi="Cambria Math" w:cs="Cambria Math"/>
            <w:lang w:eastAsia="zh-CN"/>
          </w:rPr>
          <m:t>≈</m:t>
        </m:r>
        <m:r>
          <m:rPr/>
          <w:rPr>
            <w:rFonts w:ascii="Cambria Math" w:hAnsi="Cambria Math" w:cs="Cambria Math"/>
            <w:lang w:eastAsia="zh-CN"/>
          </w:rPr>
          <m:t>15.5%</m:t>
        </m:r>
      </m:oMath>
      <w:r>
        <w:rPr>
          <w:rFonts w:hint="eastAsia" w:ascii="Cambria Math" w:hAnsi="Cambria Math" w:cs="Cambria Math"/>
          <w:lang w:eastAsia="zh-CN"/>
        </w:rPr>
        <w:t>。取等形状为等边三角形（上界）与线段形退化区域（下界）。</w:t>
      </w:r>
      <m:oMath>
        <m:r>
          <m:rPr/>
          <w:rPr>
            <w:rFonts w:ascii="Cambria Math" w:hAnsi="Cambria Math" w:cs="Cambria Math"/>
            <w:lang w:eastAsia="zh-CN"/>
          </w:rPr>
          <m:t>J</m:t>
        </m:r>
        <m:r>
          <m:rPr/>
          <w:rPr>
            <w:rFonts w:hint="eastAsia" w:ascii="Cambria Math" w:hAnsi="Cambria Math" w:cs="Cambria Math"/>
            <w:lang w:eastAsia="zh-CN"/>
          </w:rPr>
          <m:t>ung</m:t>
        </m:r>
      </m:oMath>
      <w:r>
        <w:rPr>
          <w:rFonts w:ascii="Cambria Math" w:hAnsi="Cambria Math" w:cs="Cambria Math"/>
          <w:lang w:eastAsia="zh-CN"/>
        </w:rPr>
        <w:t xml:space="preserve"> </w:t>
      </w:r>
      <w:r>
        <w:rPr>
          <w:rFonts w:hint="eastAsia" w:ascii="Cambria Math" w:hAnsi="Cambria Math" w:cs="Cambria Math"/>
          <w:lang w:eastAsia="zh-CN"/>
        </w:rPr>
        <w:t>夹逼关系的示意见图</w:t>
      </w:r>
      <w:r>
        <w:rPr>
          <w:rFonts w:ascii="Cambria Math" w:hAnsi="Cambria Math" w:cs="Cambria Math"/>
          <w:lang w:eastAsia="zh-CN"/>
        </w:rPr>
        <w:t>5-</w:t>
      </w:r>
      <w:r>
        <w:rPr>
          <w:rFonts w:hint="eastAsia" w:ascii="Cambria Math" w:hAnsi="Cambria Math" w:cs="Cambria Math"/>
          <w:lang w:eastAsia="zh-CN"/>
        </w:rPr>
        <w:t>5（该图由编程手配图）。</w:t>
      </w:r>
    </w:p>
    <w:p w14:paraId="6AF937A5">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59B6EB3F">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16B65EFC">
      <w:pPr>
        <w:pStyle w:val="4"/>
        <w:spacing w:after="0" w:afterLines="0"/>
        <w:ind w:firstLine="0" w:firstLineChars="0"/>
        <w:rPr>
          <w:rFonts w:hint="eastAsia"/>
          <w:lang w:eastAsia="zh-CN"/>
        </w:rPr>
      </w:pPr>
    </w:p>
    <w:p w14:paraId="2C9CE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A.2 覆盖判定相关定理证明</w:t>
      </w:r>
    </w:p>
    <w:p w14:paraId="74841E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（对应正文 5.1.8 节）</w:t>
      </w:r>
    </w:p>
    <w:p w14:paraId="0190EB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1. 命题 5.2（反例存在性）构造性证明</w:t>
      </w:r>
    </w:p>
    <w:p w14:paraId="53554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命题 5.2</w:t>
      </w:r>
      <w:r>
        <w:rPr>
          <w:rFonts w:ascii="宋体" w:hAnsi="宋体" w:eastAsia="宋体" w:cs="宋体"/>
          <w:snapToGrid w:val="0"/>
          <w:color w:val="000000"/>
          <w:kern w:val="0"/>
          <w:sz w:val="24"/>
          <w:szCs w:val="24"/>
          <w:bdr w:val="none" w:color="auto" w:sz="0" w:space="0"/>
          <w:lang w:val="en-US" w:eastAsia="zh-CN" w:bidi="ar"/>
        </w:rPr>
        <w:t xml:space="preserve"> 存在凸多边形定位区域L，使得以L的直径为直径的圆不能覆盖L。</w:t>
      </w:r>
    </w:p>
    <w:p w14:paraId="328D87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构造边长为a的等边三角形ABC作为反例。 等边三角形的直径等于其边长a（任意一边均为直径对）。取边AB为直径作圆，圆心为AB中点M，圆半径为\(a/2\)。 顶点C到圆心M的距离等于等边三角形的高：</w:t>
      </w:r>
    </w:p>
    <w:p w14:paraId="646D4DAA">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\(|CM| = \frac{\sqrt{3}}{2} \cdot a \approx 0.866a &gt; 0.5a\) </w:t>
      </w:r>
    </w:p>
    <w:p w14:paraId="05104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因此顶点C位于以AB为直径的圆外，该圆无法覆盖整个三角形区域。</w:t>
      </w:r>
    </w:p>
    <w:p w14:paraId="4258EC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由 Thales 定理可等价表述：\(\angle ACB = 60^\circ &lt; 90^\circ\)，故点C不在以AB为直径的圆内。 证毕。</w:t>
      </w:r>
    </w:p>
    <w:p w14:paraId="510566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2. 定理 5.4（Thales 圆内判定定理）与推论 5.3 证明</w:t>
      </w:r>
    </w:p>
    <w:p w14:paraId="3A38A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定理 5.4</w:t>
      </w:r>
      <w:r>
        <w:rPr>
          <w:rFonts w:ascii="宋体" w:hAnsi="宋体" w:eastAsia="宋体" w:cs="宋体"/>
          <w:snapToGrid w:val="0"/>
          <w:color w:val="000000"/>
          <w:kern w:val="0"/>
          <w:sz w:val="24"/>
          <w:szCs w:val="24"/>
          <w:bdr w:val="none" w:color="auto" w:sz="0" w:space="0"/>
          <w:lang w:val="en-US" w:eastAsia="zh-CN" w:bidi="ar"/>
        </w:rPr>
        <w:t xml:space="preserve"> 设P、Q为直径两端点，\(D=|PQ|\)，\(M=\frac{P+Q}{2}\)为圆心，则对任意点X，</w:t>
      </w:r>
    </w:p>
    <w:p w14:paraId="3BBCCC2E">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\(X\text{ 在以}PQ\text{为直径的圆内（含边界）} \iff \angle PXQ \geq 90^\circ\)</w:t>
      </w:r>
    </w:p>
    <w:p w14:paraId="2CAD2A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由圆心M的定义，验证如下向量恒等式：</w:t>
      </w:r>
    </w:p>
    <w:p w14:paraId="7FFAB806">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\(\|X-M\|^2 - \left(\frac{D}{2}\right)^2 = (X-P)\cdot(X-Q) = \|P-X\| \cdot \|Q-X\| \cdot \cos\angle PXQ\)</w:t>
      </w:r>
    </w:p>
    <w:p w14:paraId="028C80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左端\(\leq 0\)，等价于点X到圆心M的距离不超过半径，即X在以PQ为直径的圆内（含边界）；</w:t>
      </w:r>
    </w:p>
    <w:p w14:paraId="40FC248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右端\(\leq 0\)，等价于\(\cos\angle PXQ \leq 0\)，即\(\angle PXQ \geq 90^\circ\)。</w:t>
      </w:r>
    </w:p>
    <w:p w14:paraId="02599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左右两端逻辑等价，定理得证。 证毕。</w:t>
      </w:r>
    </w:p>
    <w:p w14:paraId="3ACC56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推论 5.3（凸多边形覆盖判据）</w:t>
      </w:r>
      <w:r>
        <w:rPr>
          <w:rFonts w:ascii="宋体" w:hAnsi="宋体" w:eastAsia="宋体" w:cs="宋体"/>
          <w:snapToGrid w:val="0"/>
          <w:color w:val="000000"/>
          <w:kern w:val="0"/>
          <w:sz w:val="24"/>
          <w:szCs w:val="24"/>
          <w:bdr w:val="none" w:color="auto" w:sz="0" w:space="0"/>
          <w:lang w:val="en-US" w:eastAsia="zh-CN" w:bidi="ar"/>
        </w:rPr>
        <w:t xml:space="preserve"> 设P、Q为凸多边形L的一组直径端点，则以PQ为直径的圆覆盖L，当且仅当对L的每个顶点X，均有\(\angle PXQ \geq 90^\circ\)。</w:t>
      </w:r>
    </w:p>
    <w:p w14:paraId="40593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圆盘为凸集，L为凸多边形且\(L = \mathrm{conv}(V)\)（V为顶点集）。</w:t>
      </w:r>
    </w:p>
    <w:p w14:paraId="120AA3D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充分性：若所有顶点\(V \subseteq\) 圆盘，则凸包\(\mathrm{conv}(V) = L \subseteq\) 圆盘，即区域被完全覆盖；</w:t>
      </w:r>
    </w:p>
    <w:p w14:paraId="11BE6C1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必要性：若区域L被圆盘覆盖，则所有顶点作为区域的子集必然在圆盘内。</w:t>
      </w:r>
    </w:p>
    <w:p w14:paraId="18701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证毕。</w:t>
      </w:r>
    </w:p>
    <w:p w14:paraId="3D050B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3. 定理 5.5（Jung 定理）证明</w:t>
      </w:r>
    </w:p>
    <w:p w14:paraId="559412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定理 5.5</w:t>
      </w:r>
      <w:r>
        <w:rPr>
          <w:rFonts w:ascii="宋体" w:hAnsi="宋体" w:eastAsia="宋体" w:cs="宋体"/>
          <w:snapToGrid w:val="0"/>
          <w:color w:val="000000"/>
          <w:kern w:val="0"/>
          <w:sz w:val="24"/>
          <w:szCs w:val="24"/>
          <w:bdr w:val="none" w:color="auto" w:sz="0" w:space="0"/>
          <w:lang w:val="en-US" w:eastAsia="zh-CN" w:bidi="ar"/>
        </w:rPr>
        <w:t xml:space="preserve"> 平面上直径为D的有界点集，必可被半径不超过\(\dfrac{D}{\sqrt{3}}\)的圆覆盖。</w:t>
      </w:r>
    </w:p>
    <w:p w14:paraId="285C6E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证明</w:t>
      </w:r>
      <w:r>
        <w:rPr>
          <w:rFonts w:ascii="宋体" w:hAnsi="宋体" w:eastAsia="宋体" w:cs="宋体"/>
          <w:snapToGrid w:val="0"/>
          <w:color w:val="000000"/>
          <w:kern w:val="0"/>
          <w:sz w:val="24"/>
          <w:szCs w:val="24"/>
          <w:bdr w:val="none" w:color="auto" w:sz="0" w:space="0"/>
          <w:lang w:val="en-US" w:eastAsia="zh-CN" w:bidi="ar"/>
        </w:rPr>
        <w:t>： 设点集的最小包围圆圆心为O、半径为R。由最小包围圆的基本性质，圆周上必存在 2 个或 3 个支撑点（点集的边界点）。</w:t>
      </w:r>
    </w:p>
    <w:p w14:paraId="69F52F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3725AD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情形一：2 个支撑点</w:t>
      </w:r>
      <w:r>
        <w:rPr>
          <w:rFonts w:ascii="宋体" w:hAnsi="宋体" w:eastAsia="宋体" w:cs="宋体"/>
          <w:snapToGrid w:val="0"/>
          <w:color w:val="000000"/>
          <w:kern w:val="0"/>
          <w:sz w:val="24"/>
          <w:szCs w:val="24"/>
          <w:bdr w:val="none" w:color="auto" w:sz="0" w:space="0"/>
          <w:lang w:val="en-US" w:eastAsia="zh-CN" w:bidi="ar"/>
        </w:rPr>
        <w:t xml:space="preserve"> 两点必互为对径点（否则可缩小圆半径，与最小包围圆的最小性矛盾），因此直径等于两点间距，即\(R = \frac{D}{2} \leq \frac{D}{\sqrt{3}}\)。</w:t>
      </w:r>
    </w:p>
    <w:p w14:paraId="507F5CF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2FCF304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3BCF4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情形二：3 个支撑点</w:t>
      </w:r>
      <w:r>
        <w:rPr>
          <w:rFonts w:ascii="宋体" w:hAnsi="宋体" w:eastAsia="宋体" w:cs="宋体"/>
          <w:snapToGrid w:val="0"/>
          <w:color w:val="000000"/>
          <w:kern w:val="0"/>
          <w:sz w:val="24"/>
          <w:szCs w:val="24"/>
          <w:bdr w:val="none" w:color="auto" w:sz="0" w:space="0"/>
          <w:lang w:val="en-US" w:eastAsia="zh-CN" w:bidi="ar"/>
        </w:rPr>
        <w:t xml:space="preserve"> 三点构成内接于最小包围圆的三角形，其最大内角\(\alpha \geq 60^\circ\)（三角形内角和为\(180^\circ\)，至少有一个角不小于\(60^\circ\)），且\(\alpha\)所对的边长\(s \leq D\)（点集直径为D，任意两点间距不超过直径）。 由正弦定理：\(s = 2R \cdot \sin\alpha\)，代入不等式得：</w:t>
      </w:r>
    </w:p>
    <w:p w14:paraId="55EE586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 xml:space="preserve">\(D \geq s = 2R \cdot \sin\alpha \geq 2R \cdot \sin60^\circ = \sqrt{3} \cdot R\) </w:t>
      </w:r>
    </w:p>
    <w:p w14:paraId="39967F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整理得 \(R \leq \dfrac{D}{\sqrt{3}}\)。</w:t>
      </w:r>
    </w:p>
    <w:p w14:paraId="59409A7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p>
    <w:p w14:paraId="10EAE8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综上两种情形，定理得证。 证毕。</w:t>
      </w:r>
    </w:p>
    <w:p w14:paraId="6FDD8B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Style w:val="11"/>
          <w:rFonts w:ascii="宋体" w:hAnsi="宋体" w:eastAsia="宋体" w:cs="宋体"/>
          <w:snapToGrid w:val="0"/>
          <w:color w:val="000000"/>
          <w:kern w:val="0"/>
          <w:sz w:val="24"/>
          <w:szCs w:val="24"/>
          <w:bdr w:val="none" w:color="auto" w:sz="0" w:space="0"/>
          <w:lang w:val="en-US" w:eastAsia="zh-CN" w:bidi="ar"/>
        </w:rPr>
        <w:t>推论</w:t>
      </w:r>
      <w:r>
        <w:rPr>
          <w:rFonts w:ascii="宋体" w:hAnsi="宋体" w:eastAsia="宋体" w:cs="宋体"/>
          <w:snapToGrid w:val="0"/>
          <w:color w:val="000000"/>
          <w:kern w:val="0"/>
          <w:sz w:val="24"/>
          <w:szCs w:val="24"/>
          <w:bdr w:val="none" w:color="auto" w:sz="0" w:space="0"/>
          <w:lang w:val="en-US" w:eastAsia="zh-CN" w:bidi="ar"/>
        </w:rPr>
        <w:t xml:space="preserve"> 结合平凡下界\(R \geq \frac{D}{2}\)（圆必须容纳直径两端点），可得最小覆盖圆半径的双侧夹逼：</w:t>
      </w:r>
    </w:p>
    <w:p w14:paraId="4EF553E2">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 xml:space="preserve">\(\frac{D}{2} \leq R_{MEC} \leq \frac{D}{\sqrt{3}} \approx 0.5774 \cdot D\) </w:t>
      </w:r>
    </w:p>
    <w:p w14:paraId="040E1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snapToGrid w:val="0"/>
          <w:color w:val="000000"/>
          <w:kern w:val="0"/>
          <w:sz w:val="24"/>
          <w:szCs w:val="24"/>
          <w:bdr w:val="none" w:color="auto" w:sz="0" w:space="0"/>
          <w:lang w:val="en-US" w:eastAsia="zh-CN" w:bidi="ar"/>
        </w:rPr>
        <w:t>下界取等对应线段形退化区域，上界取等对应等边三角形点集。</w:t>
      </w:r>
    </w:p>
    <w:p w14:paraId="7A956C81">
      <w:pPr>
        <w:pStyle w:val="4"/>
        <w:spacing w:after="0" w:afterLines="0"/>
        <w:ind w:left="0" w:leftChars="0" w:firstLine="0" w:firstLineChars="0"/>
        <w:rPr>
          <w:rFonts w:ascii="Consolas" w:hAnsi="Consolas" w:cs="Consolas" w:eastAsiaTheme="minorEastAsia"/>
          <w:sz w:val="18"/>
          <w:szCs w:val="18"/>
          <w:lang w:eastAsia="zh-CN"/>
        </w:rPr>
      </w:pPr>
      <w:bookmarkStart w:id="59" w:name="_GoBack"/>
      <w:bookmarkEnd w:id="59"/>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26C20">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35ED">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59ECE">
    <w:pPr>
      <w:pStyle w:val="5"/>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8AC0E">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A194D">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E7EFE">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21AA5"/>
    <w:multiLevelType w:val="multilevel"/>
    <w:tmpl w:val="87821A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34E01D"/>
    <w:multiLevelType w:val="multilevel"/>
    <w:tmpl w:val="A034E0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77AB359"/>
    <w:multiLevelType w:val="singleLevel"/>
    <w:tmpl w:val="277AB359"/>
    <w:lvl w:ilvl="0" w:tentative="0">
      <w:start w:val="1"/>
      <w:numFmt w:val="decimal"/>
      <w:suff w:val="nothing"/>
      <w:lvlText w:val="（%1）"/>
      <w:lvlJc w:val="left"/>
    </w:lvl>
  </w:abstractNum>
  <w:abstractNum w:abstractNumId="3">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5">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9F40746"/>
    <w:multiLevelType w:val="multilevel"/>
    <w:tmpl w:val="69F40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5"/>
  </w:num>
  <w:num w:numId="4">
    <w:abstractNumId w:val="3"/>
  </w:num>
  <w:num w:numId="5">
    <w:abstractNumId w:val="7"/>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0548"/>
    <w:rsid w:val="00141066"/>
    <w:rsid w:val="001410EA"/>
    <w:rsid w:val="00146544"/>
    <w:rsid w:val="00157B6C"/>
    <w:rsid w:val="00160C36"/>
    <w:rsid w:val="001739B2"/>
    <w:rsid w:val="001915CF"/>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60311"/>
    <w:rsid w:val="002664FF"/>
    <w:rsid w:val="0027438C"/>
    <w:rsid w:val="00275E72"/>
    <w:rsid w:val="00276945"/>
    <w:rsid w:val="002B0943"/>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51EC"/>
    <w:rsid w:val="00485D50"/>
    <w:rsid w:val="004B005E"/>
    <w:rsid w:val="004B5ED7"/>
    <w:rsid w:val="004C0C10"/>
    <w:rsid w:val="004D4433"/>
    <w:rsid w:val="004D4EA4"/>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C1A72"/>
    <w:rsid w:val="005D4EE3"/>
    <w:rsid w:val="005D604B"/>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D3D9F"/>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914D09"/>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1206C"/>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94D38"/>
    <w:rsid w:val="00DA4140"/>
    <w:rsid w:val="00DA4D97"/>
    <w:rsid w:val="00DA61A6"/>
    <w:rsid w:val="00DC5731"/>
    <w:rsid w:val="00DF068F"/>
    <w:rsid w:val="00DF217D"/>
    <w:rsid w:val="00E11FC9"/>
    <w:rsid w:val="00E15A8F"/>
    <w:rsid w:val="00E205AE"/>
    <w:rsid w:val="00E31CD0"/>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20"/>
    <w:semiHidden/>
    <w:qFormat/>
    <w:uiPriority w:val="0"/>
    <w:rPr>
      <w:rFonts w:ascii="宋体" w:hAnsi="宋体" w:eastAsia="宋体" w:cs="宋体"/>
      <w:sz w:val="24"/>
      <w:szCs w:val="24"/>
    </w:rPr>
  </w:style>
  <w:style w:type="paragraph" w:styleId="5">
    <w:name w:val="footer"/>
    <w:basedOn w:val="1"/>
    <w:link w:val="16"/>
    <w:unhideWhenUsed/>
    <w:qFormat/>
    <w:uiPriority w:val="99"/>
    <w:pPr>
      <w:tabs>
        <w:tab w:val="center" w:pos="4153"/>
        <w:tab w:val="right" w:pos="8306"/>
      </w:tabs>
    </w:pPr>
    <w:rPr>
      <w:sz w:val="18"/>
      <w:szCs w:val="18"/>
    </w:rPr>
  </w:style>
  <w:style w:type="paragraph" w:styleId="6">
    <w:name w:val="header"/>
    <w:basedOn w:val="1"/>
    <w:link w:val="15"/>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HTML Code"/>
    <w:basedOn w:val="10"/>
    <w:semiHidden/>
    <w:unhideWhenUsed/>
    <w:qFormat/>
    <w:uiPriority w:val="99"/>
    <w:rPr>
      <w:rFonts w:ascii="Courier New" w:hAnsi="Courier New"/>
      <w:sz w:val="20"/>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Cambria Math" w:hAnsi="Cambria Math" w:eastAsia="Cambria Math" w:cs="Cambria Math"/>
      <w:sz w:val="24"/>
      <w:szCs w:val="24"/>
    </w:r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styleId="17">
    <w:name w:val="Placeholder Text"/>
    <w:basedOn w:val="10"/>
    <w:semiHidden/>
    <w:qFormat/>
    <w:uiPriority w:val="99"/>
    <w:rPr>
      <w:color w:val="666666"/>
    </w:rPr>
  </w:style>
  <w:style w:type="table" w:customStyle="1" w:styleId="18">
    <w:name w:val="样式1"/>
    <w:basedOn w:val="8"/>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9">
    <w:name w:val="三线表1"/>
    <w:basedOn w:val="8"/>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0">
    <w:name w:val="正文文本 字符"/>
    <w:basedOn w:val="10"/>
    <w:link w:val="4"/>
    <w:semiHidden/>
    <w:qFormat/>
    <w:uiPriority w:val="0"/>
    <w:rPr>
      <w:rFonts w:ascii="宋体" w:hAnsi="宋体" w:eastAsia="宋体" w:cs="宋体"/>
      <w:sz w:val="24"/>
      <w:szCs w:val="24"/>
    </w:rPr>
  </w:style>
  <w:style w:type="paragraph" w:customStyle="1" w:styleId="21">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2">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36</Pages>
  <Words>3273</Words>
  <Characters>3385</Characters>
  <Lines>1056</Lines>
  <Paragraphs>1183</Paragraphs>
  <TotalTime>109</TotalTime>
  <ScaleCrop>false</ScaleCrop>
  <LinksUpToDate>false</LinksUpToDate>
  <CharactersWithSpaces>3421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2026-09-12T05:09:43Z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