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91FD" w14:textId="77777777" w:rsidR="003C1134" w:rsidRDefault="00000000">
      <w:pPr>
        <w:spacing w:before="166" w:after="120" w:line="227" w:lineRule="auto"/>
        <w:ind w:firstLineChars="65"/>
        <w:jc w:val="center"/>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0F6B6EA8" w14:textId="77777777" w:rsidR="003C1134"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2780CB0B" w14:textId="77777777" w:rsidR="003C1134"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2FA3EB0" w14:textId="77777777" w:rsidR="003C1134"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2543A9AD" w14:textId="77777777" w:rsidR="003C1134"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2FD10D1E" w14:textId="77777777" w:rsidR="003C1134"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01F10561" w14:textId="77777777" w:rsidR="003C1134"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166806AC" w14:textId="77777777" w:rsidR="003C1134"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2FD4C350" w14:textId="77777777" w:rsidR="003C1134"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055A1D7" w14:textId="77777777" w:rsidR="003C1134" w:rsidRDefault="003C1134">
      <w:pPr>
        <w:spacing w:after="120"/>
        <w:ind w:firstLine="414"/>
        <w:rPr>
          <w:b/>
          <w:bCs/>
          <w:spacing w:val="-3"/>
          <w:lang w:eastAsia="zh-CN"/>
        </w:rPr>
        <w:sectPr w:rsidR="003C1134">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titlePg/>
          <w:docGrid w:linePitch="286"/>
        </w:sectPr>
      </w:pPr>
    </w:p>
    <w:p w14:paraId="402E7D69" w14:textId="77777777" w:rsidR="003C1134"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528E09D9" w14:textId="77777777" w:rsidR="003C1134" w:rsidRDefault="00000000">
      <w:pPr>
        <w:pStyle w:val="a3"/>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2E1CA878" w14:textId="77777777" w:rsidR="003C1134"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1C77C6E2" w14:textId="77777777" w:rsidR="003C1134" w:rsidRDefault="00000000">
      <w:pPr>
        <w:pStyle w:val="a3"/>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3A1583ED" w14:textId="77777777" w:rsidR="003C1134"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6672DAEF" w14:textId="77777777" w:rsidR="003C1134" w:rsidRDefault="00000000">
      <w:pPr>
        <w:pStyle w:val="a3"/>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5F45F9BC" w14:textId="77777777" w:rsidR="003C1134" w:rsidRDefault="00000000">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1A8A8541" w14:textId="77777777" w:rsidR="003C1134" w:rsidRDefault="00000000">
      <w:pPr>
        <w:pStyle w:val="a3"/>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4F26CDED" w14:textId="77777777" w:rsidR="003C1134" w:rsidRDefault="00000000">
      <w:pPr>
        <w:pStyle w:val="a3"/>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EB6E999" w14:textId="77777777" w:rsidR="003C1134" w:rsidRDefault="00000000">
      <w:pPr>
        <w:pStyle w:val="a3"/>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6A2C46A8" w14:textId="77777777" w:rsidR="003C1134"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3F9F7E16" w14:textId="77777777" w:rsidR="003C1134" w:rsidRDefault="00000000">
      <w:pPr>
        <w:pStyle w:val="a3"/>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64B4F0C6" w14:textId="77777777" w:rsidR="003C1134"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0C85D385" w14:textId="77777777" w:rsidR="003C1134"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°误差的示向度交会构造多边形定位区域，求其直径并判定以该直径为直径的圆能否覆盖区域。该区域由模拟器输入唯一确定，属确定性几何问题：本文以±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凸包→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三层判定，推出最小包围圆才是无歧义的覆盖量。所得直径同时为问题二的测点优选提供基准。</w:t>
      </w:r>
    </w:p>
    <w:p w14:paraId="051044E6" w14:textId="77777777" w:rsidR="003C1134"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5C2FEC24" w14:textId="77777777" w:rsidR="003C1134" w:rsidRDefault="00000000">
      <w:pPr>
        <w:pStyle w:val="a3"/>
        <w:spacing w:after="120"/>
        <w:ind w:firstLine="480"/>
        <w:rPr>
          <w:rFonts w:hint="eastAsia"/>
          <w:lang w:eastAsia="zh-CN"/>
        </w:rPr>
      </w:pPr>
      <w:bookmarkStart w:id="2" w:name="OLE_LINK23"/>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358310F2" w14:textId="77777777" w:rsidR="003C1134"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002DF506" w14:textId="77777777" w:rsidR="003C1134" w:rsidRDefault="00000000">
      <w:pPr>
        <w:pStyle w:val="a3"/>
        <w:spacing w:after="120"/>
        <w:ind w:firstLine="480"/>
        <w:rPr>
          <w:rFonts w:hint="eastAsia"/>
          <w:lang w:eastAsia="zh-CN"/>
        </w:rPr>
      </w:pPr>
      <w:r>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Pr>
          <w:highlight w:val="yellow"/>
          <w:lang w:eastAsia="zh-CN"/>
        </w:rPr>
        <w:t>，以多构造器集成、多轮求解取优并增设边界余量保证稳定性，通过三档锚（下界+构造可达值+参考趋势）客观界定算法性能边界，完整完成轮廓压缩与布线重优化。</w:t>
      </w:r>
    </w:p>
    <w:p w14:paraId="7E1DAA3D" w14:textId="77777777" w:rsidR="003C1134"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5318D5CE"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w:t>
      </w:r>
      <w:r>
        <w:rPr>
          <w:rFonts w:ascii="Cambria Math" w:hAnsi="Cambria Math" w:cs="Cambria Math"/>
          <w:highlight w:val="yellow"/>
          <w:lang w:eastAsia="zh-CN"/>
        </w:rPr>
        <w:t xml:space="preserve"> "</w:t>
      </w:r>
      <w:r>
        <w:rPr>
          <w:rFonts w:ascii="Cambria Math" w:hAnsi="Cambria Math" w:cs="Cambria Math"/>
          <w:highlight w:val="yellow"/>
          <w:lang w:eastAsia="zh-CN"/>
        </w:rPr>
        <w:t>无信号</w:t>
      </w:r>
      <w:r>
        <w:rPr>
          <w:rFonts w:ascii="Cambria Math" w:hAnsi="Cambria Math" w:cs="Cambria Math"/>
          <w:highlight w:val="yellow"/>
          <w:lang w:eastAsia="zh-CN"/>
        </w:rPr>
        <w:t xml:space="preserve">" </w:t>
      </w:r>
      <w:r>
        <w:rPr>
          <w:rFonts w:ascii="Cambria Math" w:hAnsi="Cambria Math" w:cs="Cambria Math"/>
          <w:highlight w:val="yellow"/>
          <w:lang w:eastAsia="zh-CN"/>
        </w:rPr>
        <w:t>存在无源、超距、盲区三种歧义，问题三的</w:t>
      </w:r>
      <w:r>
        <w:rPr>
          <w:rFonts w:ascii="Cambria Math" w:hAnsi="Cambria Math" w:cs="Cambria Math"/>
          <w:highlight w:val="yellow"/>
          <w:lang w:eastAsia="zh-CN"/>
        </w:rPr>
        <w:t xml:space="preserve"> 1000 - </w:t>
      </w:r>
      <w:r>
        <w:rPr>
          <w:rFonts w:ascii="Cambria Math" w:hAnsi="Cambria Math" w:cs="Cambria Math"/>
          <w:highlight w:val="yellow"/>
          <w:lang w:eastAsia="zh-CN"/>
        </w:rPr>
        <w:t>覆盖不再等价于可发现。本文将定向源可测扇区化归为闭半平面，证明圆内裁剪网格必然存在死角；进而推导保证发现的充要条件为源被邻域检测点集包围（</w:t>
      </w:r>
      <w:r>
        <w:rPr>
          <w:rFonts w:ascii="Cambria Math" w:hAnsi="Cambria Math" w:cs="Cambria Math"/>
          <w:highlight w:val="yellow"/>
          <w:lang w:eastAsia="zh-CN"/>
        </w:rPr>
        <w:t>surrounding</w:t>
      </w:r>
      <w:r>
        <w:rPr>
          <w:rFonts w:ascii="Cambria Math" w:hAnsi="Cambria Math" w:cs="Cambria Math"/>
          <w:highlight w:val="yellow"/>
          <w:lang w:eastAsia="zh-CN"/>
        </w:rPr>
        <w:t>），据此构造外扩环带布点消除死角。清除层因光学清除与扇区无关而完全继承问题三的判据与分档，停止条件升级为全检测点集遍历无信号，完备性定理在</w:t>
      </w:r>
      <w:r>
        <w:rPr>
          <w:rFonts w:ascii="Cambria Math" w:hAnsi="Cambria Math" w:cs="Cambria Math"/>
          <w:highlight w:val="yellow"/>
          <w:lang w:eastAsia="zh-CN"/>
        </w:rPr>
        <w:t xml:space="preserve"> surrounding </w:t>
      </w:r>
      <w:r>
        <w:rPr>
          <w:rFonts w:ascii="Cambria Math" w:hAnsi="Cambria Math" w:cs="Cambria Math"/>
          <w:highlight w:val="yellow"/>
          <w:lang w:eastAsia="zh-CN"/>
        </w:rPr>
        <w:t>条件下保证全部源清除。本问在问题三三层结构基础上仅升级发现层，为混合干扰源场景提供完备的几何准则。</w:t>
      </w:r>
    </w:p>
    <w:p w14:paraId="7ACF1A6C" w14:textId="77777777" w:rsidR="003C1134"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76359239" w14:textId="77777777" w:rsidR="003C1134" w:rsidRDefault="00000000">
      <w:pPr>
        <w:pStyle w:val="a3"/>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0037919E" w14:textId="77777777" w:rsidR="003C1134" w:rsidRDefault="00000000">
      <w:pPr>
        <w:pStyle w:val="a3"/>
        <w:spacing w:afterLines="0" w:after="0"/>
        <w:ind w:firstLine="480"/>
        <w:rPr>
          <w:rFonts w:hint="eastAsia"/>
          <w:lang w:eastAsia="zh-CN"/>
        </w:rPr>
      </w:pPr>
      <w:r>
        <w:rPr>
          <w:lang w:eastAsia="zh-CN"/>
        </w:rPr>
        <w:t>1. 假设干扰源在任务执行期间位置固定，不发生移动。</w:t>
      </w:r>
    </w:p>
    <w:p w14:paraId="6EDA0614" w14:textId="77777777" w:rsidR="003C1134" w:rsidRDefault="00000000">
      <w:pPr>
        <w:pStyle w:val="a3"/>
        <w:spacing w:afterLines="0" w:after="0"/>
        <w:ind w:firstLine="480"/>
        <w:rPr>
          <w:rFonts w:hint="eastAsia"/>
          <w:lang w:eastAsia="zh-CN"/>
        </w:rPr>
      </w:pPr>
      <w:r>
        <w:rPr>
          <w:lang w:eastAsia="zh-CN"/>
        </w:rPr>
        <w:t>2. 假设干扰源在目标圆域内服从均匀分布，且各干扰源的位置相互独立。</w:t>
      </w:r>
    </w:p>
    <w:p w14:paraId="3D282980" w14:textId="77777777" w:rsidR="003C1134" w:rsidRDefault="00000000">
      <w:pPr>
        <w:pStyle w:val="a3"/>
        <w:spacing w:afterLines="0" w:after="0"/>
        <w:ind w:firstLine="480"/>
        <w:rPr>
          <w:rFonts w:hint="eastAsia"/>
          <w:lang w:eastAsia="zh-CN"/>
        </w:rPr>
      </w:pPr>
      <w:r>
        <w:rPr>
          <w:lang w:eastAsia="zh-CN"/>
        </w:rPr>
        <w:t>3. 假设同一频道在同一时刻至多对应一个有源干扰源，测向结果可按频道分离，不存在同频混叠。</w:t>
      </w:r>
    </w:p>
    <w:p w14:paraId="48CCDB82" w14:textId="77777777" w:rsidR="003C1134" w:rsidRDefault="00000000">
      <w:pPr>
        <w:pStyle w:val="a3"/>
        <w:spacing w:afterLines="0" w:after="0"/>
        <w:ind w:firstLine="480"/>
        <w:rPr>
          <w:rFonts w:hint="eastAsia"/>
          <w:lang w:eastAsia="zh-CN"/>
        </w:rPr>
      </w:pPr>
      <w:r>
        <w:rPr>
          <w:lang w:eastAsia="zh-CN"/>
        </w:rPr>
        <w:t>4. 假设示向度误差在</w:t>
      </w:r>
      <m:oMath>
        <m:r>
          <w:rPr>
            <w:rFonts w:ascii="Cambria Math" w:hAnsi="Cambria Math"/>
            <w:lang w:eastAsia="zh-CN"/>
          </w:rPr>
          <m:t>[-1</m:t>
        </m:r>
        <m:r>
          <w:rPr>
            <w:rFonts w:ascii="Cambria Math" w:hAnsi="Cambria Math" w:hint="eastAsia"/>
            <w:lang w:eastAsia="zh-CN"/>
          </w:rPr>
          <m:t>°</m:t>
        </m:r>
        <m:r>
          <w:rPr>
            <w:rFonts w:ascii="Cambria Math" w:hAnsi="Cambria Math"/>
            <w:lang w:eastAsia="zh-CN"/>
          </w:rPr>
          <m:t>,1</m:t>
        </m:r>
        <m:r>
          <w:rPr>
            <w:rFonts w:ascii="Cambria Math" w:hAnsi="Cambria Math" w:hint="eastAsia"/>
            <w:lang w:eastAsia="zh-CN"/>
          </w:rPr>
          <m:t>°</m:t>
        </m:r>
        <m:r>
          <w:rPr>
            <w:rFonts w:ascii="Cambria Math" w:hAnsi="Cambria Math"/>
            <w:lang w:eastAsia="zh-CN"/>
          </w:rPr>
          <m:t>]</m:t>
        </m:r>
      </m:oMath>
      <w:r>
        <w:rPr>
          <w:lang w:eastAsia="zh-CN"/>
        </w:rPr>
        <w:t>内服从均匀分布，各次测量相互独立；目标区域内不存在多径反射、信号遮挡等系统性测向偏差。</w:t>
      </w:r>
    </w:p>
    <w:p w14:paraId="760DD30E" w14:textId="77777777" w:rsidR="003C1134" w:rsidRDefault="00000000">
      <w:pPr>
        <w:pStyle w:val="a3"/>
        <w:spacing w:afterLines="0" w:after="0"/>
        <w:ind w:firstLine="480"/>
        <w:rPr>
          <w:rFonts w:hint="eastAsia"/>
          <w:lang w:eastAsia="zh-CN"/>
        </w:rPr>
      </w:pPr>
      <w:r>
        <w:rPr>
          <w:lang w:eastAsia="zh-CN"/>
        </w:rPr>
        <w:t>5. 假设机器狗以恒定速度移动，加减速与转向耗时忽略不计或已折算入移动时间。</w:t>
      </w:r>
    </w:p>
    <w:p w14:paraId="0B66AF35" w14:textId="77777777" w:rsidR="003C1134" w:rsidRDefault="00000000">
      <w:pPr>
        <w:pStyle w:val="a3"/>
        <w:spacing w:afterLines="0" w:after="0"/>
        <w:ind w:firstLine="480"/>
        <w:rPr>
          <w:rFonts w:hint="eastAsia"/>
          <w:lang w:eastAsia="zh-CN"/>
        </w:rPr>
      </w:pPr>
      <w:r>
        <w:rPr>
          <w:lang w:eastAsia="zh-CN"/>
        </w:rPr>
        <w:t>6. 假设清除操作的成功与否仅取决于机器狗与干扰源的距离，清除耗时为定值，不受环境因素影响。</w:t>
      </w:r>
    </w:p>
    <w:p w14:paraId="7D5C461D" w14:textId="77777777" w:rsidR="003C1134" w:rsidRDefault="00000000">
      <w:pPr>
        <w:pStyle w:val="a3"/>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57FAB9C6"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W w:w="5000" w:type="pct"/>
        <w:jc w:val="center"/>
        <w:tblCellMar>
          <w:left w:w="0" w:type="dxa"/>
          <w:right w:w="0" w:type="dxa"/>
        </w:tblCellMar>
        <w:tblLook w:val="04A0" w:firstRow="1" w:lastRow="0" w:firstColumn="1" w:lastColumn="0" w:noHBand="0" w:noVBand="1"/>
      </w:tblPr>
      <w:tblGrid>
        <w:gridCol w:w="688"/>
        <w:gridCol w:w="7893"/>
      </w:tblGrid>
      <w:tr w:rsidR="003C1134" w14:paraId="451865FF" w14:textId="77777777">
        <w:trPr>
          <w:jc w:val="center"/>
        </w:trPr>
        <w:tc>
          <w:tcPr>
            <w:tcW w:w="401" w:type="pct"/>
            <w:tcBorders>
              <w:top w:val="single" w:sz="12" w:space="0" w:color="auto"/>
              <w:left w:val="nil"/>
              <w:bottom w:val="single" w:sz="6" w:space="0" w:color="auto"/>
              <w:right w:val="single" w:sz="4" w:space="0" w:color="auto"/>
            </w:tcBorders>
            <w:vAlign w:val="center"/>
          </w:tcPr>
          <w:p w14:paraId="48B5C8DB" w14:textId="77777777" w:rsidR="003C1134" w:rsidRDefault="00000000">
            <w:pPr>
              <w:spacing w:before="20" w:after="120"/>
              <w:ind w:firstLineChars="0" w:firstLine="0"/>
              <w:rPr>
                <w:rFonts w:ascii="Cambria Math" w:eastAsia="宋体" w:hAnsi="Cambria Math"/>
                <w:lang w:eastAsia="zh-CN"/>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00E750EE" w14:textId="77777777" w:rsidR="003C1134" w:rsidRDefault="00000000">
            <w:pPr>
              <w:spacing w:before="20" w:after="120"/>
              <w:ind w:firstLine="422"/>
              <w:jc w:val="center"/>
              <w:rPr>
                <w:rFonts w:ascii="Cambria Math" w:eastAsia="宋体" w:hAnsi="Cambria Math"/>
              </w:rPr>
            </w:pPr>
            <w:r>
              <w:rPr>
                <w:rFonts w:ascii="宋体" w:eastAsia="宋体" w:hAnsi="宋体" w:cs="宋体" w:hint="eastAsia"/>
                <w:b/>
                <w:bCs/>
              </w:rPr>
              <w:t>含义</w:t>
            </w:r>
          </w:p>
        </w:tc>
      </w:tr>
      <w:tr w:rsidR="003C1134" w14:paraId="46797802" w14:textId="77777777">
        <w:trPr>
          <w:jc w:val="center"/>
        </w:trPr>
        <w:tc>
          <w:tcPr>
            <w:tcW w:w="401" w:type="pct"/>
            <w:tcBorders>
              <w:top w:val="nil"/>
              <w:left w:val="nil"/>
              <w:bottom w:val="nil"/>
              <w:right w:val="single" w:sz="4" w:space="0" w:color="auto"/>
            </w:tcBorders>
            <w:vAlign w:val="center"/>
          </w:tcPr>
          <w:p w14:paraId="540DAF91" w14:textId="77777777" w:rsidR="003C1134" w:rsidRDefault="00000000">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2C15415E"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3C1134" w14:paraId="21C1EBC5" w14:textId="77777777">
        <w:trPr>
          <w:jc w:val="center"/>
        </w:trPr>
        <w:tc>
          <w:tcPr>
            <w:tcW w:w="401" w:type="pct"/>
            <w:tcBorders>
              <w:top w:val="nil"/>
              <w:left w:val="nil"/>
              <w:bottom w:val="nil"/>
              <w:right w:val="single" w:sz="4" w:space="0" w:color="auto"/>
            </w:tcBorders>
            <w:vAlign w:val="center"/>
          </w:tcPr>
          <w:p w14:paraId="3CFDBBCB" w14:textId="77777777" w:rsidR="003C1134"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D1A3721"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3C1134" w14:paraId="0CFE31B5" w14:textId="77777777">
        <w:trPr>
          <w:jc w:val="center"/>
        </w:trPr>
        <w:tc>
          <w:tcPr>
            <w:tcW w:w="401" w:type="pct"/>
            <w:tcBorders>
              <w:top w:val="nil"/>
              <w:left w:val="nil"/>
              <w:bottom w:val="nil"/>
              <w:right w:val="single" w:sz="4" w:space="0" w:color="auto"/>
            </w:tcBorders>
            <w:vAlign w:val="center"/>
          </w:tcPr>
          <w:p w14:paraId="277EA4EE"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408A196D"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3C1134" w14:paraId="2C65BF19" w14:textId="77777777">
        <w:trPr>
          <w:jc w:val="center"/>
        </w:trPr>
        <w:tc>
          <w:tcPr>
            <w:tcW w:w="401" w:type="pct"/>
            <w:tcBorders>
              <w:top w:val="nil"/>
              <w:left w:val="nil"/>
              <w:bottom w:val="nil"/>
              <w:right w:val="single" w:sz="4" w:space="0" w:color="auto"/>
            </w:tcBorders>
            <w:vAlign w:val="center"/>
          </w:tcPr>
          <w:p w14:paraId="0EC5AEB2"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50CB9025" w14:textId="77777777" w:rsidR="003C1134" w:rsidRDefault="00000000">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3C1134" w14:paraId="242F1092" w14:textId="77777777">
        <w:trPr>
          <w:jc w:val="center"/>
        </w:trPr>
        <w:tc>
          <w:tcPr>
            <w:tcW w:w="401" w:type="pct"/>
            <w:tcBorders>
              <w:top w:val="nil"/>
              <w:left w:val="nil"/>
              <w:bottom w:val="nil"/>
              <w:right w:val="single" w:sz="4" w:space="0" w:color="auto"/>
            </w:tcBorders>
            <w:vAlign w:val="center"/>
          </w:tcPr>
          <w:p w14:paraId="5660EBE3" w14:textId="77777777" w:rsidR="003C1134"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5F463A15"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3C1134" w14:paraId="2F129083" w14:textId="77777777">
        <w:trPr>
          <w:jc w:val="center"/>
        </w:trPr>
        <w:tc>
          <w:tcPr>
            <w:tcW w:w="401" w:type="pct"/>
            <w:tcBorders>
              <w:top w:val="nil"/>
              <w:left w:val="nil"/>
              <w:bottom w:val="nil"/>
              <w:right w:val="single" w:sz="4" w:space="0" w:color="auto"/>
            </w:tcBorders>
            <w:vAlign w:val="center"/>
          </w:tcPr>
          <w:p w14:paraId="3C9B7BD1"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33E9E568"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3C1134" w14:paraId="60FC3B42" w14:textId="77777777">
        <w:trPr>
          <w:jc w:val="center"/>
        </w:trPr>
        <w:tc>
          <w:tcPr>
            <w:tcW w:w="401" w:type="pct"/>
            <w:tcBorders>
              <w:top w:val="nil"/>
              <w:left w:val="nil"/>
              <w:bottom w:val="nil"/>
              <w:right w:val="single" w:sz="4" w:space="0" w:color="auto"/>
            </w:tcBorders>
            <w:vAlign w:val="center"/>
          </w:tcPr>
          <w:p w14:paraId="763EC13C"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60881E38"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3C1134" w14:paraId="35EC26F9" w14:textId="77777777">
        <w:trPr>
          <w:jc w:val="center"/>
        </w:trPr>
        <w:tc>
          <w:tcPr>
            <w:tcW w:w="401" w:type="pct"/>
            <w:tcBorders>
              <w:top w:val="nil"/>
              <w:left w:val="nil"/>
              <w:bottom w:val="nil"/>
              <w:right w:val="single" w:sz="4" w:space="0" w:color="auto"/>
            </w:tcBorders>
            <w:vAlign w:val="center"/>
          </w:tcPr>
          <w:p w14:paraId="477A48EA" w14:textId="77777777" w:rsidR="003C1134" w:rsidRDefault="00000000">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394C0F1A"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3C1134" w14:paraId="573AF068" w14:textId="77777777">
        <w:trPr>
          <w:jc w:val="center"/>
        </w:trPr>
        <w:tc>
          <w:tcPr>
            <w:tcW w:w="401" w:type="pct"/>
            <w:tcBorders>
              <w:top w:val="nil"/>
              <w:left w:val="nil"/>
              <w:bottom w:val="nil"/>
              <w:right w:val="single" w:sz="4" w:space="0" w:color="auto"/>
            </w:tcBorders>
            <w:vAlign w:val="center"/>
          </w:tcPr>
          <w:p w14:paraId="3F9FDFB8"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735677B3"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3C1134" w14:paraId="79B553F0" w14:textId="77777777">
        <w:trPr>
          <w:jc w:val="center"/>
        </w:trPr>
        <w:tc>
          <w:tcPr>
            <w:tcW w:w="401" w:type="pct"/>
            <w:tcBorders>
              <w:top w:val="nil"/>
              <w:left w:val="nil"/>
              <w:bottom w:val="nil"/>
              <w:right w:val="single" w:sz="4" w:space="0" w:color="auto"/>
            </w:tcBorders>
            <w:vAlign w:val="center"/>
          </w:tcPr>
          <w:p w14:paraId="0B25B2A8"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40438796"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3C1134" w14:paraId="02F7A12F" w14:textId="77777777">
        <w:trPr>
          <w:jc w:val="center"/>
        </w:trPr>
        <w:tc>
          <w:tcPr>
            <w:tcW w:w="401" w:type="pct"/>
            <w:tcBorders>
              <w:top w:val="nil"/>
              <w:left w:val="nil"/>
              <w:bottom w:val="nil"/>
              <w:right w:val="single" w:sz="4" w:space="0" w:color="auto"/>
            </w:tcBorders>
            <w:vAlign w:val="center"/>
          </w:tcPr>
          <w:p w14:paraId="3C622535"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1C3A4862"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3C1134" w14:paraId="281715E3" w14:textId="77777777">
        <w:trPr>
          <w:jc w:val="center"/>
        </w:trPr>
        <w:tc>
          <w:tcPr>
            <w:tcW w:w="401" w:type="pct"/>
            <w:tcBorders>
              <w:top w:val="nil"/>
              <w:left w:val="nil"/>
              <w:bottom w:val="nil"/>
              <w:right w:val="single" w:sz="4" w:space="0" w:color="auto"/>
            </w:tcBorders>
            <w:vAlign w:val="center"/>
          </w:tcPr>
          <w:p w14:paraId="70EF49C9" w14:textId="77777777" w:rsidR="003C1134" w:rsidRDefault="00000000">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26EE8954"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3C1134" w14:paraId="151DC938" w14:textId="77777777">
        <w:trPr>
          <w:jc w:val="center"/>
        </w:trPr>
        <w:tc>
          <w:tcPr>
            <w:tcW w:w="401" w:type="pct"/>
            <w:tcBorders>
              <w:top w:val="nil"/>
              <w:left w:val="nil"/>
              <w:bottom w:val="nil"/>
              <w:right w:val="single" w:sz="4" w:space="0" w:color="auto"/>
            </w:tcBorders>
            <w:vAlign w:val="center"/>
          </w:tcPr>
          <w:p w14:paraId="18AF6C0D" w14:textId="77777777" w:rsidR="003C1134"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1CD0E63F"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3C1134" w14:paraId="3FACED43" w14:textId="77777777">
        <w:trPr>
          <w:jc w:val="center"/>
        </w:trPr>
        <w:tc>
          <w:tcPr>
            <w:tcW w:w="401" w:type="pct"/>
            <w:tcBorders>
              <w:top w:val="nil"/>
              <w:left w:val="nil"/>
              <w:bottom w:val="nil"/>
              <w:right w:val="single" w:sz="4" w:space="0" w:color="auto"/>
            </w:tcBorders>
            <w:vAlign w:val="center"/>
          </w:tcPr>
          <w:p w14:paraId="32BD2404" w14:textId="77777777" w:rsidR="003C1134"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1D1B698C"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3C1134" w14:paraId="46AEF270" w14:textId="77777777">
        <w:trPr>
          <w:jc w:val="center"/>
        </w:trPr>
        <w:tc>
          <w:tcPr>
            <w:tcW w:w="401" w:type="pct"/>
            <w:tcBorders>
              <w:top w:val="nil"/>
              <w:left w:val="nil"/>
              <w:bottom w:val="nil"/>
              <w:right w:val="single" w:sz="4" w:space="0" w:color="auto"/>
            </w:tcBorders>
            <w:vAlign w:val="center"/>
          </w:tcPr>
          <w:p w14:paraId="6816EF2A"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52E21791"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3C1134" w14:paraId="7D234115" w14:textId="77777777">
        <w:trPr>
          <w:jc w:val="center"/>
        </w:trPr>
        <w:tc>
          <w:tcPr>
            <w:tcW w:w="401" w:type="pct"/>
            <w:tcBorders>
              <w:top w:val="nil"/>
              <w:left w:val="nil"/>
              <w:bottom w:val="nil"/>
              <w:right w:val="single" w:sz="4" w:space="0" w:color="auto"/>
            </w:tcBorders>
            <w:vAlign w:val="center"/>
          </w:tcPr>
          <w:p w14:paraId="40978795"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10393141"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3C1134" w14:paraId="1546B1E7" w14:textId="77777777">
        <w:trPr>
          <w:jc w:val="center"/>
        </w:trPr>
        <w:tc>
          <w:tcPr>
            <w:tcW w:w="401" w:type="pct"/>
            <w:tcBorders>
              <w:top w:val="nil"/>
              <w:left w:val="nil"/>
              <w:bottom w:val="nil"/>
              <w:right w:val="single" w:sz="4" w:space="0" w:color="auto"/>
            </w:tcBorders>
            <w:vAlign w:val="center"/>
          </w:tcPr>
          <w:p w14:paraId="4C84C4DB"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1C80D3B6"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3C1134" w14:paraId="65297D68" w14:textId="77777777">
        <w:trPr>
          <w:jc w:val="center"/>
        </w:trPr>
        <w:tc>
          <w:tcPr>
            <w:tcW w:w="401" w:type="pct"/>
            <w:tcBorders>
              <w:top w:val="nil"/>
              <w:left w:val="nil"/>
              <w:bottom w:val="nil"/>
              <w:right w:val="single" w:sz="4" w:space="0" w:color="auto"/>
            </w:tcBorders>
            <w:vAlign w:val="center"/>
          </w:tcPr>
          <w:p w14:paraId="5423BB04"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79CA68F5"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3C1134" w14:paraId="2F2C04A9" w14:textId="77777777">
        <w:trPr>
          <w:jc w:val="center"/>
        </w:trPr>
        <w:tc>
          <w:tcPr>
            <w:tcW w:w="401" w:type="pct"/>
            <w:tcBorders>
              <w:top w:val="nil"/>
              <w:left w:val="nil"/>
              <w:bottom w:val="nil"/>
              <w:right w:val="single" w:sz="4" w:space="0" w:color="auto"/>
            </w:tcBorders>
            <w:vAlign w:val="center"/>
          </w:tcPr>
          <w:p w14:paraId="03BCE91C" w14:textId="77777777" w:rsidR="003C1134"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014780FC"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3C1134" w14:paraId="56F1FFCE" w14:textId="77777777">
        <w:trPr>
          <w:jc w:val="center"/>
        </w:trPr>
        <w:tc>
          <w:tcPr>
            <w:tcW w:w="401" w:type="pct"/>
            <w:tcBorders>
              <w:top w:val="nil"/>
              <w:left w:val="nil"/>
              <w:bottom w:val="nil"/>
              <w:right w:val="single" w:sz="4" w:space="0" w:color="auto"/>
            </w:tcBorders>
            <w:vAlign w:val="center"/>
          </w:tcPr>
          <w:p w14:paraId="46BB9B51" w14:textId="77777777" w:rsidR="003C1134"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26424230"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3C1134" w14:paraId="59C8EF2F" w14:textId="77777777">
        <w:trPr>
          <w:jc w:val="center"/>
        </w:trPr>
        <w:tc>
          <w:tcPr>
            <w:tcW w:w="401" w:type="pct"/>
            <w:tcBorders>
              <w:top w:val="nil"/>
              <w:left w:val="nil"/>
              <w:bottom w:val="nil"/>
              <w:right w:val="single" w:sz="4" w:space="0" w:color="auto"/>
            </w:tcBorders>
            <w:vAlign w:val="center"/>
          </w:tcPr>
          <w:p w14:paraId="1CEF6FE8"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28A4EA9A"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3C1134" w14:paraId="06B770E8" w14:textId="77777777">
        <w:trPr>
          <w:jc w:val="center"/>
        </w:trPr>
        <w:tc>
          <w:tcPr>
            <w:tcW w:w="401" w:type="pct"/>
            <w:tcBorders>
              <w:top w:val="nil"/>
              <w:left w:val="nil"/>
              <w:bottom w:val="nil"/>
              <w:right w:val="single" w:sz="4" w:space="0" w:color="auto"/>
            </w:tcBorders>
            <w:vAlign w:val="center"/>
          </w:tcPr>
          <w:p w14:paraId="0C8CC4BB"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0F63E791"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3C1134" w14:paraId="1A0CC1A4" w14:textId="77777777">
        <w:trPr>
          <w:jc w:val="center"/>
        </w:trPr>
        <w:tc>
          <w:tcPr>
            <w:tcW w:w="401" w:type="pct"/>
            <w:tcBorders>
              <w:top w:val="nil"/>
              <w:left w:val="nil"/>
              <w:bottom w:val="nil"/>
              <w:right w:val="single" w:sz="4" w:space="0" w:color="auto"/>
            </w:tcBorders>
            <w:vAlign w:val="center"/>
          </w:tcPr>
          <w:p w14:paraId="467335D8" w14:textId="77777777" w:rsidR="003C1134"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4CE576D6"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3C1134" w14:paraId="1A1F5E18" w14:textId="77777777">
        <w:trPr>
          <w:jc w:val="center"/>
        </w:trPr>
        <w:tc>
          <w:tcPr>
            <w:tcW w:w="401" w:type="pct"/>
            <w:tcBorders>
              <w:top w:val="nil"/>
              <w:left w:val="nil"/>
              <w:bottom w:val="nil"/>
              <w:right w:val="single" w:sz="4" w:space="0" w:color="auto"/>
            </w:tcBorders>
            <w:vAlign w:val="center"/>
          </w:tcPr>
          <w:p w14:paraId="766D7882" w14:textId="77777777" w:rsidR="003C1134"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60B4FB73"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3C1134" w14:paraId="1DF987A1" w14:textId="77777777">
        <w:trPr>
          <w:jc w:val="center"/>
        </w:trPr>
        <w:tc>
          <w:tcPr>
            <w:tcW w:w="401" w:type="pct"/>
            <w:tcBorders>
              <w:top w:val="nil"/>
              <w:left w:val="nil"/>
              <w:bottom w:val="nil"/>
              <w:right w:val="single" w:sz="4" w:space="0" w:color="auto"/>
            </w:tcBorders>
            <w:vAlign w:val="center"/>
          </w:tcPr>
          <w:p w14:paraId="4069871A" w14:textId="77777777" w:rsidR="003C1134"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2B70B5C1"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3C1134" w14:paraId="26465031" w14:textId="77777777">
        <w:trPr>
          <w:jc w:val="center"/>
        </w:trPr>
        <w:tc>
          <w:tcPr>
            <w:tcW w:w="401" w:type="pct"/>
            <w:tcBorders>
              <w:top w:val="nil"/>
              <w:left w:val="nil"/>
              <w:bottom w:val="single" w:sz="12" w:space="0" w:color="auto"/>
              <w:right w:val="single" w:sz="4" w:space="0" w:color="auto"/>
            </w:tcBorders>
            <w:vAlign w:val="center"/>
          </w:tcPr>
          <w:p w14:paraId="08D4EF27" w14:textId="77777777" w:rsidR="003C1134"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6BE75F77" w14:textId="77777777" w:rsidR="003C1134"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727F3A4B" w14:textId="77777777" w:rsidR="003C1134" w:rsidRDefault="003C1134">
      <w:pPr>
        <w:pStyle w:val="a3"/>
        <w:spacing w:afterLines="0" w:after="0"/>
        <w:ind w:firstLineChars="0" w:firstLine="0"/>
        <w:outlineLvl w:val="0"/>
        <w:rPr>
          <w:rFonts w:hint="eastAsia"/>
          <w:b/>
          <w:bCs/>
          <w:spacing w:val="-3"/>
          <w:sz w:val="28"/>
          <w:szCs w:val="28"/>
          <w:lang w:eastAsia="zh-CN"/>
        </w:rPr>
      </w:pPr>
    </w:p>
    <w:p w14:paraId="15EC4EED" w14:textId="77777777" w:rsidR="003C1134"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259CA15B" w14:textId="77777777" w:rsidR="003C1134" w:rsidRDefault="00000000">
      <w:pPr>
        <w:spacing w:after="120"/>
        <w:ind w:firstLine="480"/>
        <w:rPr>
          <w:lang w:eastAsia="zh-CN"/>
        </w:rPr>
      </w:pPr>
      <w:bookmarkStart w:id="3" w:name="OLE_LINK21"/>
      <w:bookmarkStart w:id="4" w:name="OLE_LINK7"/>
      <w:r>
        <w:rPr>
          <w:rFonts w:ascii="宋体" w:eastAsia="宋体" w:hAnsi="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04E6EFF0" w14:textId="77777777" w:rsidR="003C1134" w:rsidRDefault="00000000">
      <w:pPr>
        <w:pStyle w:val="a3"/>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2A8F6F6E" w14:textId="77777777" w:rsidR="003C1134"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5BB28D00" w14:textId="77777777" w:rsidR="003C1134" w:rsidRDefault="00000000">
      <w:pPr>
        <w:pStyle w:val="a3"/>
        <w:spacing w:after="120"/>
        <w:ind w:left="482" w:firstLineChars="0" w:firstLine="0"/>
        <w:rPr>
          <w:rFonts w:hint="eastAsia"/>
          <w:lang w:eastAsia="zh-CN"/>
        </w:rPr>
      </w:pPr>
      <w:bookmarkStart w:id="5" w:name="OLE_LINK28"/>
      <w:r>
        <w:rPr>
          <w:rFonts w:ascii="Cambria Math" w:hAnsi="Cambria Math" w:cs="Cambria Math" w:hint="eastAsia"/>
          <w:b/>
          <w:bCs/>
          <w:lang w:eastAsia="zh-CN"/>
        </w:rPr>
        <w:t>●示向度带状误差：</w:t>
      </w:r>
      <w:bookmarkEnd w:id="5"/>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6BD8221F" w14:textId="77777777" w:rsidR="003C1134"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5DA1F965" w14:textId="77777777" w:rsidR="003C1134"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29E97487" w14:textId="77777777" w:rsidR="003C1134"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7C283AE7" w14:textId="77777777" w:rsidR="003C1134"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2E68A448" w14:textId="77777777" w:rsidR="003C1134"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6" w:name="OLE_LINK54"/>
      <m:oMath>
        <m:r>
          <w:rPr>
            <w:rFonts w:ascii="Cambria Math" w:hAnsi="Cambria Math" w:cs="Cambria Math"/>
            <w:lang w:eastAsia="zh-CN"/>
          </w:rPr>
          <m:t>ε=1</m:t>
        </m:r>
        <m:r>
          <w:rPr>
            <w:rFonts w:ascii="Cambria Math" w:hAnsi="Cambria Math" w:cs="Cambria Math" w:hint="eastAsia"/>
            <w:lang w:eastAsia="zh-CN"/>
          </w:rPr>
          <m:t>°</m:t>
        </m:r>
      </m:oMath>
      <w:bookmarkEnd w:id="6"/>
    </w:p>
    <w:p w14:paraId="7F733B70"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02BC3D5D" w14:textId="77777777" w:rsidR="003C1134"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0A8ACE10" w14:textId="77777777" w:rsidR="003C1134"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0A0FF4EA"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213368DA"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4C4A3216"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55706675" w14:textId="77777777" w:rsidR="003C1134"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541788FE"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25EF6718" w14:textId="77777777" w:rsidR="003C1134" w:rsidRDefault="00000000">
      <w:pPr>
        <w:spacing w:after="120"/>
        <w:ind w:firstLine="480"/>
        <w:rPr>
          <w:lang w:eastAsia="zh-CN"/>
        </w:rPr>
      </w:pPr>
      <w:r>
        <w:rPr>
          <w:rFonts w:ascii="Cambria Math" w:eastAsia="宋体" w:hAnsi="Cambria Math" w:cs="Cambria Math"/>
          <w:sz w:val="24"/>
          <w:szCs w:val="24"/>
          <w:lang w:eastAsia="zh-CN"/>
        </w:rPr>
        <w:t>本</w:t>
      </w:r>
      <w:r>
        <w:rPr>
          <w:rFonts w:ascii="Cambria Math" w:eastAsia="宋体" w:hAnsi="Cambria Math" w:cs="Cambria Math" w:hint="eastAsia"/>
          <w:sz w:val="24"/>
          <w:szCs w:val="24"/>
          <w:lang w:eastAsia="zh-CN"/>
        </w:rPr>
        <w:t>小</w:t>
      </w:r>
      <w:r>
        <w:rPr>
          <w:rFonts w:ascii="Cambria Math" w:eastAsia="宋体" w:hAnsi="Cambria Math"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6C52CFFE" w14:textId="77777777" w:rsidR="003C1134"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40024008" w14:textId="77777777" w:rsidR="003C1134"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315F3704" w14:textId="77777777" w:rsidR="003C1134"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2CCE7291" w14:textId="77777777" w:rsidR="003C1134"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070DDD8D" w14:textId="77777777" w:rsidR="003C1134"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39F91887" w14:textId="77777777" w:rsidR="003C1134"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7"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242ED6A0" w14:textId="77777777" w:rsidR="003C1134"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33EC7AF6"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12360A1C"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3E2E8660"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w:t>
      </w:r>
      <w:r>
        <w:rPr>
          <w:rFonts w:ascii="Cambria Math" w:hAnsi="Cambria Math" w:cs="Cambria Math" w:hint="eastAsia"/>
          <w:lang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19E5DF2D"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22AF9412"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8" w:name="OLE_LINK59"/>
      <m:oMath>
        <m:r>
          <w:rPr>
            <w:rFonts w:ascii="Cambria Math" w:hAnsi="Cambria Math" w:cs="Cambria Math"/>
            <w:lang w:eastAsia="zh-CN"/>
          </w:rPr>
          <m:t>n</m:t>
        </m:r>
      </m:oMath>
      <w:bookmarkEnd w:id="8"/>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44D03E65"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3C1134" w14:paraId="704CE142" w14:textId="77777777" w:rsidTr="003C11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03F689F4" w14:textId="77777777" w:rsidR="003C1134"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shd w:val="clear" w:color="auto" w:fill="D9D9D9" w:themeFill="background1" w:themeFillShade="D9"/>
            <w:vAlign w:val="center"/>
          </w:tcPr>
          <w:p w14:paraId="24170047"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shd w:val="clear" w:color="auto" w:fill="D9D9D9" w:themeFill="background1" w:themeFillShade="D9"/>
            <w:vAlign w:val="center"/>
          </w:tcPr>
          <w:p w14:paraId="217264D5"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shd w:val="clear" w:color="auto" w:fill="D9D9D9" w:themeFill="background1" w:themeFillShade="D9"/>
            <w:vAlign w:val="center"/>
          </w:tcPr>
          <w:p w14:paraId="3C930C55"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3C1134" w14:paraId="2621345A"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506A8CA6"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22A296E5"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528399D2"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9"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9"/>
          </w:p>
        </w:tc>
        <w:tc>
          <w:tcPr>
            <w:tcW w:w="1603" w:type="pct"/>
            <w:vAlign w:val="center"/>
          </w:tcPr>
          <w:p w14:paraId="1DB0E3D5"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3C1134" w14:paraId="067863D3"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62E22F98"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shd w:val="clear" w:color="auto" w:fill="D9D9D9" w:themeFill="background1" w:themeFillShade="D9"/>
            <w:vAlign w:val="center"/>
          </w:tcPr>
          <w:p w14:paraId="1A48BE53"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shd w:val="clear" w:color="auto" w:fill="D9D9D9" w:themeFill="background1" w:themeFillShade="D9"/>
            <w:vAlign w:val="center"/>
          </w:tcPr>
          <w:p w14:paraId="73BA4367"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0"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10"/>
          </w:p>
        </w:tc>
        <w:tc>
          <w:tcPr>
            <w:tcW w:w="1603" w:type="pct"/>
            <w:shd w:val="clear" w:color="auto" w:fill="D9D9D9" w:themeFill="background1" w:themeFillShade="D9"/>
            <w:vAlign w:val="center"/>
          </w:tcPr>
          <w:p w14:paraId="4BB8AAAC"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3C1134" w14:paraId="526B29F9"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539A593D"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635E4CDA"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33B74347"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189CCCD8"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3C1134" w14:paraId="0FA35C01"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shd w:val="clear" w:color="auto" w:fill="D9D9D9" w:themeFill="background1" w:themeFillShade="D9"/>
            <w:vAlign w:val="center"/>
          </w:tcPr>
          <w:p w14:paraId="74361570" w14:textId="77777777" w:rsidR="003C1134" w:rsidRDefault="00000000">
            <w:pPr>
              <w:pStyle w:val="a3"/>
              <w:spacing w:after="120"/>
              <w:ind w:firstLineChars="0" w:firstLine="0"/>
              <w:jc w:val="center"/>
              <w:rPr>
                <w:rFonts w:hint="eastAsia"/>
                <w:lang w:eastAsia="zh-CN"/>
              </w:rPr>
            </w:pPr>
            <w:bookmarkStart w:id="11" w:name="OLE_LINK11"/>
            <w:r>
              <w:rPr>
                <w:rFonts w:ascii="Cambria Math" w:hAnsi="Cambria Math" w:cs="Cambria Math" w:hint="eastAsia"/>
                <w:sz w:val="21"/>
                <w:szCs w:val="21"/>
                <w:lang w:eastAsia="zh-CN"/>
              </w:rPr>
              <w:t>最小覆盖圆</w:t>
            </w:r>
          </w:p>
        </w:tc>
        <w:tc>
          <w:tcPr>
            <w:tcW w:w="1225" w:type="pct"/>
            <w:tcBorders>
              <w:bottom w:val="single" w:sz="12" w:space="0" w:color="auto"/>
            </w:tcBorders>
            <w:shd w:val="clear" w:color="auto" w:fill="D9D9D9" w:themeFill="background1" w:themeFillShade="D9"/>
            <w:vAlign w:val="center"/>
          </w:tcPr>
          <w:p w14:paraId="59E15DAD"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shd w:val="clear" w:color="auto" w:fill="D9D9D9" w:themeFill="background1" w:themeFillShade="D9"/>
            <w:vAlign w:val="center"/>
          </w:tcPr>
          <w:p w14:paraId="35D39695"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shd w:val="clear" w:color="auto" w:fill="D9D9D9" w:themeFill="background1" w:themeFillShade="D9"/>
            <w:vAlign w:val="center"/>
          </w:tcPr>
          <w:p w14:paraId="114498B7"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bookmarkEnd w:id="11"/>
    </w:tbl>
    <w:p w14:paraId="090D5CB2" w14:textId="77777777" w:rsidR="003C1134" w:rsidRDefault="003C1134">
      <w:pPr>
        <w:pStyle w:val="a3"/>
        <w:spacing w:afterLines="0" w:after="0"/>
        <w:ind w:firstLineChars="0" w:firstLine="0"/>
        <w:rPr>
          <w:rFonts w:hint="eastAsia"/>
          <w:highlight w:val="yellow"/>
          <w:lang w:eastAsia="zh-CN"/>
        </w:rPr>
      </w:pPr>
    </w:p>
    <w:p w14:paraId="60A9D355" w14:textId="77777777" w:rsidR="003C1134" w:rsidRDefault="00000000">
      <w:pPr>
        <w:pStyle w:val="a3"/>
        <w:spacing w:afterLines="100" w:after="240"/>
        <w:ind w:left="360" w:hangingChars="200" w:hanging="360"/>
        <w:rPr>
          <w:rFonts w:hint="eastAsia"/>
          <w:b/>
          <w:bCs/>
          <w:sz w:val="18"/>
          <w:szCs w:val="18"/>
          <w:highlight w:val="yellow"/>
          <w:lang w:eastAsia="zh-CN"/>
        </w:rPr>
      </w:pPr>
      <w:r>
        <w:rPr>
          <w:rFonts w:ascii="Cambria Math" w:hAnsi="Cambria Math" w:cs="Cambria Math"/>
          <w:sz w:val="18"/>
          <w:szCs w:val="18"/>
          <w:highlight w:val="yellow"/>
          <w:lang w:eastAsia="zh-CN"/>
        </w:rPr>
        <w:t>注：</w:t>
      </w:r>
      <w:r>
        <w:rPr>
          <w:rFonts w:ascii="Cambria Math" w:hAnsi="Cambria Math" w:cs="Cambria Math"/>
          <w:sz w:val="18"/>
          <w:szCs w:val="18"/>
          <w:highlight w:val="yellow"/>
          <w:lang w:eastAsia="zh-CN"/>
        </w:rPr>
        <w:t xml:space="preserve">m </w:t>
      </w:r>
      <w:r>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6E1D4655"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74201EA4" w14:textId="77777777" w:rsidR="003C1134" w:rsidRDefault="00000000">
      <w:pPr>
        <w:pStyle w:val="a3"/>
        <w:spacing w:after="120"/>
        <w:ind w:firstLine="480"/>
        <w:rPr>
          <w:rFonts w:hint="eastAsia"/>
          <w:lang w:eastAsia="zh-CN"/>
        </w:rPr>
      </w:pPr>
      <w:bookmarkStart w:id="12" w:name="OLE_LINK48"/>
      <w:r>
        <w:rPr>
          <w:lang w:eastAsia="zh-CN"/>
        </w:rPr>
        <w:t>由于本问题不涉及实测数据集，本</w:t>
      </w:r>
      <w:r>
        <w:rPr>
          <w:rFonts w:hint="eastAsia"/>
          <w:lang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0F446BD9"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3" w:name="OLE_LINK24"/>
      <w:bookmarkStart w:id="14"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13"/>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3C1134" w14:paraId="33AB088D" w14:textId="77777777" w:rsidTr="003C1134">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bookmarkEnd w:id="14"/>
          <w:p w14:paraId="4EEA1775" w14:textId="77777777" w:rsidR="003C1134"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shd w:val="clear" w:color="auto" w:fill="D9D9D9" w:themeFill="background1" w:themeFillShade="D9"/>
            <w:vAlign w:val="center"/>
          </w:tcPr>
          <w:p w14:paraId="0592C31E" w14:textId="77777777" w:rsidR="003C1134"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shd w:val="clear" w:color="auto" w:fill="D9D9D9" w:themeFill="background1" w:themeFillShade="D9"/>
            <w:vAlign w:val="center"/>
          </w:tcPr>
          <w:p w14:paraId="6A5400AE" w14:textId="77777777" w:rsidR="003C1134"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3C1134" w14:paraId="74F4D1BB"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4373CDEF" w14:textId="77777777" w:rsidR="003C1134"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4CB012F4"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19D3FF46"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5" w:name="OLE_LINK49"/>
            <m:oMath>
              <m:r>
                <w:rPr>
                  <w:rFonts w:ascii="Cambria Math" w:hAnsi="Cambria Math" w:cs="Cambria Math"/>
                  <w:sz w:val="21"/>
                  <w:szCs w:val="21"/>
                  <w:lang w:eastAsia="zh-CN"/>
                </w:rPr>
                <m:t>D∝ε</m:t>
              </m:r>
            </m:oMath>
            <w:bookmarkEnd w:id="15"/>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3C1134" w14:paraId="7C888B29"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p w14:paraId="6F1EE0B3" w14:textId="77777777" w:rsidR="003C1134"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shd w:val="clear" w:color="auto" w:fill="D9D9D9" w:themeFill="background1" w:themeFillShade="D9"/>
            <w:vAlign w:val="center"/>
          </w:tcPr>
          <w:p w14:paraId="0E9F3747"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shd w:val="clear" w:color="auto" w:fill="D9D9D9" w:themeFill="background1" w:themeFillShade="D9"/>
            <w:vAlign w:val="center"/>
          </w:tcPr>
          <w:p w14:paraId="0D186933"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3C1134" w14:paraId="41B32E25"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1D4FA898" w14:textId="77777777" w:rsidR="003C1134"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14039D12"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69AD8AD0"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11FE2074" w14:textId="77777777" w:rsidR="003C1134" w:rsidRDefault="003C1134">
      <w:pPr>
        <w:pStyle w:val="a3"/>
        <w:spacing w:afterLines="0" w:after="0"/>
        <w:ind w:firstLineChars="0" w:firstLine="0"/>
        <w:rPr>
          <w:rFonts w:hint="eastAsia"/>
          <w:lang w:eastAsia="zh-CN"/>
        </w:rPr>
      </w:pPr>
    </w:p>
    <w:bookmarkEnd w:id="12"/>
    <w:p w14:paraId="5D2FC1E7" w14:textId="77777777" w:rsidR="003C1134"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0C2EAADD"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6"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3C1134" w14:paraId="78241F34" w14:textId="77777777" w:rsidTr="003C1134">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bookmarkEnd w:id="16"/>
          <w:p w14:paraId="755DA1FF" w14:textId="77777777" w:rsidR="003C1134"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shd w:val="clear" w:color="auto" w:fill="D9D9D9" w:themeFill="background1" w:themeFillShade="D9"/>
            <w:vAlign w:val="center"/>
          </w:tcPr>
          <w:p w14:paraId="241C98F1" w14:textId="77777777" w:rsidR="003C1134"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3C1134" w14:paraId="6AF65C7F"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1CCDFCF0" w14:textId="77777777" w:rsidR="003C1134"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1000m</w:t>
            </w:r>
          </w:p>
        </w:tc>
        <w:tc>
          <w:tcPr>
            <w:tcW w:w="3846" w:type="pct"/>
            <w:vAlign w:val="center"/>
          </w:tcPr>
          <w:p w14:paraId="256D3E28"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17.455m</w:t>
            </w:r>
          </w:p>
        </w:tc>
      </w:tr>
      <w:tr w:rsidR="003C1134" w14:paraId="50935642"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p w14:paraId="0847576C" w14:textId="77777777" w:rsidR="003C1134"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1500m</w:t>
            </w:r>
          </w:p>
        </w:tc>
        <w:tc>
          <w:tcPr>
            <w:tcW w:w="3846" w:type="pct"/>
            <w:shd w:val="clear" w:color="auto" w:fill="D9D9D9" w:themeFill="background1" w:themeFillShade="D9"/>
            <w:vAlign w:val="center"/>
          </w:tcPr>
          <w:p w14:paraId="33F17146"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26.183m</w:t>
            </w:r>
          </w:p>
        </w:tc>
      </w:tr>
      <w:tr w:rsidR="003C1134" w14:paraId="07848309"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3F60F4EC" w14:textId="77777777" w:rsidR="003C1134"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05A0DE80"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31.419m</w:t>
            </w:r>
          </w:p>
        </w:tc>
      </w:tr>
    </w:tbl>
    <w:p w14:paraId="01A39C08" w14:textId="77777777" w:rsidR="003C1134" w:rsidRDefault="003C1134">
      <w:pPr>
        <w:pStyle w:val="a3"/>
        <w:spacing w:afterLines="0" w:after="0"/>
        <w:ind w:firstLineChars="0" w:firstLine="0"/>
        <w:rPr>
          <w:rFonts w:hint="eastAsia"/>
          <w:lang w:eastAsia="zh-CN"/>
        </w:rPr>
      </w:pPr>
    </w:p>
    <w:p w14:paraId="7CA59560" w14:textId="77777777" w:rsidR="003C1134"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77608619"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4D056CFC"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6432DBC8" w14:textId="77777777" w:rsidR="003C1134"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0E267880" w14:textId="77777777" w:rsidR="003C1134"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74E98F1A" w14:textId="77777777" w:rsidR="003C1134"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Pr>
          <w:rFonts w:hint="eastAsia"/>
          <w:lang w:eastAsia="zh-CN"/>
        </w:rPr>
        <w:t xml:space="preserve"> </w:t>
      </w:r>
      <m:oMath>
        <m:r>
          <w:rPr>
            <w:rFonts w:ascii="Cambria Math" w:hAnsi="Cambria Math"/>
            <w:lang w:eastAsia="zh-CN"/>
          </w:rPr>
          <m:t>φ</m:t>
        </m:r>
      </m:oMath>
      <w:r>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3F23D906"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5D498954" w14:textId="77777777" w:rsidR="003C1134"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692646A9" w14:textId="77777777" w:rsidR="003C1134"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7C71B7DA"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31A72D11"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7578BD37" w14:textId="77777777" w:rsidR="003C1134" w:rsidRDefault="00000000">
      <w:pPr>
        <w:pStyle w:val="a3"/>
        <w:spacing w:after="120"/>
        <w:ind w:firstLine="480"/>
        <w:rPr>
          <w:rFonts w:hint="eastAsia"/>
          <w:lang w:eastAsia="zh-CN"/>
        </w:rPr>
      </w:pPr>
      <w:bookmarkStart w:id="17"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7"/>
    </w:p>
    <w:p w14:paraId="33FFD13B" w14:textId="77777777" w:rsidR="003C1134"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780A8DC9" w14:textId="77777777" w:rsidR="003C1134" w:rsidRDefault="00000000">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50B76733" wp14:editId="26FEED0A">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4"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47EE518E"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1CBB800B" w14:textId="77777777" w:rsidR="003C1134" w:rsidRDefault="003C1134">
      <w:pPr>
        <w:spacing w:afterLines="0" w:after="0"/>
        <w:ind w:firstLine="420"/>
        <w:rPr>
          <w:lang w:eastAsia="zh-CN"/>
        </w:rPr>
      </w:pPr>
    </w:p>
    <w:p w14:paraId="602BD619" w14:textId="77777777" w:rsidR="003C1134" w:rsidRDefault="00000000">
      <w:pPr>
        <w:pStyle w:val="a3"/>
        <w:spacing w:after="120"/>
        <w:ind w:left="361" w:hangingChars="200" w:hanging="361"/>
        <w:rPr>
          <w:rFonts w:hint="eastAsia"/>
          <w:sz w:val="18"/>
          <w:szCs w:val="18"/>
          <w:lang w:eastAsia="zh-CN"/>
        </w:rPr>
      </w:pPr>
      <w:r>
        <w:rPr>
          <w:rFonts w:ascii="Cambria Math" w:hAnsi="Cambria Math" w:cs="Cambria Math" w:hint="eastAsia"/>
          <w:b/>
          <w:bCs/>
          <w:sz w:val="18"/>
          <w:szCs w:val="18"/>
          <w:lang w:eastAsia="zh-CN"/>
        </w:rPr>
        <w:t>注（三条口径声明）：</w:t>
      </w:r>
    </w:p>
    <w:p w14:paraId="0CC16E74" w14:textId="77777777" w:rsidR="003C1134" w:rsidRDefault="00000000">
      <w:pPr>
        <w:pStyle w:val="a3"/>
        <w:numPr>
          <w:ilvl w:val="0"/>
          <w:numId w:val="1"/>
        </w:numPr>
        <w:spacing w:after="120"/>
        <w:ind w:firstLineChars="0"/>
        <w:rPr>
          <w:rFonts w:hint="eastAsia"/>
          <w:sz w:val="18"/>
          <w:szCs w:val="18"/>
          <w:lang w:eastAsia="zh-CN"/>
        </w:rPr>
      </w:pPr>
      <w:r>
        <w:rPr>
          <w:rFonts w:ascii="Cambria Math" w:hAnsi="Cambria Math" w:cs="Cambria Math" w:hint="eastAsia"/>
          <w:sz w:val="18"/>
          <w:szCs w:val="18"/>
          <w:lang w:eastAsia="zh-CN"/>
        </w:rPr>
        <w:t>角域为</w:t>
      </w:r>
      <w:r>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的</w:t>
      </w:r>
      <w:r>
        <w:rPr>
          <w:sz w:val="18"/>
          <w:szCs w:val="18"/>
          <w:lang w:eastAsia="zh-CN"/>
        </w:rPr>
        <w:t>射线族构成的楔形区域，而非直线族；若误用直线族，反向延伸的边界会产生虚假交点，导致定位区域被错误放大</w:t>
      </w:r>
      <w:r>
        <w:rPr>
          <w:rFonts w:ascii="Cambria Math" w:hAnsi="Cambria Math" w:cs="Cambria Math" w:hint="eastAsia"/>
          <w:sz w:val="18"/>
          <w:szCs w:val="18"/>
          <w:lang w:eastAsia="zh-CN"/>
        </w:rPr>
        <w:t>；</w:t>
      </w:r>
    </w:p>
    <w:p w14:paraId="73B704CC" w14:textId="77777777" w:rsidR="003C1134" w:rsidRDefault="00000000">
      <w:pPr>
        <w:pStyle w:val="a3"/>
        <w:numPr>
          <w:ilvl w:val="0"/>
          <w:numId w:val="1"/>
        </w:numPr>
        <w:spacing w:after="120"/>
        <w:ind w:firstLineChars="0"/>
        <w:rPr>
          <w:rFonts w:hint="eastAsia"/>
          <w:sz w:val="18"/>
          <w:szCs w:val="18"/>
          <w:lang w:eastAsia="zh-CN"/>
        </w:rPr>
      </w:pPr>
      <w:r>
        <w:rPr>
          <w:sz w:val="18"/>
          <w:szCs w:val="18"/>
          <w:lang w:eastAsia="zh-CN"/>
        </w:rPr>
        <w:t>所有角域均取闭集</w:t>
      </w:r>
      <w:r>
        <w:rPr>
          <w:rFonts w:ascii="Cambria Math" w:hAnsi="Cambria Math" w:cs="Cambria Math" w:hint="eastAsia"/>
          <w:sz w:val="18"/>
          <w:szCs w:val="18"/>
          <w:lang w:eastAsia="zh-CN"/>
        </w:rPr>
        <w:t>（含</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边界），可保证定位区域</w:t>
      </w:r>
      <w:r>
        <w:rPr>
          <w:rFonts w:ascii="Cambria Math" w:hAnsi="Cambria Math" w:cs="Cambria Math" w:hint="eastAsia"/>
          <w:sz w:val="18"/>
          <w:szCs w:val="18"/>
          <w:lang w:eastAsia="zh-CN"/>
        </w:rPr>
        <w:t xml:space="preserve"> </w:t>
      </w:r>
      <w:bookmarkStart w:id="18" w:name="OLE_LINK64"/>
      <m:oMath>
        <m:r>
          <w:rPr>
            <w:rFonts w:ascii="Cambria Math" w:hAnsi="Cambria Math" w:cs="Cambria Math"/>
            <w:sz w:val="18"/>
            <w:szCs w:val="18"/>
            <w:lang w:eastAsia="zh-CN"/>
          </w:rPr>
          <m:t>L</m:t>
        </m:r>
      </m:oMath>
      <w:bookmarkEnd w:id="18"/>
      <w:r>
        <w:rPr>
          <w:rFonts w:ascii="Cambria Math" w:hAnsi="Cambria Math" w:cs="Cambria Math" w:hint="eastAsia"/>
          <w:sz w:val="18"/>
          <w:szCs w:val="18"/>
          <w:lang w:eastAsia="zh-CN"/>
        </w:rPr>
        <w:t xml:space="preserve"> </w:t>
      </w:r>
      <w:r>
        <w:rPr>
          <w:sz w:val="18"/>
          <w:szCs w:val="18"/>
          <w:lang w:eastAsia="zh-CN"/>
        </w:rPr>
        <w:t>为闭凸集且直径可达；若误用开集定义，边界极值将无法稳定取到，导致直径求解失去理论支撑</w:t>
      </w:r>
      <w:r>
        <w:rPr>
          <w:rFonts w:ascii="Cambria Math" w:hAnsi="Cambria Math" w:cs="Cambria Math" w:hint="eastAsia"/>
          <w:sz w:val="18"/>
          <w:szCs w:val="18"/>
          <w:lang w:eastAsia="zh-CN"/>
        </w:rPr>
        <w:t>；</w:t>
      </w:r>
    </w:p>
    <w:p w14:paraId="4F3FE9D7" w14:textId="77777777" w:rsidR="003C1134" w:rsidRDefault="00000000">
      <w:pPr>
        <w:pStyle w:val="a3"/>
        <w:numPr>
          <w:ilvl w:val="0"/>
          <w:numId w:val="1"/>
        </w:numPr>
        <w:spacing w:afterLines="100" w:after="24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61FAADF4" w14:textId="77777777" w:rsidR="003C1134"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68F0431A"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644B3800"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9" w:name="OLE_LINK67"/>
      <m:oMath>
        <m: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34B045FF"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697A13FD"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0B5DAE46" w14:textId="77777777" w:rsidR="003C1134" w:rsidRDefault="00000000">
      <w:pPr>
        <w:pStyle w:val="a3"/>
        <w:spacing w:after="120"/>
        <w:ind w:left="361" w:hangingChars="200" w:hanging="361"/>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23F37358"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4D9CCE7C" w14:textId="77777777" w:rsidR="003C1134"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13AA4AE2" w14:textId="77777777" w:rsidR="003C1134"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07077FCB" w14:textId="77777777" w:rsidR="003C1134"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45BE515B" w14:textId="77777777" w:rsidR="003C1134"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3143FC42" w14:textId="77777777" w:rsidR="003C1134"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18312E8B" w14:textId="77777777" w:rsidR="003C1134" w:rsidRDefault="00000000">
      <w:pPr>
        <w:pStyle w:val="a3"/>
        <w:spacing w:after="120"/>
        <w:ind w:firstLine="482"/>
        <w:rPr>
          <w:rFonts w:hint="eastAsia"/>
          <w:b/>
          <w:bCs/>
          <w:lang w:eastAsia="zh-CN"/>
        </w:rPr>
      </w:pPr>
      <w:r>
        <w:rPr>
          <w:rFonts w:ascii="Cambria Math" w:hAnsi="Cambria Math" w:cs="Cambria Math"/>
          <w:b/>
          <w:bCs/>
          <w:lang w:eastAsia="zh-CN"/>
        </w:rPr>
        <w:t>证明：</w:t>
      </w:r>
    </w:p>
    <w:p w14:paraId="31D357AC" w14:textId="77777777" w:rsidR="003C1134" w:rsidRDefault="00000000">
      <w:pPr>
        <w:pStyle w:val="a3"/>
        <w:spacing w:after="120"/>
        <w:ind w:firstLineChars="0" w:firstLine="480"/>
        <w:rPr>
          <w:rFonts w:hint="eastAsia"/>
          <w:lang w:eastAsia="zh-CN"/>
        </w:rPr>
      </w:pPr>
      <w:bookmarkStart w:id="20"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13D73EC6" w14:textId="77777777" w:rsidR="003C1134"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438FEAE0" w14:textId="77777777" w:rsidR="003C1134" w:rsidRDefault="00000000">
      <w:pPr>
        <w:pStyle w:val="a3"/>
        <w:spacing w:after="120"/>
        <w:ind w:left="360" w:hangingChars="200" w:hanging="360"/>
        <w:jc w:val="left"/>
        <w:rPr>
          <w:rFonts w:hint="eastAsia"/>
          <w:sz w:val="18"/>
          <w:szCs w:val="18"/>
          <w:lang w:eastAsia="zh-CN"/>
        </w:rPr>
      </w:pPr>
      <w:bookmarkStart w:id="21" w:name="OLE_LINK1"/>
      <w:r>
        <w:rPr>
          <w:rFonts w:ascii="Cambria Math" w:hAnsi="Cambria Math" w:cs="Cambria Math"/>
          <w:sz w:val="18"/>
          <w:szCs w:val="18"/>
          <w:lang w:eastAsia="zh-CN"/>
        </w:rPr>
        <w:t>注：定理</w:t>
      </w:r>
      <w:r>
        <w:rPr>
          <w:rFonts w:ascii="Cambria Math" w:hAnsi="Cambria Math" w:cs="Cambria Math"/>
          <w:sz w:val="18"/>
          <w:szCs w:val="18"/>
          <w:lang w:eastAsia="zh-CN"/>
        </w:rPr>
        <w:t xml:space="preserve">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Pr>
          <w:rFonts w:ascii="Cambria Math" w:hAnsi="Cambria Math" w:cs="Cambria Math"/>
          <w:sz w:val="18"/>
          <w:szCs w:val="18"/>
          <w:lang w:eastAsia="zh-CN"/>
        </w:rPr>
        <w:t xml:space="preserve"> </w:t>
      </w:r>
      <w:r>
        <w:rPr>
          <w:rFonts w:ascii="Cambria Math" w:hAnsi="Cambria Math" w:cs="Cambria Math"/>
          <w:sz w:val="18"/>
          <w:szCs w:val="18"/>
          <w:lang w:eastAsia="zh-CN"/>
        </w:rPr>
        <w:t>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03326F04" w14:textId="77777777" w:rsidR="003C1134" w:rsidRDefault="003C1134">
      <w:pPr>
        <w:pStyle w:val="a3"/>
        <w:spacing w:after="120"/>
        <w:ind w:firstLineChars="0" w:firstLine="0"/>
        <w:jc w:val="center"/>
        <w:rPr>
          <w:rFonts w:hint="eastAsia"/>
          <w:lang w:eastAsia="zh-CN"/>
        </w:rPr>
      </w:pPr>
    </w:p>
    <w:p w14:paraId="40D9A58C" w14:textId="77777777" w:rsidR="003C1134" w:rsidRDefault="00000000">
      <w:pPr>
        <w:pStyle w:val="a3"/>
        <w:spacing w:after="120"/>
        <w:ind w:firstLineChars="0" w:firstLine="0"/>
        <w:jc w:val="center"/>
        <w:rPr>
          <w:rFonts w:hint="eastAsia"/>
          <w:lang w:eastAsia="zh-CN"/>
        </w:rPr>
      </w:pPr>
      <w:bookmarkStart w:id="22" w:name="OLE_LINK20"/>
      <w:r>
        <w:rPr>
          <w:rFonts w:ascii="黑体" w:eastAsia="黑体" w:hAnsi="黑体" w:cs="黑体" w:hint="eastAsia"/>
          <w:spacing w:val="4"/>
          <w:sz w:val="20"/>
          <w:szCs w:val="20"/>
          <w:highlight w:val="yellow"/>
          <w:lang w:eastAsia="zh-CN"/>
        </w:rPr>
        <w:t>图</w:t>
      </w:r>
      <w:r>
        <w:rPr>
          <w:rFonts w:ascii="黑体" w:eastAsia="黑体" w:hAnsi="黑体" w:cs="黑体"/>
          <w:spacing w:val="4"/>
          <w:sz w:val="20"/>
          <w:szCs w:val="20"/>
          <w:highlight w:val="yellow"/>
          <w:lang w:eastAsia="zh-CN"/>
        </w:rPr>
        <w:t>5-</w:t>
      </w:r>
      <w:r>
        <w:rPr>
          <w:rFonts w:ascii="黑体" w:eastAsia="黑体" w:hAnsi="黑体" w:cs="黑体" w:hint="eastAsia"/>
          <w:spacing w:val="4"/>
          <w:sz w:val="20"/>
          <w:szCs w:val="20"/>
          <w:highlight w:val="yellow"/>
          <w:lang w:eastAsia="zh-CN"/>
        </w:rPr>
        <w:t>2顶点过滤示意（假交点与真顶点的对比）</w:t>
      </w:r>
    </w:p>
    <w:bookmarkEnd w:id="22"/>
    <w:p w14:paraId="78B0D56F" w14:textId="77777777" w:rsidR="003C1134" w:rsidRDefault="003C1134">
      <w:pPr>
        <w:spacing w:afterLines="0" w:after="0"/>
        <w:ind w:firstLine="420"/>
        <w:rPr>
          <w:lang w:eastAsia="zh-CN"/>
        </w:rPr>
      </w:pPr>
    </w:p>
    <w:p w14:paraId="32F8F18B" w14:textId="77777777" w:rsidR="003C1134"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135742D5" w14:textId="77777777" w:rsidR="003C1134" w:rsidRDefault="00000000">
      <w:pPr>
        <w:pStyle w:val="a3"/>
        <w:spacing w:after="120"/>
        <w:ind w:firstLineChars="0" w:firstLine="0"/>
        <w:jc w:val="center"/>
        <w:rPr>
          <w:rFonts w:hint="eastAsia"/>
          <w:lang w:eastAsia="zh-CN"/>
        </w:rPr>
      </w:pPr>
      <w:bookmarkStart w:id="23"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23"/>
    </w:p>
    <w:p w14:paraId="15AB96FC" w14:textId="77777777" w:rsidR="003C1134"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4"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4"/>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72CBFE76" w14:textId="77777777" w:rsidR="003C1134"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5" w:name="OLE_LINK65"/>
            <m:r>
              <w:rPr>
                <w:rFonts w:ascii="Cambria Math" w:hAnsi="Cambria Math" w:cs="Cambria Math"/>
                <w:lang w:eastAsia="zh-CN"/>
              </w:rPr>
              <m:t>|θ</m:t>
            </m:r>
          </m:e>
          <m:sub>
            <m:r>
              <w:rPr>
                <w:rFonts w:ascii="Cambria Math" w:hAnsi="Cambria Math" w:cs="Cambria Math"/>
                <w:lang w:eastAsia="zh-CN"/>
              </w:rPr>
              <m:t>1</m:t>
            </m:r>
            <w:bookmarkEnd w:id="25"/>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16EDE88F" w14:textId="77777777" w:rsidR="003C1134" w:rsidRDefault="00000000">
      <w:pPr>
        <w:pStyle w:val="a3"/>
        <w:spacing w:afterLines="100" w:after="240"/>
        <w:ind w:left="361" w:hangingChars="200" w:hanging="361"/>
        <w:jc w:val="left"/>
        <w:rPr>
          <w:rFonts w:hint="eastAsia"/>
          <w:sz w:val="18"/>
          <w:szCs w:val="18"/>
          <w:lang w:eastAsia="zh-CN"/>
        </w:rPr>
      </w:pPr>
      <w:r>
        <w:rPr>
          <w:rFonts w:ascii="Cambria Math" w:hAnsi="Cambria Math" w:cs="Cambria Math" w:hint="eastAsia"/>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3FFF7ACF" w14:textId="77777777" w:rsidR="003C1134"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47172E44" w14:textId="77777777" w:rsidR="003C1134" w:rsidRDefault="00000000">
      <w:pPr>
        <w:pStyle w:val="a3"/>
        <w:spacing w:after="120"/>
        <w:ind w:firstLine="480"/>
        <w:rPr>
          <w:rFonts w:ascii="Cambria Math" w:hAnsi="Cambria Math" w:cs="Cambria Math"/>
          <w:lang w:eastAsia="zh-CN"/>
        </w:rPr>
      </w:pPr>
      <w:bookmarkStart w:id="26" w:name="OLE_LINK70"/>
      <w:r>
        <w:rPr>
          <w:rFonts w:ascii="Cambria Math" w:hAnsi="Cambria Math" w:cs="Cambria Math"/>
          <w:lang w:eastAsia="zh-CN"/>
        </w:rPr>
        <w:t>基于</w:t>
      </w:r>
      <w:r>
        <w:rPr>
          <w:rFonts w:ascii="Cambria Math" w:hAnsi="Cambria Math" w:cs="Cambria Math"/>
          <w:lang w:eastAsia="zh-CN"/>
        </w:rPr>
        <w:t xml:space="preserve"> 5.1.5 </w:t>
      </w:r>
      <w:r>
        <w:rPr>
          <w:rFonts w:ascii="Cambria Math" w:hAnsi="Cambria Math" w:cs="Cambria Math"/>
          <w:lang w:eastAsia="zh-CN"/>
        </w:rPr>
        <w:t>节的三个核心几何定理，本小节设计完整的定位区域直径求解算法流程，同时采用双实现交叉验证保证数值正确性，并说明算法选型的依据。</w:t>
      </w:r>
    </w:p>
    <w:p w14:paraId="5F56C317" w14:textId="77777777" w:rsidR="003C1134"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1E8721C6" w14:textId="77777777" w:rsidR="003C1134"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4127694B" w14:textId="77777777" w:rsidR="003C1134" w:rsidRDefault="00000000">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1CD8667C" wp14:editId="34E07252">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5"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1FFF3D36"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1DDC07BA" w14:textId="77777777" w:rsidR="003C1134" w:rsidRDefault="003C1134">
      <w:pPr>
        <w:pStyle w:val="a3"/>
        <w:spacing w:afterLines="0" w:after="0"/>
        <w:ind w:firstLineChars="0" w:firstLine="0"/>
        <w:rPr>
          <w:rFonts w:ascii="Cambria Math" w:hAnsi="Cambria Math" w:cs="Cambria Math"/>
          <w:lang w:eastAsia="zh-CN"/>
        </w:rPr>
      </w:pPr>
    </w:p>
    <w:p w14:paraId="1D212C82" w14:textId="77777777" w:rsidR="003C1134" w:rsidRDefault="00000000">
      <w:pPr>
        <w:pStyle w:val="a3"/>
        <w:spacing w:after="120"/>
        <w:ind w:firstLine="480"/>
        <w:rPr>
          <w:rFonts w:hint="eastAsia"/>
          <w:lang w:eastAsia="zh-CN"/>
        </w:rPr>
      </w:pPr>
      <w:r>
        <w:rPr>
          <w:rFonts w:ascii="Cambria Math" w:hAnsi="Cambria Math" w:cs="Cambria Math"/>
          <w:lang w:eastAsia="zh-CN"/>
        </w:rPr>
        <w:t>上述半平面求交、单调链凸包</w:t>
      </w:r>
      <w:r>
        <w:rPr>
          <w:rFonts w:ascii="Cambria Math" w:hAnsi="Cambria Math" w:cs="Cambria Math" w:hint="eastAsia"/>
          <w:lang w:eastAsia="zh-CN"/>
        </w:rPr>
        <w:t>（</w:t>
      </w:r>
      <w:r>
        <w:rPr>
          <w:rFonts w:ascii="Cambria Math" w:hAnsi="Cambria Math" w:cs="Cambria Math"/>
          <w:lang w:eastAsia="zh-CN"/>
        </w:rPr>
        <w:t>Andrew, 1979[4]</w:t>
      </w:r>
      <w:r>
        <w:rPr>
          <w:rFonts w:ascii="Cambria Math" w:hAnsi="Cambria Math" w:cs="Cambria Math" w:hint="eastAsia"/>
          <w:lang w:eastAsia="zh-CN"/>
        </w:rPr>
        <w:t>）</w:t>
      </w:r>
      <w:r>
        <w:rPr>
          <w:rFonts w:ascii="Cambria Math" w:hAnsi="Cambria Math" w:cs="Cambria Math"/>
          <w:lang w:eastAsia="zh-CN"/>
        </w:rPr>
        <w:t>、旋转卡壳与最小包围圆算法均为计算几何的标准工具箱，具有成熟的理论保障与复杂度保证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1CB54B13" w14:textId="77777777" w:rsidR="003C1134" w:rsidRDefault="00000000">
      <w:pPr>
        <w:pStyle w:val="a3"/>
        <w:spacing w:after="120"/>
        <w:ind w:firstLine="482"/>
        <w:rPr>
          <w:rFonts w:ascii="Cambria Math" w:hAnsi="Cambria Math" w:cs="Cambria Math"/>
          <w:b/>
          <w:bCs/>
          <w:lang w:eastAsia="zh-CN"/>
        </w:rPr>
      </w:pPr>
      <w:bookmarkStart w:id="27"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720DD531" w14:textId="77777777" w:rsidR="003C1134"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17B8A8F9" w14:textId="77777777" w:rsidR="003C1134"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223708CA"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3C1134" w14:paraId="61C08B32" w14:textId="77777777" w:rsidTr="003C11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shd w:val="clear" w:color="auto" w:fill="D9D9D9" w:themeFill="background1" w:themeFillShade="D9"/>
            <w:vAlign w:val="center"/>
          </w:tcPr>
          <w:p w14:paraId="3458E6EE" w14:textId="77777777" w:rsidR="003C1134"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shd w:val="clear" w:color="auto" w:fill="D9D9D9" w:themeFill="background1" w:themeFillShade="D9"/>
            <w:vAlign w:val="center"/>
          </w:tcPr>
          <w:p w14:paraId="519FFF1E"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shd w:val="clear" w:color="auto" w:fill="D9D9D9" w:themeFill="background1" w:themeFillShade="D9"/>
            <w:vAlign w:val="center"/>
          </w:tcPr>
          <w:p w14:paraId="020B06C2"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shd w:val="clear" w:color="auto" w:fill="D9D9D9" w:themeFill="background1" w:themeFillShade="D9"/>
            <w:vAlign w:val="center"/>
          </w:tcPr>
          <w:p w14:paraId="7C0EE051"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3C1134" w14:paraId="1F899042"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32A8F32D"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1685E269"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294BA08D"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555B02DC"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3C1134" w14:paraId="5E4877C2"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shd w:val="clear" w:color="auto" w:fill="D9D9D9" w:themeFill="background1" w:themeFillShade="D9"/>
            <w:vAlign w:val="center"/>
          </w:tcPr>
          <w:p w14:paraId="7B7001C0"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shd w:val="clear" w:color="auto" w:fill="D9D9D9" w:themeFill="background1" w:themeFillShade="D9"/>
            <w:vAlign w:val="center"/>
          </w:tcPr>
          <w:p w14:paraId="1300116C"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shd w:val="clear" w:color="auto" w:fill="D9D9D9" w:themeFill="background1" w:themeFillShade="D9"/>
            <w:vAlign w:val="center"/>
          </w:tcPr>
          <w:p w14:paraId="04A91AA7"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667037E8"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shd w:val="clear" w:color="auto" w:fill="D9D9D9" w:themeFill="background1" w:themeFillShade="D9"/>
            <w:vAlign w:val="center"/>
          </w:tcPr>
          <w:p w14:paraId="7A1DA4CE"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1D27304F" w14:textId="77777777" w:rsidR="003C1134" w:rsidRDefault="003C1134">
      <w:pPr>
        <w:pStyle w:val="a3"/>
        <w:spacing w:afterLines="0" w:after="0"/>
        <w:ind w:firstLineChars="0" w:firstLine="0"/>
        <w:rPr>
          <w:rFonts w:hint="eastAsia"/>
          <w:lang w:eastAsia="zh-CN"/>
        </w:rPr>
      </w:pPr>
    </w:p>
    <w:p w14:paraId="03751095" w14:textId="77777777" w:rsidR="003C1134"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3D09DB5A" w14:textId="77777777" w:rsidR="003C1134"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3E30E084" w14:textId="77777777" w:rsidR="003C1134"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7421F31A" w14:textId="77777777" w:rsidR="003C1134"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557833C4" w14:textId="77777777" w:rsidR="003C1134"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7F66C1D6" w14:textId="77777777" w:rsidR="003C1134"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24273491" w14:textId="77777777" w:rsidR="003C1134"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0F18620A" w14:textId="77777777" w:rsidR="003C1134"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3575D86C"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3C1134" w14:paraId="65660F46" w14:textId="77777777" w:rsidTr="003C1134">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04FC8952" w14:textId="77777777" w:rsidR="003C1134"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shd w:val="clear" w:color="auto" w:fill="D9D9D9" w:themeFill="background1" w:themeFillShade="D9"/>
            <w:vAlign w:val="center"/>
          </w:tcPr>
          <w:p w14:paraId="672CB959" w14:textId="77777777" w:rsidR="003C1134"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shd w:val="clear" w:color="auto" w:fill="D9D9D9" w:themeFill="background1" w:themeFillShade="D9"/>
            <w:vAlign w:val="center"/>
          </w:tcPr>
          <w:p w14:paraId="39CF6BC4" w14:textId="77777777" w:rsidR="003C1134"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3C1134" w14:paraId="03B7EE83"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1764DECD" w14:textId="77777777" w:rsidR="003C1134"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13C4274E"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6724A417"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3C1134" w14:paraId="65E724FF"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4245B723" w14:textId="77777777" w:rsidR="003C1134"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shd w:val="clear" w:color="auto" w:fill="D9D9D9" w:themeFill="background1" w:themeFillShade="D9"/>
            <w:vAlign w:val="center"/>
          </w:tcPr>
          <w:p w14:paraId="078F7F41"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shd w:val="clear" w:color="auto" w:fill="D9D9D9" w:themeFill="background1" w:themeFillShade="D9"/>
            <w:vAlign w:val="center"/>
          </w:tcPr>
          <w:p w14:paraId="2711834F"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3C1134" w14:paraId="168A6742"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F83266C" w14:textId="77777777" w:rsidR="003C1134"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1565EAA2"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01E703D3"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3C1134" w14:paraId="1CFC5DDA"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56A80BE5" w14:textId="77777777" w:rsidR="003C1134"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07DD3486"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4C34B479"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18A92A25" w14:textId="77777777" w:rsidR="003C1134" w:rsidRDefault="003C1134">
      <w:pPr>
        <w:pStyle w:val="a3"/>
        <w:spacing w:afterLines="0" w:after="0"/>
        <w:ind w:firstLineChars="0" w:firstLine="0"/>
        <w:rPr>
          <w:rFonts w:hint="eastAsia"/>
          <w:lang w:eastAsia="zh-CN"/>
        </w:rPr>
      </w:pPr>
      <w:bookmarkStart w:id="28" w:name="OLE_LINK13"/>
    </w:p>
    <w:p w14:paraId="2CC29EE4" w14:textId="77777777" w:rsidR="003C1134" w:rsidRDefault="00000000">
      <w:pPr>
        <w:pStyle w:val="a3"/>
        <w:spacing w:before="48" w:after="120" w:line="218" w:lineRule="auto"/>
        <w:ind w:firstLineChars="0" w:firstLine="0"/>
        <w:outlineLvl w:val="2"/>
        <w:rPr>
          <w:rFonts w:hint="eastAsia"/>
          <w:b/>
          <w:bCs/>
          <w:spacing w:val="-2"/>
          <w:lang w:eastAsia="zh-CN"/>
        </w:rPr>
      </w:pPr>
      <w:bookmarkStart w:id="29" w:name="OLE_LINK14"/>
      <w:bookmarkEnd w:id="28"/>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41565550" w14:textId="77777777" w:rsidR="003C1134" w:rsidRDefault="00000000">
      <w:pPr>
        <w:pStyle w:val="a3"/>
        <w:spacing w:after="120"/>
        <w:ind w:firstLineChars="0" w:firstLine="42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2813B8A7" w14:textId="77777777" w:rsidR="003C1134"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179FA94D" w14:textId="77777777" w:rsidR="003C1134"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632E9F26"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3C1134" w14:paraId="6CAB76EC" w14:textId="77777777" w:rsidTr="003C1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0E9C6D25" w14:textId="77777777" w:rsidR="003C1134" w:rsidRDefault="00000000">
            <w:pPr>
              <w:pStyle w:val="a3"/>
              <w:spacing w:after="120"/>
              <w:ind w:firstLineChars="0" w:firstLine="0"/>
              <w:jc w:val="center"/>
              <w:rPr>
                <w:rFonts w:hint="eastAsia"/>
                <w:b/>
                <w:lang w:eastAsia="zh-CN"/>
              </w:rPr>
            </w:pPr>
            <w:bookmarkStart w:id="30" w:name="OLE_LINK47"/>
            <w:r>
              <w:rPr>
                <w:rFonts w:ascii="Cambria Math" w:hAnsi="Cambria Math" w:cs="Cambria Math" w:hint="eastAsia"/>
                <w:b/>
                <w:sz w:val="21"/>
                <w:szCs w:val="21"/>
                <w:lang w:eastAsia="zh-CN"/>
              </w:rPr>
              <w:t>量</w:t>
            </w:r>
          </w:p>
        </w:tc>
        <w:tc>
          <w:tcPr>
            <w:tcW w:w="2852" w:type="pct"/>
            <w:shd w:val="clear" w:color="auto" w:fill="D9D9D9" w:themeFill="background1" w:themeFillShade="D9"/>
            <w:vAlign w:val="center"/>
          </w:tcPr>
          <w:p w14:paraId="2213CCFB"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3C1134" w14:paraId="218F2E8E" w14:textId="77777777" w:rsidTr="003C1134">
        <w:tc>
          <w:tcPr>
            <w:cnfStyle w:val="001000000000" w:firstRow="0" w:lastRow="0" w:firstColumn="1" w:lastColumn="0" w:oddVBand="0" w:evenVBand="0" w:oddHBand="0" w:evenHBand="0" w:firstRowFirstColumn="0" w:firstRowLastColumn="0" w:lastRowFirstColumn="0" w:lastRowLastColumn="0"/>
            <w:tcW w:w="2148" w:type="pct"/>
            <w:vAlign w:val="center"/>
          </w:tcPr>
          <w:p w14:paraId="08FE2F5A"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1A6B4DAA"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3C1134" w14:paraId="1562A148" w14:textId="77777777" w:rsidTr="003C1134">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0CF9AF1E"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shd w:val="clear" w:color="auto" w:fill="D9D9D9" w:themeFill="background1" w:themeFillShade="D9"/>
            <w:vAlign w:val="center"/>
          </w:tcPr>
          <w:p w14:paraId="61BFC7D8"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3C1134" w14:paraId="4D09D540" w14:textId="77777777" w:rsidTr="003C1134">
        <w:tc>
          <w:tcPr>
            <w:cnfStyle w:val="001000000000" w:firstRow="0" w:lastRow="0" w:firstColumn="1" w:lastColumn="0" w:oddVBand="0" w:evenVBand="0" w:oddHBand="0" w:evenHBand="0" w:firstRowFirstColumn="0" w:firstRowLastColumn="0" w:lastRowFirstColumn="0" w:lastRowLastColumn="0"/>
            <w:tcW w:w="2148" w:type="pct"/>
            <w:vAlign w:val="center"/>
          </w:tcPr>
          <w:p w14:paraId="03D20BA5"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2C156D2B"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3C1134" w14:paraId="499948BE" w14:textId="77777777" w:rsidTr="003C1134">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0D46CECC"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shd w:val="clear" w:color="auto" w:fill="D9D9D9" w:themeFill="background1" w:themeFillShade="D9"/>
            <w:vAlign w:val="center"/>
          </w:tcPr>
          <w:p w14:paraId="707813B7"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3C1134" w14:paraId="498A424E" w14:textId="77777777" w:rsidTr="003C1134">
        <w:tc>
          <w:tcPr>
            <w:cnfStyle w:val="001000000000" w:firstRow="0" w:lastRow="0" w:firstColumn="1" w:lastColumn="0" w:oddVBand="0" w:evenVBand="0" w:oddHBand="0" w:evenHBand="0" w:firstRowFirstColumn="0" w:firstRowLastColumn="0" w:lastRowFirstColumn="0" w:lastRowLastColumn="0"/>
            <w:tcW w:w="2148" w:type="pct"/>
            <w:vAlign w:val="center"/>
          </w:tcPr>
          <w:p w14:paraId="18888535"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486AF01C"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3C1134" w14:paraId="744610B0" w14:textId="77777777" w:rsidTr="003C1134">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81E85E6"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shd w:val="clear" w:color="auto" w:fill="D9D9D9" w:themeFill="background1" w:themeFillShade="D9"/>
            <w:vAlign w:val="center"/>
          </w:tcPr>
          <w:p w14:paraId="2603A10C"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3C1134" w14:paraId="1F764163" w14:textId="77777777" w:rsidTr="003C1134">
        <w:tc>
          <w:tcPr>
            <w:cnfStyle w:val="001000000000" w:firstRow="0" w:lastRow="0" w:firstColumn="1" w:lastColumn="0" w:oddVBand="0" w:evenVBand="0" w:oddHBand="0" w:evenHBand="0" w:firstRowFirstColumn="0" w:firstRowLastColumn="0" w:lastRowFirstColumn="0" w:lastRowLastColumn="0"/>
            <w:tcW w:w="2148" w:type="pct"/>
            <w:vAlign w:val="center"/>
          </w:tcPr>
          <w:p w14:paraId="3EFB2D25"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44FFABFF"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3C1134" w14:paraId="36605972" w14:textId="77777777" w:rsidTr="003C1134">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16B72E16"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shd w:val="clear" w:color="auto" w:fill="D9D9D9" w:themeFill="background1" w:themeFillShade="D9"/>
            <w:vAlign w:val="center"/>
          </w:tcPr>
          <w:p w14:paraId="0C6FC189"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3C1134" w14:paraId="0FB23014" w14:textId="77777777" w:rsidTr="003C1134">
        <w:tc>
          <w:tcPr>
            <w:cnfStyle w:val="001000000000" w:firstRow="0" w:lastRow="0" w:firstColumn="1" w:lastColumn="0" w:oddVBand="0" w:evenVBand="0" w:oddHBand="0" w:evenHBand="0" w:firstRowFirstColumn="0" w:firstRowLastColumn="0" w:lastRowFirstColumn="0" w:lastRowLastColumn="0"/>
            <w:tcW w:w="2148" w:type="pct"/>
            <w:vAlign w:val="center"/>
          </w:tcPr>
          <w:p w14:paraId="2954387E"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1F07F797"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3C1134" w14:paraId="00F5D8E0" w14:textId="77777777" w:rsidTr="003C1134">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shd w:val="clear" w:color="auto" w:fill="D9D9D9" w:themeFill="background1" w:themeFillShade="D9"/>
            <w:vAlign w:val="center"/>
          </w:tcPr>
          <w:p w14:paraId="41EB2909" w14:textId="77777777" w:rsidR="003C1134"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shd w:val="clear" w:color="auto" w:fill="D9D9D9" w:themeFill="background1" w:themeFillShade="D9"/>
            <w:vAlign w:val="center"/>
          </w:tcPr>
          <w:p w14:paraId="759219D4"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30"/>
    </w:tbl>
    <w:p w14:paraId="728DAA6A" w14:textId="77777777" w:rsidR="003C1134" w:rsidRDefault="003C1134">
      <w:pPr>
        <w:pStyle w:val="a3"/>
        <w:spacing w:afterLines="0" w:after="0"/>
        <w:ind w:firstLine="480"/>
        <w:rPr>
          <w:rFonts w:hint="eastAsia"/>
          <w:lang w:eastAsia="zh-CN"/>
        </w:rPr>
      </w:pPr>
    </w:p>
    <w:p w14:paraId="3FCFA8AF" w14:textId="77777777" w:rsidR="003C1134"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1C87107A" w14:textId="77777777" w:rsidR="003C1134"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048FD611" w14:textId="77777777" w:rsidR="003C1134" w:rsidRDefault="00000000">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218E9460" wp14:editId="75DEDF85">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6"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1D13F111"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bookmarkStart w:id="31"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2113D712" w14:textId="77777777" w:rsidR="003C1134" w:rsidRDefault="003C1134">
      <w:pPr>
        <w:spacing w:afterLines="0" w:after="0"/>
        <w:ind w:firstLine="420"/>
        <w:rPr>
          <w:lang w:eastAsia="zh-CN"/>
        </w:rPr>
      </w:pPr>
    </w:p>
    <w:bookmarkEnd w:id="31"/>
    <w:p w14:paraId="112E825E" w14:textId="77777777" w:rsidR="003C1134"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404C05CC" w14:textId="77777777" w:rsidR="003C1134"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3F873F0C"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3C1134" w14:paraId="09AB275A" w14:textId="77777777" w:rsidTr="003C11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428A8454" w14:textId="77777777" w:rsidR="003C1134"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shd w:val="clear" w:color="auto" w:fill="D9D9D9" w:themeFill="background1" w:themeFillShade="D9"/>
            <w:vAlign w:val="center"/>
          </w:tcPr>
          <w:p w14:paraId="5703639B"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shd w:val="clear" w:color="auto" w:fill="D9D9D9" w:themeFill="background1" w:themeFillShade="D9"/>
            <w:vAlign w:val="center"/>
          </w:tcPr>
          <w:p w14:paraId="38110A06"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shd w:val="clear" w:color="auto" w:fill="D9D9D9" w:themeFill="background1" w:themeFillShade="D9"/>
            <w:vAlign w:val="center"/>
          </w:tcPr>
          <w:p w14:paraId="00BA646C"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3C1134" w14:paraId="331F36BD"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0611704E"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660E1FB0"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 150°]</m:t>
                </m:r>
              </m:oMath>
            </m:oMathPara>
          </w:p>
        </w:tc>
        <w:tc>
          <w:tcPr>
            <w:tcW w:w="1735" w:type="pct"/>
            <w:vAlign w:val="center"/>
          </w:tcPr>
          <w:p w14:paraId="46E27FBC"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7A4B3AE4"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3C1134" w14:paraId="6A9C38A3"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4F83B884"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shd w:val="clear" w:color="auto" w:fill="D9D9D9" w:themeFill="background1" w:themeFillShade="D9"/>
            <w:vAlign w:val="center"/>
          </w:tcPr>
          <w:p w14:paraId="0B4A8137" w14:textId="77777777" w:rsidR="003C1134"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2, 3, 4</m:t>
                </m:r>
              </m:oMath>
            </m:oMathPara>
          </w:p>
        </w:tc>
        <w:tc>
          <w:tcPr>
            <w:tcW w:w="1735" w:type="pct"/>
            <w:shd w:val="clear" w:color="auto" w:fill="D9D9D9" w:themeFill="background1" w:themeFillShade="D9"/>
            <w:vAlign w:val="center"/>
          </w:tcPr>
          <w:p w14:paraId="444BC59D"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shd w:val="clear" w:color="auto" w:fill="D9D9D9" w:themeFill="background1" w:themeFillShade="D9"/>
            <w:vAlign w:val="center"/>
          </w:tcPr>
          <w:p w14:paraId="29E8FF70"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3C1134" w14:paraId="37248327"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0635B3F6"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5545A9AD"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[0.05°, 4°]</m:t>
                </m:r>
              </m:oMath>
            </m:oMathPara>
          </w:p>
        </w:tc>
        <w:tc>
          <w:tcPr>
            <w:tcW w:w="1735" w:type="pct"/>
            <w:vAlign w:val="center"/>
          </w:tcPr>
          <w:p w14:paraId="6C8B2C5C"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3231AF72"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3C1134" w14:paraId="27C96A22" w14:textId="77777777" w:rsidTr="003C1134">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shd w:val="clear" w:color="auto" w:fill="D9D9D9" w:themeFill="background1" w:themeFillShade="D9"/>
            <w:vAlign w:val="center"/>
          </w:tcPr>
          <w:p w14:paraId="0EC847BD"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shd w:val="clear" w:color="auto" w:fill="D9D9D9" w:themeFill="background1" w:themeFillShade="D9"/>
            <w:vAlign w:val="center"/>
          </w:tcPr>
          <w:p w14:paraId="3474C599"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shd w:val="clear" w:color="auto" w:fill="D9D9D9" w:themeFill="background1" w:themeFillShade="D9"/>
            <w:vAlign w:val="center"/>
          </w:tcPr>
          <w:p w14:paraId="7ECD514D"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γ≤1.01</m:t>
              </m:r>
              <m:r>
                <w:rPr>
                  <w:rFonts w:ascii="Cambria Math" w:hAnsi="Cambria Math" w:cs="Cambria Math"/>
                  <w:sz w:val="21"/>
                  <w:szCs w:val="21"/>
                  <w:lang w:eastAsia="zh-CN"/>
                </w:rPr>
                <m:t>（</m:t>
              </m:r>
              <m:r>
                <w:rPr>
                  <w:rFonts w:ascii="Cambria Math" w:hAnsi="Cambria Math" w:cs="Cambria Math"/>
                  <w:sz w:val="21"/>
                  <w:szCs w:val="21"/>
                  <w:lang w:eastAsia="zh-CN"/>
                </w:rPr>
                <m:t>n=2</m:t>
              </m:r>
              <m:r>
                <w:rPr>
                  <w:rFonts w:ascii="Cambria Math" w:hAnsi="Cambria Math" w:cs="Cambria Math"/>
                  <w:sz w:val="21"/>
                  <w:szCs w:val="21"/>
                  <w:lang w:eastAsia="zh-CN"/>
                </w:rPr>
                <m:t>穷举</m:t>
              </m:r>
              <m:r>
                <w:rPr>
                  <w:rFonts w:ascii="Cambria Math" w:hAnsi="Cambria Math" w:cs="Cambria Math"/>
                  <w:sz w:val="21"/>
                  <w:szCs w:val="21"/>
                  <w:lang w:eastAsia="zh-CN"/>
                </w:rPr>
                <m:t>max γ=1.000610</m:t>
              </m:r>
              <m:r>
                <w:rPr>
                  <w:rFonts w:ascii="Cambria Math" w:hAnsi="Cambria Math" w:cs="Cambria Math"/>
                  <w:sz w:val="21"/>
                  <w:szCs w:val="21"/>
                  <w:lang w:eastAsia="zh-CN"/>
                </w:rPr>
                <m:t>）</m:t>
              </m:r>
            </m:oMath>
          </w:p>
        </w:tc>
        <w:tc>
          <w:tcPr>
            <w:tcW w:w="1283" w:type="pct"/>
            <w:tcBorders>
              <w:bottom w:val="single" w:sz="12" w:space="0" w:color="auto"/>
            </w:tcBorders>
            <w:shd w:val="clear" w:color="auto" w:fill="D9D9D9" w:themeFill="background1" w:themeFillShade="D9"/>
            <w:vAlign w:val="center"/>
          </w:tcPr>
          <w:p w14:paraId="25B4E532"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74F97251" w14:textId="77777777" w:rsidR="003C1134" w:rsidRDefault="003C1134">
      <w:pPr>
        <w:pStyle w:val="a3"/>
        <w:spacing w:afterLines="0" w:after="0"/>
        <w:ind w:firstLineChars="0" w:firstLine="0"/>
        <w:rPr>
          <w:rFonts w:hint="eastAsia"/>
          <w:lang w:eastAsia="zh-CN"/>
        </w:rPr>
      </w:pPr>
    </w:p>
    <w:p w14:paraId="20A370B5" w14:textId="77777777" w:rsidR="003C1134" w:rsidRDefault="00000000">
      <w:pPr>
        <w:pStyle w:val="a3"/>
        <w:spacing w:after="120"/>
        <w:ind w:left="360" w:hangingChars="200" w:hanging="36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39279D28" w14:textId="77777777" w:rsidR="003C1134"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3FC4D35C" w14:textId="77777777" w:rsidR="003C1134"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7CED435D"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2"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3C1134" w14:paraId="438E523B" w14:textId="77777777" w:rsidTr="003C1134">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bookmarkEnd w:id="32"/>
          <w:p w14:paraId="353E49E9" w14:textId="77777777" w:rsidR="003C1134"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shd w:val="clear" w:color="auto" w:fill="D9D9D9" w:themeFill="background1" w:themeFillShade="D9"/>
            <w:vAlign w:val="center"/>
          </w:tcPr>
          <w:p w14:paraId="31A644B0" w14:textId="77777777" w:rsidR="003C1134"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shd w:val="clear" w:color="auto" w:fill="D9D9D9" w:themeFill="background1" w:themeFillShade="D9"/>
            <w:vAlign w:val="center"/>
          </w:tcPr>
          <w:p w14:paraId="52A5F3FF" w14:textId="77777777" w:rsidR="003C1134"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3C1134" w14:paraId="5900EB9E"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5F57E0C" w14:textId="77777777" w:rsidR="003C1134"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75F15950"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46FC52CA"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3C1134" w14:paraId="17A3910B"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135BFD3E" w14:textId="77777777" w:rsidR="003C1134"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shd w:val="clear" w:color="auto" w:fill="D9D9D9" w:themeFill="background1" w:themeFillShade="D9"/>
            <w:vAlign w:val="center"/>
          </w:tcPr>
          <w:p w14:paraId="4B0EFC21"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shd w:val="clear" w:color="auto" w:fill="D9D9D9" w:themeFill="background1" w:themeFillShade="D9"/>
            <w:vAlign w:val="center"/>
          </w:tcPr>
          <w:p w14:paraId="18EB5834"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3C1134" w14:paraId="33D622AD"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790017C7" w14:textId="77777777" w:rsidR="003C1134"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139D23C2"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0E7183B3"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3C1134" w14:paraId="69FB5879"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38FD069D" w14:textId="77777777" w:rsidR="003C1134"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shd w:val="clear" w:color="auto" w:fill="D9D9D9" w:themeFill="background1" w:themeFillShade="D9"/>
            <w:vAlign w:val="center"/>
          </w:tcPr>
          <w:p w14:paraId="5DF37E9D"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shd w:val="clear" w:color="auto" w:fill="D9D9D9" w:themeFill="background1" w:themeFillShade="D9"/>
            <w:vAlign w:val="center"/>
          </w:tcPr>
          <w:p w14:paraId="614D351C"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3C1134" w14:paraId="227B1A9B" w14:textId="77777777" w:rsidTr="003C1134">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6A7E09F9" w14:textId="77777777" w:rsidR="003C1134"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00518481"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525503AE" w14:textId="77777777" w:rsidR="003C1134"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67B87FDA" w14:textId="77777777" w:rsidR="003C1134" w:rsidRDefault="003C1134">
      <w:pPr>
        <w:pStyle w:val="a3"/>
        <w:spacing w:afterLines="0" w:after="0"/>
        <w:ind w:firstLineChars="0" w:firstLine="0"/>
        <w:rPr>
          <w:rFonts w:hint="eastAsia"/>
          <w:lang w:eastAsia="zh-CN"/>
        </w:rPr>
      </w:pPr>
    </w:p>
    <w:bookmarkEnd w:id="29"/>
    <w:p w14:paraId="2C0DBC57" w14:textId="77777777" w:rsidR="003C1134"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5FF2FE5" w14:textId="77777777" w:rsidR="003C1134" w:rsidRDefault="00000000">
      <w:pPr>
        <w:pStyle w:val="a3"/>
        <w:spacing w:after="120"/>
        <w:ind w:firstLineChars="0" w:firstLine="420"/>
        <w:rPr>
          <w:rFonts w:hint="eastAsia"/>
          <w:lang w:eastAsia="zh-CN"/>
        </w:rPr>
      </w:pPr>
      <w:r>
        <w:rPr>
          <w:rFonts w:hint="eastAsia"/>
          <w:lang w:eastAsia="zh-CN"/>
        </w:rPr>
        <w:t>本小节从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49DD394F" w14:textId="77777777" w:rsidR="003C1134" w:rsidRDefault="00000000">
      <w:pPr>
        <w:pStyle w:val="a3"/>
        <w:spacing w:after="120"/>
        <w:ind w:firstLine="482"/>
        <w:rPr>
          <w:rFonts w:hint="eastAsia"/>
          <w:b/>
          <w:bCs/>
          <w:lang w:eastAsia="zh-CN"/>
        </w:rPr>
      </w:pPr>
      <w:bookmarkStart w:id="33"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46EC72BA" w14:textId="77777777" w:rsidR="003C1134"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77FA1A0A" w14:textId="77777777" w:rsidR="003C1134"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50C5F4FB" w14:textId="77777777" w:rsidR="003C1134"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55542B0E"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1904AB2E"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bookmarkStart w:id="34"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4"/>
    <w:p w14:paraId="6327B72F" w14:textId="77777777" w:rsidR="003C1134" w:rsidRDefault="003C1134">
      <w:pPr>
        <w:pStyle w:val="a3"/>
        <w:spacing w:afterLines="0" w:after="0"/>
        <w:ind w:firstLineChars="0" w:firstLine="0"/>
        <w:rPr>
          <w:rFonts w:hint="eastAsia"/>
          <w:lang w:eastAsia="zh-CN"/>
        </w:rPr>
      </w:pPr>
    </w:p>
    <w:p w14:paraId="05AB7E1D" w14:textId="77777777" w:rsidR="003C1134" w:rsidRDefault="00000000">
      <w:pPr>
        <w:pStyle w:val="a3"/>
        <w:spacing w:after="120"/>
        <w:ind w:firstLine="482"/>
        <w:rPr>
          <w:rFonts w:hint="eastAsia"/>
          <w:b/>
          <w:bCs/>
          <w:lang w:eastAsia="zh-CN"/>
        </w:rPr>
      </w:pPr>
      <w:bookmarkStart w:id="35"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5"/>
    <w:p w14:paraId="1F11D190" w14:textId="77777777" w:rsidR="003C1134"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09A14F8B"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0C752CE4"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0647CC72" w14:textId="77777777" w:rsidR="003C1134"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0B7AEBF0" w14:textId="77777777" w:rsidR="003C1134"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05BA0459" w14:textId="77777777" w:rsidR="003C1134"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4C45799D"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2057471E" w14:textId="77777777" w:rsidR="003C1134"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4F4FFD86" w14:textId="77777777" w:rsidR="003C1134"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4ABDDD4A" w14:textId="77777777" w:rsidR="003C1134"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70DF3107" w14:textId="77777777" w:rsidR="003C1134"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3D68CEE2"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Pr>
          <w:rFonts w:ascii="黑体" w:eastAsia="黑体" w:hAnsi="黑体" w:cs="黑体" w:hint="eastAsia"/>
          <w:spacing w:val="4"/>
          <w:sz w:val="20"/>
          <w:szCs w:val="20"/>
          <w:lang w:eastAsia="zh-CN"/>
        </w:rPr>
        <w:t xml:space="preserve"> 圆）</w:t>
      </w:r>
    </w:p>
    <w:p w14:paraId="78D578F5" w14:textId="77777777" w:rsidR="003C1134" w:rsidRDefault="003C1134">
      <w:pPr>
        <w:pStyle w:val="a3"/>
        <w:spacing w:afterLines="0" w:after="0"/>
        <w:ind w:firstLineChars="0" w:firstLine="0"/>
        <w:rPr>
          <w:rFonts w:hint="eastAsia"/>
          <w:lang w:eastAsia="zh-CN"/>
        </w:rPr>
      </w:pPr>
      <w:bookmarkStart w:id="36" w:name="OLE_LINK22"/>
    </w:p>
    <w:bookmarkEnd w:id="36"/>
    <w:p w14:paraId="308E4C6F" w14:textId="77777777" w:rsidR="003C1134"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5E171ADC" w14:textId="77777777" w:rsidR="003C1134"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376E5046"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3C1134" w14:paraId="0F7E7016" w14:textId="77777777" w:rsidTr="003C1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1E0A6BEB" w14:textId="77777777" w:rsidR="003C1134"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shd w:val="clear" w:color="auto" w:fill="D9D9D9" w:themeFill="background1" w:themeFillShade="D9"/>
            <w:vAlign w:val="center"/>
          </w:tcPr>
          <w:p w14:paraId="10DACBB9" w14:textId="77777777" w:rsidR="003C1134"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7" w:name="OLE_LINK88"/>
        <w:tc>
          <w:tcPr>
            <w:tcW w:w="617" w:type="pct"/>
            <w:shd w:val="clear" w:color="auto" w:fill="D9D9D9" w:themeFill="background1" w:themeFillShade="D9"/>
            <w:vAlign w:val="center"/>
          </w:tcPr>
          <w:p w14:paraId="34C63846" w14:textId="77777777" w:rsidR="003C1134"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7"/>
          </w:p>
        </w:tc>
        <w:tc>
          <w:tcPr>
            <w:tcW w:w="1086" w:type="pct"/>
            <w:shd w:val="clear" w:color="auto" w:fill="D9D9D9" w:themeFill="background1" w:themeFillShade="D9"/>
            <w:vAlign w:val="center"/>
          </w:tcPr>
          <w:p w14:paraId="33699485" w14:textId="77777777" w:rsidR="003C1134"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shd w:val="clear" w:color="auto" w:fill="D9D9D9" w:themeFill="background1" w:themeFillShade="D9"/>
            <w:vAlign w:val="center"/>
          </w:tcPr>
          <w:p w14:paraId="747389E8" w14:textId="77777777" w:rsidR="003C1134"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8" w:name="OLE_LINK90"/>
            <w:r>
              <w:rPr>
                <w:rFonts w:ascii="Cambria Math" w:hAnsi="Cambria Math" w:cs="Cambria Math"/>
                <w:sz w:val="21"/>
                <w:szCs w:val="21"/>
              </w:rPr>
              <w:t>覆盖判定</w:t>
            </w:r>
            <w:bookmarkEnd w:id="38"/>
          </w:p>
        </w:tc>
      </w:tr>
      <w:tr w:rsidR="003C1134" w14:paraId="27EA0A44" w14:textId="77777777" w:rsidTr="003C1134">
        <w:tc>
          <w:tcPr>
            <w:cnfStyle w:val="001000000000" w:firstRow="0" w:lastRow="0" w:firstColumn="1" w:lastColumn="0" w:oddVBand="0" w:evenVBand="0" w:oddHBand="0" w:evenHBand="0" w:firstRowFirstColumn="0" w:firstRowLastColumn="0" w:lastRowFirstColumn="0" w:lastRowLastColumn="0"/>
            <w:tcW w:w="826" w:type="pct"/>
          </w:tcPr>
          <w:p w14:paraId="009EB790" w14:textId="77777777" w:rsidR="003C1134"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63F4D24C"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42349649"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76764A4E"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330D7FBB"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3C1134" w14:paraId="00E73D08" w14:textId="77777777" w:rsidTr="003C1134">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5898AAAB" w14:textId="77777777" w:rsidR="003C1134"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9D9D9" w:themeFill="background1" w:themeFillShade="D9"/>
            <w:vAlign w:val="center"/>
          </w:tcPr>
          <w:p w14:paraId="73D84566"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shd w:val="clear" w:color="auto" w:fill="D9D9D9" w:themeFill="background1" w:themeFillShade="D9"/>
            <w:vAlign w:val="center"/>
          </w:tcPr>
          <w:p w14:paraId="4AEB4DBE"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9"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9"/>
                  </m:den>
                </m:f>
              </m:oMath>
            </m:oMathPara>
          </w:p>
        </w:tc>
        <w:tc>
          <w:tcPr>
            <w:tcW w:w="1086" w:type="pct"/>
            <w:shd w:val="clear" w:color="auto" w:fill="D9D9D9" w:themeFill="background1" w:themeFillShade="D9"/>
            <w:vAlign w:val="center"/>
          </w:tcPr>
          <w:p w14:paraId="40125D3F"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shd w:val="clear" w:color="auto" w:fill="D9D9D9" w:themeFill="background1" w:themeFillShade="D9"/>
            <w:vAlign w:val="center"/>
          </w:tcPr>
          <w:p w14:paraId="1B9010F5"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3C1134" w14:paraId="47768C6C" w14:textId="77777777" w:rsidTr="003C1134">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421D0DF5" w14:textId="77777777" w:rsidR="003C1134"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6FAD56BB"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67E52A5C"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5D96F0F3"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02A678D7" w14:textId="77777777" w:rsidR="003C1134"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9F5ED8B" w14:textId="77777777" w:rsidR="003C1134" w:rsidRDefault="003C1134">
      <w:pPr>
        <w:pStyle w:val="a3"/>
        <w:spacing w:afterLines="0" w:after="0"/>
        <w:ind w:firstLineChars="0" w:firstLine="0"/>
        <w:rPr>
          <w:rFonts w:hint="eastAsia"/>
          <w:lang w:eastAsia="zh-CN"/>
        </w:rPr>
      </w:pPr>
    </w:p>
    <w:p w14:paraId="5AA6C3F6" w14:textId="77777777" w:rsidR="003C1134"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4AB8A5BC"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28BAF052" w14:textId="77777777" w:rsidR="003C1134"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26A23728"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3C1134" w14:paraId="7D1A98B1" w14:textId="77777777" w:rsidTr="003C1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382ACA4E" w14:textId="77777777" w:rsidR="003C1134" w:rsidRDefault="00000000">
            <w:pPr>
              <w:pStyle w:val="a3"/>
              <w:spacing w:after="120"/>
              <w:ind w:firstLineChars="0" w:firstLine="0"/>
              <w:jc w:val="center"/>
              <w:rPr>
                <w:rFonts w:hint="eastAsia"/>
                <w:b/>
                <w:bCs/>
                <w:lang w:eastAsia="zh-CN"/>
              </w:rPr>
            </w:pPr>
            <w:bookmarkStart w:id="40" w:name="OLE_LINK113"/>
            <w:bookmarkStart w:id="41" w:name="_Hlk237130677"/>
            <w:bookmarkEnd w:id="33"/>
            <w:r>
              <w:rPr>
                <w:rFonts w:ascii="Cambria Math" w:hAnsi="Cambria Math" w:cs="Cambria Math" w:hint="eastAsia"/>
                <w:b/>
                <w:bCs/>
                <w:sz w:val="21"/>
                <w:szCs w:val="21"/>
                <w:lang w:eastAsia="zh-CN"/>
              </w:rPr>
              <w:t>口径</w:t>
            </w:r>
          </w:p>
        </w:tc>
        <w:tc>
          <w:tcPr>
            <w:tcW w:w="4611" w:type="pct"/>
            <w:shd w:val="clear" w:color="auto" w:fill="D9D9D9" w:themeFill="background1" w:themeFillShade="D9"/>
            <w:vAlign w:val="center"/>
          </w:tcPr>
          <w:p w14:paraId="5C9FE4D5" w14:textId="77777777" w:rsidR="003C1134"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40"/>
      <w:tr w:rsidR="003C1134" w14:paraId="617AA825" w14:textId="77777777" w:rsidTr="003C1134">
        <w:tc>
          <w:tcPr>
            <w:cnfStyle w:val="001000000000" w:firstRow="0" w:lastRow="0" w:firstColumn="1" w:lastColumn="0" w:oddVBand="0" w:evenVBand="0" w:oddHBand="0" w:evenHBand="0" w:firstRowFirstColumn="0" w:firstRowLastColumn="0" w:lastRowFirstColumn="0" w:lastRowLastColumn="0"/>
            <w:tcW w:w="389" w:type="pct"/>
            <w:vAlign w:val="center"/>
          </w:tcPr>
          <w:p w14:paraId="0060ABED"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17B04CB0"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3C1134" w14:paraId="7C4F9D80" w14:textId="77777777" w:rsidTr="003C1134">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39918218"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shd w:val="clear" w:color="auto" w:fill="D9D9D9" w:themeFill="background1" w:themeFillShade="D9"/>
            <w:vAlign w:val="center"/>
          </w:tcPr>
          <w:p w14:paraId="1E3898EE"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3C1134" w14:paraId="12CD2DA4" w14:textId="77777777" w:rsidTr="003C1134">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155A3CCD" w14:textId="77777777" w:rsidR="003C1134"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41DB3D58" w14:textId="77777777" w:rsidR="003C1134"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41"/>
    </w:tbl>
    <w:p w14:paraId="645CA9CB" w14:textId="77777777" w:rsidR="003C1134" w:rsidRDefault="003C1134">
      <w:pPr>
        <w:pStyle w:val="a3"/>
        <w:spacing w:afterLines="0" w:after="0"/>
        <w:ind w:firstLineChars="0" w:firstLine="0"/>
        <w:rPr>
          <w:rFonts w:hint="eastAsia"/>
          <w:lang w:eastAsia="zh-CN"/>
        </w:rPr>
      </w:pPr>
    </w:p>
    <w:p w14:paraId="51EAB9F2" w14:textId="77777777" w:rsidR="003C1134" w:rsidRDefault="00000000">
      <w:pPr>
        <w:pStyle w:val="a3"/>
        <w:spacing w:afterLines="100" w:after="24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34EC53A7" w14:textId="77777777" w:rsidR="003C1134" w:rsidRDefault="00000000">
      <w:pPr>
        <w:pStyle w:val="a3"/>
        <w:spacing w:after="120"/>
        <w:ind w:firstLine="480"/>
        <w:rPr>
          <w:rFonts w:hint="eastAsia"/>
          <w:lang w:eastAsia="zh-CN"/>
        </w:rPr>
      </w:pPr>
      <w:r>
        <w:rPr>
          <w:rFonts w:ascii="Cambria Math" w:hAnsi="Cambria Math" w:cs="Cambria Math"/>
          <w:lang w:eastAsia="zh-CN"/>
        </w:rPr>
        <w:t>本问</w:t>
      </w:r>
      <w:r>
        <w:rPr>
          <w:rFonts w:ascii="Cambria Math" w:hAnsi="Cambria Math" w:cs="Cambria Math" w:hint="eastAsia"/>
          <w:lang w:eastAsia="zh-CN"/>
        </w:rPr>
        <w:t>求得的定位区域直径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w:t>
      </w:r>
      <w:r>
        <w:rPr>
          <w:rFonts w:ascii="Cambria Math" w:hAnsi="Cambria Math" w:cs="Cambria Math" w:hint="eastAsia"/>
          <w:lang w:eastAsia="zh-CN"/>
        </w:rPr>
        <w:t>测向交会</w:t>
      </w:r>
      <w:r>
        <w:rPr>
          <w:rFonts w:ascii="Cambria Math" w:hAnsi="Cambria Math" w:cs="Cambria Math"/>
          <w:lang w:eastAsia="zh-CN"/>
        </w:rPr>
        <w:t>定位不确定度的</w:t>
      </w:r>
      <w:r>
        <w:rPr>
          <w:rFonts w:ascii="Cambria Math" w:hAnsi="Cambria Math" w:cs="Cambria Math" w:hint="eastAsia"/>
          <w:lang w:eastAsia="zh-CN"/>
        </w:rPr>
        <w:t>核心</w:t>
      </w:r>
      <w:r>
        <w:rPr>
          <w:rFonts w:ascii="Cambria Math" w:hAnsi="Cambria Math" w:cs="Cambria Math"/>
          <w:lang w:eastAsia="zh-CN"/>
        </w:rPr>
        <w:t>几何度量。问题二中</w:t>
      </w:r>
      <w:r>
        <w:rPr>
          <w:rFonts w:ascii="Cambria Math" w:hAnsi="Cambria Math" w:cs="Cambria Math" w:hint="eastAsia"/>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ascii="Cambria Math" w:hAnsi="Cambria Math" w:cs="Cambria Math" w:hint="eastAsia"/>
          <w:lang w:eastAsia="zh-CN"/>
        </w:rPr>
        <w:t>评价</w:t>
      </w:r>
      <w:r>
        <w:rPr>
          <w:rFonts w:ascii="Cambria Math" w:hAnsi="Cambria Math" w:cs="Cambria Math"/>
          <w:lang w:eastAsia="zh-CN"/>
        </w:rPr>
        <w:t>目标，本问</w:t>
      </w:r>
      <w:r>
        <w:rPr>
          <w:rFonts w:ascii="Cambria Math" w:hAnsi="Cambria Math" w:cs="Cambria Math" w:hint="eastAsia"/>
          <w:lang w:eastAsia="zh-CN"/>
        </w:rPr>
        <w:t>输出</w:t>
      </w:r>
      <w:r>
        <w:rPr>
          <w:rFonts w:ascii="Cambria Math" w:hAnsi="Cambria Math" w:cs="Cambria Math"/>
          <w:lang w:eastAsia="zh-CN"/>
        </w:rPr>
        <w:t>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w:t>
      </w:r>
      <w:r>
        <w:rPr>
          <w:rFonts w:ascii="Cambria Math" w:hAnsi="Cambria Math" w:cs="Cambria Math" w:hint="eastAsia"/>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6952063B" w14:textId="77777777" w:rsidR="003C1134"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hint="eastAsia"/>
          <w:lang w:eastAsia="zh-CN"/>
        </w:rPr>
        <w:t>做理论贯通：</w:t>
      </w:r>
      <w:r>
        <w:rPr>
          <w:lang w:eastAsia="zh-CN"/>
        </w:rPr>
        <w:t>记</w:t>
      </w:r>
      <m:oMath>
        <m:r>
          <w:rPr>
            <w:rFonts w:ascii="Cambria Math"/>
            <w:lang w:eastAsia="zh-CN"/>
          </w:rPr>
          <m:t xml:space="preserve"> </m:t>
        </m:r>
        <m: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w:rPr>
            <w:rFonts w:ascii="Cambria Math"/>
            <w:lang w:eastAsia="zh-CN"/>
          </w:rPr>
          <m:t xml:space="preserve"> </m:t>
        </m:r>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hint="eastAsia"/>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hAnsi="Cambria Math" w:cs="Cambria Math" w:hint="eastAsia"/>
          <w:lang w:eastAsia="zh-CN"/>
        </w:rPr>
        <w:t>。</w:t>
      </w:r>
      <w:r>
        <w:rPr>
          <w:lang w:eastAsia="zh-CN"/>
        </w:rPr>
        <w:t>两站交会情形下，信息矩阵行列式有闭式表达：</w:t>
      </w:r>
    </w:p>
    <w:p w14:paraId="0AC5FA1A" w14:textId="77777777" w:rsidR="003C1134"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681863CD" w14:textId="77777777" w:rsidR="003C1134" w:rsidRDefault="00000000">
      <w:pPr>
        <w:spacing w:after="120"/>
        <w:ind w:firstLine="480"/>
        <w:jc w:val="left"/>
        <w:rPr>
          <w:rFonts w:hAnsi="Cambria Math"/>
          <w:sz w:val="24"/>
          <w:szCs w:val="24"/>
          <w:lang w:eastAsia="zh-CN"/>
        </w:rPr>
      </w:pPr>
      <w:r>
        <w:rPr>
          <w:rFonts w:ascii="宋体" w:eastAsia="宋体" w:hAnsi="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 = ε·</m:t>
        </m:r>
        <m:rad>
          <m:radPr>
            <m:degHide m:val="1"/>
            <m:ctrlPr>
              <w:rPr>
                <w:rFonts w:ascii="Cambria Math" w:hAnsi="Cambria Math"/>
                <w:i/>
                <w:sz w:val="24"/>
                <w:szCs w:val="24"/>
              </w:rPr>
            </m:ctrlPr>
          </m:radPr>
          <m:deg/>
          <m:e>
            <m:r>
              <w:rPr>
                <w:rFonts w:ascii="Cambria Math" w:hAnsi="Cambria Math" w:cs="Cambria Math"/>
                <w:sz w:val="24"/>
                <w:szCs w:val="24"/>
                <w:lang w:eastAsia="zh-CN"/>
              </w:rPr>
              <m:t xml:space="preserve">tr </m:t>
            </m:r>
            <m:sSup>
              <m:sSupPr>
                <m:ctrlPr>
                  <w:rPr>
                    <w:rFonts w:ascii="Cambria Math" w:hAnsi="Cambria Math"/>
                    <w:i/>
                    <w:sz w:val="24"/>
                    <w:szCs w:val="24"/>
                  </w:rPr>
                </m:ctrlPr>
              </m:sSupPr>
              <m:e>
                <m:r>
                  <w:rPr>
                    <w:rFonts w:ascii="Cambria Math" w:hAnsi="Cambria Math" w:cs="Cambria Math"/>
                    <w:sz w:val="24"/>
                    <w:szCs w:val="24"/>
                    <w:lang w:eastAsia="zh-CN"/>
                  </w:rPr>
                  <m:t>M</m:t>
                </m:r>
              </m:e>
              <m:sup>
                <m:r>
                  <w:rPr>
                    <w:rFonts w:ascii="Cambria Math" w:hAnsi="Cambria Math" w:cs="Cambria Math"/>
                    <w:sz w:val="24"/>
                    <w:szCs w:val="24"/>
                    <w:lang w:eastAsia="zh-CN"/>
                  </w:rPr>
                  <m:t>-1</m:t>
                </m:r>
              </m:sup>
            </m:sSup>
          </m:e>
        </m:rad>
      </m:oMath>
      <w:r>
        <w:rPr>
          <w:rFonts w:hAnsi="Cambria Math" w:hint="eastAsia"/>
          <w:sz w:val="24"/>
          <w:szCs w:val="24"/>
          <w:lang w:eastAsia="zh-CN"/>
        </w:rPr>
        <w:t>，是线性化意义下的统计不确定度。</w:t>
      </w:r>
    </w:p>
    <w:p w14:paraId="0AB99DB2" w14:textId="77777777" w:rsidR="003C1134" w:rsidRDefault="00000000">
      <w:pPr>
        <w:spacing w:after="120"/>
        <w:ind w:firstLine="480"/>
        <w:jc w:val="left"/>
        <w:rPr>
          <w:sz w:val="24"/>
          <w:szCs w:val="24"/>
          <w:lang w:eastAsia="zh-CN"/>
        </w:rPr>
      </w:pPr>
      <w:r>
        <w:rPr>
          <w:rFonts w:ascii="Cambria Math" w:hAnsi="Cambria Math" w:cs="Cambria Math"/>
          <w:sz w:val="24"/>
          <w:szCs w:val="24"/>
          <w:lang w:eastAsia="zh-CN"/>
        </w:rPr>
        <w:t>本问的</w:t>
      </w:r>
      <w:r>
        <w:rPr>
          <w:rFonts w:ascii="Cambria Math" w:hAnsi="Cambria Math" w:cs="Cambria Math"/>
          <w:sz w:val="24"/>
          <w:szCs w:val="24"/>
          <w:lang w:eastAsia="zh-CN"/>
        </w:rPr>
        <w:t xml:space="preserve"> </w:t>
      </w:r>
      <m:oMath>
        <m: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ascii="Cambria Math" w:hAnsi="Cambria Math" w:cs="Cambria Math" w:hint="eastAsia"/>
          <w:sz w:val="24"/>
          <w:szCs w:val="24"/>
          <w:lang w:eastAsia="zh-CN"/>
        </w:rPr>
        <w:t>几何度量</w:t>
      </w:r>
      <w:r>
        <w:rPr>
          <w:rFonts w:ascii="Cambria Math" w:hAnsi="Cambria Math" w:cs="Cambria Math"/>
          <w:sz w:val="24"/>
          <w:szCs w:val="24"/>
          <w:lang w:eastAsia="zh-CN"/>
        </w:rPr>
        <w:t>）与</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m:t>
        </m:r>
      </m:oMath>
      <w:r>
        <w:rPr>
          <w:rFonts w:ascii="Cambria Math" w:hAnsi="Cambria Math" w:cs="Cambria Math"/>
          <w:sz w:val="24"/>
          <w:szCs w:val="24"/>
          <w:lang w:eastAsia="zh-CN"/>
        </w:rPr>
        <w:t>（</w:t>
      </w:r>
      <w:r>
        <w:rPr>
          <w:rFonts w:ascii="Cambria Math" w:hAnsi="Cambria Math" w:cs="Cambria Math"/>
          <w:sz w:val="24"/>
          <w:szCs w:val="24"/>
          <w:lang w:eastAsia="zh-CN"/>
        </w:rPr>
        <w:t xml:space="preserve">RMS </w:t>
      </w:r>
      <w:r>
        <w:rPr>
          <w:rFonts w:ascii="Cambria Math" w:hAnsi="Cambria Math" w:cs="Cambria Math"/>
          <w:sz w:val="24"/>
          <w:szCs w:val="24"/>
          <w:lang w:eastAsia="zh-CN"/>
        </w:rPr>
        <w:t>误差，线性化</w:t>
      </w:r>
      <w:r>
        <w:rPr>
          <w:rFonts w:ascii="Cambria Math" w:hAnsi="Cambria Math" w:cs="Cambria Math" w:hint="eastAsia"/>
          <w:sz w:val="24"/>
          <w:szCs w:val="24"/>
          <w:lang w:eastAsia="zh-CN"/>
        </w:rPr>
        <w:t>统计度量</w:t>
      </w:r>
      <w:r>
        <w:rPr>
          <w:rFonts w:ascii="Cambria Math" w:hAnsi="Cambria Math" w:cs="Cambria Math"/>
          <w:sz w:val="24"/>
          <w:szCs w:val="24"/>
          <w:lang w:eastAsia="zh-CN"/>
        </w:rPr>
        <w:t>）</w:t>
      </w:r>
      <w:r>
        <w:rPr>
          <w:rFonts w:ascii="宋体" w:eastAsia="宋体" w:hAnsi="宋体" w:cs="宋体"/>
          <w:sz w:val="24"/>
          <w:szCs w:val="24"/>
          <w:lang w:eastAsia="zh-CN"/>
        </w:rPr>
        <w:t>是同一定位不确定度的两种互补描述，二者共享同一信息矩阵内核</w:t>
      </w:r>
      <w:r>
        <w:rPr>
          <w:rFonts w:ascii="Cambria Math" w:hAnsi="Cambria Math" w:cs="Cambria Math"/>
          <w:sz w:val="24"/>
          <w:szCs w:val="24"/>
          <w:lang w:eastAsia="zh-CN"/>
        </w:rPr>
        <w:t>[6]</w:t>
      </w:r>
      <w:r>
        <w:rPr>
          <w:rFonts w:ascii="Cambria Math" w:hAnsi="Cambria Math" w:cs="Cambria Math" w:hint="eastAsia"/>
          <w:sz w:val="24"/>
          <w:szCs w:val="24"/>
          <w:lang w:eastAsia="zh-CN"/>
        </w:rPr>
        <w:t>。</w:t>
      </w:r>
      <w:r>
        <w:rPr>
          <w:rFonts w:ascii="宋体" w:eastAsia="宋体" w:hAnsi="宋体" w:cs="宋体"/>
          <w:sz w:val="24"/>
          <w:szCs w:val="24"/>
          <w:lang w:eastAsia="zh-CN"/>
        </w:rPr>
        <w:t>由此</w:t>
      </w:r>
      <w:r>
        <w:rPr>
          <w:rFonts w:ascii="宋体" w:eastAsia="宋体" w:hAnsi="宋体" w:cs="宋体" w:hint="eastAsia"/>
          <w:sz w:val="24"/>
          <w:szCs w:val="24"/>
          <w:lang w:eastAsia="zh-CN"/>
        </w:rPr>
        <w:t>，</w:t>
      </w:r>
      <w:r>
        <w:rPr>
          <w:rStyle w:val="ab"/>
          <w:rFonts w:ascii="宋体" w:eastAsia="宋体" w:hAnsi="宋体" w:cs="宋体"/>
          <w:sz w:val="24"/>
          <w:szCs w:val="24"/>
          <w:lang w:eastAsia="zh-CN"/>
        </w:rPr>
        <w:t>问题一与问题二构成一对伴随问题</w:t>
      </w:r>
      <w:r>
        <w:rPr>
          <w:rFonts w:ascii="宋体" w:eastAsia="宋体" w:hAnsi="宋体" w:cs="宋体"/>
          <w:sz w:val="24"/>
          <w:szCs w:val="24"/>
          <w:lang w:eastAsia="zh-CN"/>
        </w:rPr>
        <w:t>：前者将测向误差映射为定位不确定区域，给出精度的几何边界；后者基于信息矩阵评价候选测点布局，反向优化观测构型。</w:t>
      </w:r>
    </w:p>
    <w:p w14:paraId="0DE37090" w14:textId="77777777" w:rsidR="003C1134"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2.23</w:t>
      </w:r>
      <w:r>
        <w:rPr>
          <w:rFonts w:ascii="Cambria Math" w:hAnsi="Cambria Math" w:cs="Cambria Math"/>
          <w:highlight w:val="yellow"/>
          <w:lang w:eastAsia="zh-CN"/>
        </w:rPr>
        <w:t>至</w:t>
      </w:r>
      <w:r>
        <w:rPr>
          <w:rFonts w:ascii="Cambria Math" w:hAnsi="Cambria Math" w:cs="Cambria Math"/>
          <w:highlight w:val="yellow"/>
          <w:lang w:eastAsia="zh-CN"/>
        </w:rPr>
        <w:t>2.43</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6961EEF2" w14:textId="77777777" w:rsidR="003C1134" w:rsidRDefault="00000000">
      <w:pPr>
        <w:pStyle w:val="a3"/>
        <w:spacing w:afterLines="100" w:after="24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6D18A150" w14:textId="77777777" w:rsidR="003C1134" w:rsidRDefault="00000000">
      <w:pPr>
        <w:pStyle w:val="a3"/>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64F16D60" w14:textId="77777777" w:rsidR="003C1134" w:rsidRDefault="00000000">
      <w:pPr>
        <w:pStyle w:val="a3"/>
        <w:spacing w:after="120"/>
        <w:ind w:firstLine="480"/>
        <w:rPr>
          <w:rFonts w:ascii="Cambria Math" w:hAnsi="Cambria Math" w:cs="Cambria Math"/>
          <w:lang w:eastAsia="zh-CN"/>
        </w:rPr>
      </w:pPr>
      <w:r>
        <w:t>本节研究仅已知第一检测点示向度、干扰源源距完全未知的条件下，预先选定第二检测点以优化定位效果的问题。问题本质为</w:t>
      </w:r>
      <w:r>
        <w:rPr>
          <w:rStyle w:val="ab"/>
        </w:rPr>
        <w:t>前置实验设计</w:t>
      </w:r>
      <w:r>
        <w:t>而非事后参数估计，核心是将定性的</w:t>
      </w:r>
      <w:r>
        <w:rPr>
          <w:b/>
          <w:bCs/>
        </w:rPr>
        <w:t>更优定位效果</w:t>
      </w:r>
      <w:r>
        <w:t>转化为可量化的优化目标，最终给出第二检测点的选择策略与参数化候选区域。</w:t>
      </w:r>
    </w:p>
    <w:p w14:paraId="1CFDEAB2"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54217AF1"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其一，</w:t>
      </w:r>
      <w:r>
        <w:t>定位效果的定性描述需转化为可计算的定量目标，且需与问题一的几何度量体系自洽</w:t>
      </w:r>
      <w:r>
        <w:rPr>
          <w:rFonts w:ascii="Cambria Math" w:hAnsi="Cambria Math" w:cs="Cambria Math"/>
          <w:lang w:eastAsia="zh-CN"/>
        </w:rPr>
        <w:t>；</w:t>
      </w:r>
    </w:p>
    <w:p w14:paraId="237645F2"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其二，</w:t>
      </w:r>
      <w:r>
        <w:t>最优决策不能依赖未知源距，需实现交会角与源距的解耦，保证策略的普适性</w:t>
      </w:r>
      <w:r>
        <w:rPr>
          <w:rFonts w:ascii="Cambria Math" w:hAnsi="Cambria Math" w:cs="Cambria Math"/>
          <w:lang w:eastAsia="zh-CN"/>
        </w:rPr>
        <w:t>；</w:t>
      </w:r>
    </w:p>
    <w:p w14:paraId="0B6618F4"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其三，</w:t>
      </w:r>
      <w:r>
        <w:t>沿示向度共线的零增益退化构型需排除，避免出现无效解。</w:t>
      </w:r>
    </w:p>
    <w:p w14:paraId="66D7F96B"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0688613B"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t>单检测点仅能提供一条方位约束，干扰源沿射线方向距离完全未知，单站无法实现定位</w:t>
      </w:r>
      <w:r>
        <w:rPr>
          <w:rFonts w:ascii="Cambria Math" w:hAnsi="Cambria Math" w:cs="Cambria Math" w:hint="eastAsia"/>
          <w:lang w:eastAsia="zh-CN"/>
        </w:rPr>
        <w:t>；</w:t>
      </w:r>
    </w:p>
    <w:p w14:paraId="3906C25E"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t>第二检测点需在观测前确定，问题属于实验设计范畴，而非事后参数估计</w:t>
      </w:r>
      <w:r>
        <w:rPr>
          <w:rFonts w:ascii="Cambria Math" w:hAnsi="Cambria Math" w:cs="Cambria Math" w:hint="eastAsia"/>
          <w:lang w:eastAsia="zh-CN"/>
        </w:rPr>
        <w:t>；</w:t>
      </w:r>
    </w:p>
    <w:p w14:paraId="535B50E3"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b/>
          <w:bCs/>
          <w:lang w:eastAsia="zh-CN"/>
        </w:rPr>
        <w:t>量化</w:t>
      </w:r>
      <w:r>
        <w:rPr>
          <w:rFonts w:ascii="Cambria Math" w:hAnsi="Cambria Math" w:cs="Cambria Math" w:hint="eastAsia"/>
          <w:b/>
          <w:bCs/>
          <w:lang w:eastAsia="zh-CN"/>
        </w:rPr>
        <w:t>目标体系</w:t>
      </w:r>
      <w:r>
        <w:rPr>
          <w:rFonts w:ascii="Cambria Math" w:hAnsi="Cambria Math" w:cs="Cambria Math"/>
          <w:lang w:eastAsia="zh-CN"/>
        </w:rPr>
        <w:t>：</w:t>
      </w:r>
      <w:r>
        <w:t>复用问题一的角域误差体系，以定位不确定度为量化目标，最优构型仅由交会角决定</w:t>
      </w:r>
      <w:r>
        <w:rPr>
          <w:rFonts w:ascii="Cambria Math" w:hAnsi="Cambria Math" w:cs="Cambria Math" w:hint="eastAsia"/>
          <w:lang w:eastAsia="zh-CN"/>
        </w:rPr>
        <w:t>；</w:t>
      </w:r>
    </w:p>
    <w:p w14:paraId="713AEBE7"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b/>
          <w:bCs/>
          <w:lang w:eastAsia="zh-CN"/>
        </w:rPr>
        <w:t>候选区域输出</w:t>
      </w:r>
      <w:r>
        <w:rPr>
          <w:rFonts w:ascii="Cambria Math" w:hAnsi="Cambria Math" w:cs="Cambria Math"/>
          <w:lang w:eastAsia="zh-CN"/>
        </w:rPr>
        <w:t>：</w:t>
      </w:r>
      <w:r>
        <w:t>最终结果为几何点集形式的候选区域，同时给出区域非空时的可达交会角上界</w:t>
      </w:r>
      <w:r>
        <w:rPr>
          <w:rFonts w:hint="eastAsia"/>
          <w:lang w:eastAsia="zh-CN"/>
        </w:rPr>
        <w:t>。</w:t>
      </w:r>
    </w:p>
    <w:p w14:paraId="7C78FC25" w14:textId="77777777" w:rsidR="003C1134" w:rsidRDefault="00000000">
      <w:pPr>
        <w:spacing w:after="120"/>
        <w:ind w:firstLineChars="0" w:firstLine="0"/>
        <w:rPr>
          <w:rFonts w:ascii="宋体" w:eastAsia="宋体" w:hAnsi="宋体" w:cs="宋体" w:hint="eastAsia"/>
          <w:b/>
          <w:bCs/>
          <w:sz w:val="24"/>
          <w:szCs w:val="24"/>
          <w:lang w:eastAsia="zh-CN"/>
        </w:rPr>
      </w:pPr>
      <w:bookmarkStart w:id="42" w:name="OLE_LINK8"/>
      <w:r>
        <w:rPr>
          <w:rFonts w:ascii="宋体" w:eastAsia="宋体" w:hAnsi="宋体" w:cs="宋体"/>
          <w:b/>
          <w:bCs/>
          <w:sz w:val="24"/>
          <w:szCs w:val="24"/>
          <w:lang w:eastAsia="zh-CN"/>
        </w:rPr>
        <w:t>对上述问题进行数学抽象与建模规范如下：</w:t>
      </w:r>
    </w:p>
    <w:p w14:paraId="486E01C4"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oMath>
      <w:r>
        <w:rPr>
          <w:rFonts w:ascii="Cambria Math" w:hAnsi="Cambria Math" w:cs="Cambria Math"/>
          <w:lang w:eastAsia="zh-CN"/>
        </w:rPr>
        <w:t>、</w:t>
      </w:r>
      <w:r>
        <w:rPr>
          <w:rFonts w:ascii="Cambria Math" w:hAnsi="Cambria Math" w:cs="Cambria Math" w:hint="eastAsia"/>
          <w:lang w:eastAsia="zh-CN"/>
        </w:rPr>
        <w:t>对应</w:t>
      </w:r>
      <w:r>
        <w:rPr>
          <w:rFonts w:ascii="Cambria Math" w:hAnsi="Cambria Math" w:cs="Cambria Math"/>
          <w:lang w:eastAsia="zh-CN"/>
        </w:rPr>
        <w:t>示向度</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oMath>
      <w:r>
        <w:rPr>
          <w:rFonts w:ascii="Cambria Math" w:hAnsi="Cambria Math" w:cs="Cambria Math"/>
          <w:lang w:eastAsia="zh-CN"/>
        </w:rPr>
        <w:t>、测向误差半角</w:t>
      </w:r>
      <w:r>
        <w:rPr>
          <w:rFonts w:ascii="Cambria Math" w:hAnsi="Cambria Math" w:cs="Cambria Math"/>
          <w:lang w:eastAsia="zh-CN"/>
        </w:rPr>
        <w:t xml:space="preserve"> </w:t>
      </w:r>
      <m:oMath>
        <m:r>
          <w:rPr>
            <w:rFonts w:ascii="Cambria Math" w:hAnsi="Cambria Math" w:cs="Cambria Math"/>
            <w:lang w:eastAsia="zh-CN"/>
          </w:rPr>
          <m:t>ε</m:t>
        </m:r>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，有效接收半径范围为</w:t>
      </w:r>
      <w:r>
        <w:rPr>
          <w:rFonts w:ascii="Cambria Math" w:hAnsi="Cambria Math" w:cs="Cambria Math"/>
          <w:lang w:eastAsia="zh-CN"/>
        </w:rPr>
        <w:t xml:space="preserve"> </w:t>
      </w:r>
      <m:oMath>
        <m:r>
          <m:rPr>
            <m:sty m:val="p"/>
          </m:rPr>
          <w:rPr>
            <w:rFonts w:ascii="Cambria Math" w:hAnsi="Cambria Math" w:cs="Cambria Math"/>
            <w:lang w:eastAsia="zh-CN"/>
          </w:rPr>
          <m:t>[1000</m:t>
        </m:r>
        <m:r>
          <w:rPr>
            <w:rFonts w:ascii="Cambria Math" w:hAnsi="Cambria Math" w:cs="Cambria Math"/>
            <w:lang w:eastAsia="zh-CN"/>
          </w:rPr>
          <m:t>m</m:t>
        </m:r>
        <m:r>
          <m:rPr>
            <m:sty m:val="p"/>
          </m:rPr>
          <w:rPr>
            <w:rFonts w:ascii="Cambria Math" w:hAnsi="Cambria Math" w:cs="Cambria Math"/>
            <w:lang w:eastAsia="zh-CN"/>
          </w:rPr>
          <m:t>,1500</m:t>
        </m:r>
        <m: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w:t>
      </w:r>
      <w:r>
        <w:rPr>
          <w:rFonts w:ascii="Cambria Math" w:hAnsi="Cambria Math" w:cs="Cambria Math"/>
          <w:lang w:eastAsia="zh-CN"/>
        </w:rPr>
        <w:t xml:space="preserve"> 5 m</w:t>
      </w:r>
      <w:bookmarkEnd w:id="42"/>
      <w:r>
        <w:rPr>
          <w:rFonts w:ascii="Cambria Math" w:hAnsi="Cambria Math" w:cs="Cambria Math" w:hint="eastAsia"/>
          <w:lang w:eastAsia="zh-CN"/>
        </w:rPr>
        <w:t>；</w:t>
      </w:r>
    </w:p>
    <w:p w14:paraId="3F468C74" w14:textId="77777777" w:rsidR="003C1134" w:rsidRDefault="00000000">
      <w:pPr>
        <w:pStyle w:val="a3"/>
        <w:spacing w:after="120"/>
        <w:ind w:firstLine="480"/>
        <w:rPr>
          <w:rFonts w:ascii="Cambria Math" w:hAnsi="Cambria Math" w:cs="Cambria Math"/>
          <w:lang w:eastAsia="zh-CN"/>
        </w:rPr>
      </w:pPr>
      <w:bookmarkStart w:id="43" w:name="OLE_LINK9"/>
      <w:r>
        <w:rPr>
          <w:rFonts w:ascii="Cambria Math" w:hAnsi="Cambria Math" w:cs="Cambria Math" w:hint="eastAsia"/>
          <w:lang w:eastAsia="zh-CN"/>
        </w:rPr>
        <w:t>●</w:t>
      </w:r>
      <w:r>
        <w:rPr>
          <w:rFonts w:ascii="Cambria Math" w:hAnsi="Cambria Math" w:cs="Cambria Math"/>
          <w:lang w:eastAsia="zh-CN"/>
        </w:rPr>
        <w:t>未知</w:t>
      </w:r>
      <w:r>
        <w:rPr>
          <w:rFonts w:ascii="Cambria Math" w:hAnsi="Cambria Math" w:cs="Cambria Math" w:hint="eastAsia"/>
          <w:lang w:eastAsia="zh-CN"/>
        </w:rPr>
        <w:t>变</w:t>
      </w:r>
      <w:r>
        <w:rPr>
          <w:rFonts w:ascii="Cambria Math" w:hAnsi="Cambria Math" w:cs="Cambria Math"/>
          <w:lang w:eastAsia="zh-CN"/>
        </w:rPr>
        <w:t>量：干扰源</w:t>
      </w:r>
      <w:r>
        <w:rPr>
          <w:rFonts w:ascii="Cambria Math" w:hAnsi="Cambria Math" w:cs="Cambria Math"/>
          <w:lang w:eastAsia="zh-CN"/>
        </w:rPr>
        <w:t xml:space="preserve"> </w:t>
      </w:r>
      <m:oMath>
        <m:r>
          <w:rPr>
            <w:rFonts w:ascii="Cambria Math" w:hAnsi="Cambria Math" w:cs="Cambria Math"/>
            <w:lang w:eastAsia="zh-CN"/>
          </w:rPr>
          <m:t>G</m:t>
        </m:r>
      </m:oMath>
      <w:r>
        <w:rPr>
          <w:rFonts w:ascii="Cambria Math" w:hAnsi="Cambria Math" w:cs="Cambria Math" w:hint="eastAsia"/>
          <w:lang w:eastAsia="zh-CN"/>
        </w:rPr>
        <w:t>，</w:t>
      </w:r>
      <w:r>
        <w:rPr>
          <w:rFonts w:ascii="Cambria Math" w:hAnsi="Cambria Math" w:cs="Cambria Math"/>
          <w:lang w:eastAsia="zh-CN"/>
        </w:rPr>
        <w:t>其方向约束在</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hint="eastAsia"/>
          <w:lang w:eastAsia="zh-CN"/>
        </w:rPr>
        <w:t>区间</w:t>
      </w:r>
      <w:r>
        <w:rPr>
          <w:rFonts w:ascii="Cambria Math" w:hAnsi="Cambria Math" w:cs="Cambria Math"/>
          <w:lang w:eastAsia="zh-CN"/>
        </w:rPr>
        <w:t>内，沿</w:t>
      </w:r>
      <w:r>
        <w:rPr>
          <w:rFonts w:ascii="Cambria Math" w:hAnsi="Cambria Math" w:cs="Cambria Math" w:hint="eastAsia"/>
          <w:lang w:eastAsia="zh-CN"/>
        </w:rPr>
        <w:t>示向度</w:t>
      </w:r>
      <w:r>
        <w:rPr>
          <w:rFonts w:ascii="Cambria Math" w:hAnsi="Cambria Math" w:cs="Cambria Math"/>
          <w:lang w:eastAsia="zh-CN"/>
        </w:rPr>
        <w:t>方向的距离完全未知</w:t>
      </w:r>
      <w:bookmarkEnd w:id="43"/>
      <w:r>
        <w:rPr>
          <w:rFonts w:ascii="Cambria Math" w:hAnsi="Cambria Math" w:cs="Cambria Math" w:hint="eastAsia"/>
          <w:lang w:eastAsia="zh-CN"/>
        </w:rPr>
        <w:t>；</w:t>
      </w:r>
    </w:p>
    <w:p w14:paraId="1087063A"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决策变量：第二检测点</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r>
          <m:rPr>
            <m:sty m:val="p"/>
          </m:rPr>
          <w:rPr>
            <w:rFonts w:ascii="Cambria Math" w:hAnsi="Cambria Math" w:cs="Cambria Math"/>
            <w:lang w:eastAsia="zh-CN"/>
          </w:rPr>
          <m:t>+</m:t>
        </m:r>
        <m:r>
          <w:rPr>
            <w:rFonts w:ascii="Cambria Math" w:hAnsi="Cambria Math" w:cs="Cambria Math"/>
            <w:lang w:eastAsia="zh-CN"/>
          </w:rPr>
          <m:t>a</m:t>
        </m:r>
        <m:r>
          <m:rPr>
            <m:sty m:val="p"/>
          </m:rPr>
          <w:rPr>
            <w:rFonts w:ascii="Cambria Math" w:hAnsi="Cambria Math" w:cs="Cambria Math" w:hint="eastAsia"/>
            <w:lang w:eastAsia="zh-CN"/>
          </w:rPr>
          <m:t>·</m:t>
        </m:r>
        <m:r>
          <w:rPr>
            <w:rFonts w:ascii="Cambria Math" w:hAnsi="Cambria Math" w:cs="Cambria Math"/>
            <w:lang w:eastAsia="zh-CN"/>
          </w:rPr>
          <m:t>u</m:t>
        </m:r>
        <m:r>
          <m:rPr>
            <m:sty m:val="p"/>
          </m:rPr>
          <w:rPr>
            <w:rFonts w:ascii="Cambria Math" w:hAnsi="Cambria Math" w:cs="Cambria Math"/>
            <w:lang w:eastAsia="zh-CN"/>
          </w:rPr>
          <m:t>+</m:t>
        </m:r>
        <m:r>
          <w:rPr>
            <w:rFonts w:ascii="Cambria Math" w:hAnsi="Cambria Math" w:cs="Cambria Math"/>
            <w:lang w:eastAsia="zh-CN"/>
          </w:rPr>
          <m:t>b</m:t>
        </m:r>
        <m:r>
          <m:rPr>
            <m:sty m:val="p"/>
          </m:rPr>
          <w:rPr>
            <w:rFonts w:ascii="Cambria Math" w:hAnsi="Cambria Math" w:cs="Cambria Math" w:hint="eastAsia"/>
            <w:lang w:eastAsia="zh-CN"/>
          </w:rPr>
          <m:t>·</m:t>
        </m:r>
        <m: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，且该决策须在取得</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oMath>
      <w:r>
        <w:rPr>
          <w:rFonts w:ascii="Cambria Math" w:hAnsi="Cambria Math" w:cs="Cambria Math"/>
          <w:lang w:eastAsia="zh-CN"/>
        </w:rPr>
        <w:t xml:space="preserve"> </w:t>
      </w:r>
      <w:r>
        <w:rPr>
          <w:rFonts w:ascii="Cambria Math" w:hAnsi="Cambria Math" w:cs="Cambria Math"/>
          <w:lang w:eastAsia="zh-CN"/>
        </w:rPr>
        <w:t>处观测之前作出</w:t>
      </w:r>
      <w:r>
        <w:rPr>
          <w:rFonts w:ascii="Cambria Math" w:hAnsi="Cambria Math" w:cs="Cambria Math" w:hint="eastAsia"/>
          <w:lang w:eastAsia="zh-CN"/>
        </w:rPr>
        <w:t>；</w:t>
      </w:r>
    </w:p>
    <w:p w14:paraId="27068882"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优化目标：最小化交会位置不确定度</w:t>
      </w:r>
      <w:r>
        <w:rPr>
          <w:rFonts w:ascii="Cambria Math" w:hAnsi="Cambria Math" w:cs="Cambria Math"/>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oMath>
      <w:r>
        <w:rPr>
          <w:rFonts w:ascii="Cambria Math" w:hAnsi="Cambria Math" w:cs="Cambria Math"/>
          <w:lang w:eastAsia="zh-CN"/>
        </w:rPr>
        <w:t>。</w:t>
      </w:r>
    </w:p>
    <w:p w14:paraId="40AFA7DC" w14:textId="77777777" w:rsidR="003C1134"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约束条件：</w:t>
      </w:r>
      <m:oMath>
        <m: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w:t>
      </w:r>
      <w:r>
        <w:rPr>
          <w:rFonts w:ascii="Cambria Math" w:hAnsi="Cambria Math" w:cs="Cambria Math"/>
          <w:lang w:eastAsia="zh-CN"/>
        </w:rPr>
        <w:t>为可探测约束</w:t>
      </w:r>
      <w:r>
        <w:rPr>
          <w:rFonts w:ascii="Cambria Math" w:hAnsi="Cambria Math" w:cs="Cambria Math"/>
          <w:lang w:eastAsia="zh-CN"/>
        </w:rPr>
        <w:t xml:space="preserve">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r>
              <w:rPr>
                <w:rFonts w:ascii="Cambria Math" w:hAnsi="Cambria Math" w:cs="Cambria Math"/>
                <w:lang w:eastAsia="zh-CN"/>
              </w:rPr>
              <m:t>G</m:t>
            </m:r>
          </m:e>
        </m:d>
        <m:r>
          <m:rPr>
            <m:sty m:val="p"/>
          </m:rPr>
          <w:rPr>
            <w:rFonts w:ascii="Cambria Math" w:hAnsi="Cambria Math" w:cs="Cambria Math"/>
            <w:lang w:eastAsia="zh-CN"/>
          </w:rPr>
          <m:t>≤</m:t>
        </m:r>
        <m:sSub>
          <m:sSubPr>
            <m:ctrlPr>
              <w:rPr>
                <w:rFonts w:ascii="Cambria Math" w:hAnsi="Cambria Math" w:cs="Cambria Math"/>
                <w:lang w:eastAsia="zh-CN"/>
              </w:rPr>
            </m:ctrlPr>
          </m:sSubPr>
          <m:e>
            <w:bookmarkStart w:id="44" w:name="OLE_LINK19"/>
            <m:r>
              <w:rPr>
                <w:rFonts w:ascii="Cambria Math" w:hAnsi="Cambria Math" w:cs="Cambria Math"/>
                <w:lang w:eastAsia="zh-CN"/>
              </w:rPr>
              <m:t>R</m:t>
            </m:r>
          </m:e>
          <m:sub>
            <m:r>
              <w:rPr>
                <w:rFonts w:ascii="Cambria Math" w:hAnsi="Cambria Math" w:cs="Cambria Math"/>
                <w:lang w:eastAsia="zh-CN"/>
              </w:rPr>
              <m:t>worst</m:t>
            </m:r>
            <w:bookmarkEnd w:id="44"/>
          </m:sub>
        </m:sSub>
        <m:r>
          <m:rPr>
            <m:sty m:val="p"/>
          </m:rPr>
          <w:rPr>
            <w:rFonts w:ascii="Cambria Math" w:hAnsi="Cambria Math" w:cs="Cambria Math"/>
            <w:lang w:eastAsia="zh-CN"/>
          </w:rPr>
          <m:t>=1000</m:t>
        </m:r>
      </m:oMath>
      <w:r>
        <w:rPr>
          <w:rFonts w:ascii="Cambria Math" w:hAnsi="Cambria Math" w:cs="Cambria Math"/>
          <w:lang w:eastAsia="zh-CN"/>
        </w:rPr>
        <w:t>；</w:t>
      </w:r>
      <m:oMath>
        <m: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w:t>
      </w:r>
      <w:r>
        <w:rPr>
          <w:rFonts w:ascii="Cambria Math" w:hAnsi="Cambria Math" w:cs="Cambria Math"/>
          <w:lang w:eastAsia="zh-CN"/>
        </w:rPr>
        <w:t>为非退化约束，要求两条视线不得共线。</w:t>
      </w:r>
    </w:p>
    <w:p w14:paraId="2DC78B73" w14:textId="77777777" w:rsidR="003C1134" w:rsidRDefault="00000000">
      <w:pPr>
        <w:pStyle w:val="a3"/>
        <w:spacing w:afterLines="100" w:after="240"/>
        <w:ind w:firstLine="480"/>
        <w:rPr>
          <w:rFonts w:ascii="Cambria Math" w:hAnsi="Cambria Math" w:cs="Cambria Math"/>
          <w:lang w:eastAsia="zh-CN"/>
        </w:rPr>
      </w:pPr>
      <w:r>
        <w:rPr>
          <w:rFonts w:ascii="Cambria Math" w:hAnsi="Cambria Math" w:cs="Cambria Math" w:hint="eastAsia"/>
          <w:lang w:eastAsia="zh-CN"/>
        </w:rPr>
        <w:t>●输出目标：</w:t>
      </w:r>
      <w:r>
        <w:rPr>
          <w:rFonts w:ascii="Cambria Math" w:hAnsi="Cambria Math" w:cs="Cambria Math"/>
          <w:lang w:eastAsia="zh-CN"/>
        </w:rPr>
        <w:t>主输出</w:t>
      </w:r>
      <w:r>
        <w:rPr>
          <w:rFonts w:ascii="Cambria Math" w:hAnsi="Cambria Math" w:cs="Cambria Math" w:hint="eastAsia"/>
          <w:lang w:eastAsia="zh-CN"/>
        </w:rPr>
        <w:t>为</w:t>
      </w:r>
      <w:r>
        <w:rPr>
          <w:rFonts w:ascii="Cambria Math" w:hAnsi="Cambria Math" w:cs="Cambria Math"/>
          <w:lang w:eastAsia="zh-CN"/>
        </w:rPr>
        <w:t>第二检测点的选择策略</w:t>
      </w:r>
      <w:r>
        <w:rPr>
          <w:rFonts w:ascii="Cambria Math" w:hAnsi="Cambria Math" w:cs="Cambria Math" w:hint="eastAsia"/>
          <w:lang w:eastAsia="zh-CN"/>
        </w:rPr>
        <w:t>；</w:t>
      </w:r>
      <w:r>
        <w:rPr>
          <w:rFonts w:ascii="Cambria Math" w:hAnsi="Cambria Math" w:cs="Cambria Math"/>
          <w:lang w:eastAsia="zh-CN"/>
        </w:rPr>
        <w:t>副输出</w:t>
      </w:r>
      <w:r>
        <w:rPr>
          <w:rFonts w:ascii="Cambria Math" w:hAnsi="Cambria Math" w:cs="Cambria Math" w:hint="eastAsia"/>
          <w:lang w:eastAsia="zh-CN"/>
        </w:rPr>
        <w:t>为</w:t>
      </w:r>
      <w:r>
        <w:rPr>
          <w:rFonts w:ascii="Cambria Math" w:hAnsi="Cambria Math" w:cs="Cambria Math"/>
          <w:lang w:eastAsia="zh-CN"/>
        </w:rPr>
        <w:t>以参数化形式给出的第二检测点候选区域。</w:t>
      </w:r>
    </w:p>
    <w:p w14:paraId="5B3D7D2A" w14:textId="77777777" w:rsidR="003C1134" w:rsidRDefault="00000000">
      <w:pPr>
        <w:pStyle w:val="a3"/>
        <w:spacing w:afterLines="100" w:after="240"/>
        <w:ind w:firstLine="480"/>
        <w:rPr>
          <w:rFonts w:ascii="Cambria Math" w:hAnsi="Cambria Math" w:cs="Cambria Math"/>
          <w:highlight w:val="green"/>
          <w:lang w:eastAsia="zh-CN"/>
        </w:rPr>
      </w:pPr>
      <w:r>
        <w:rPr>
          <w:rFonts w:ascii="Cambria Math" w:hAnsi="Cambria Math" w:cs="Cambria Math" w:hint="eastAsia"/>
          <w:highlight w:val="green"/>
          <w:lang w:eastAsia="zh-CN"/>
        </w:rPr>
        <w:t>小节汇总</w:t>
      </w:r>
    </w:p>
    <w:p w14:paraId="60F78B8C"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13B16B27" w14:textId="77777777" w:rsidR="003C1134" w:rsidRDefault="00000000">
      <w:pPr>
        <w:spacing w:after="120"/>
        <w:ind w:firstLine="480"/>
        <w:rPr>
          <w:lang w:eastAsia="zh-CN"/>
        </w:rPr>
      </w:pPr>
      <w:r>
        <w:rPr>
          <w:rFonts w:ascii="宋体" w:eastAsia="宋体" w:hAnsi="宋体" w:cs="宋体"/>
          <w:sz w:val="24"/>
          <w:szCs w:val="24"/>
        </w:rPr>
        <w:t>本</w:t>
      </w:r>
      <w:r>
        <w:rPr>
          <w:rFonts w:ascii="宋体" w:eastAsia="宋体" w:hAnsi="宋体" w:cs="宋体" w:hint="eastAsia"/>
          <w:sz w:val="24"/>
          <w:szCs w:val="24"/>
          <w:lang w:eastAsia="zh-CN"/>
        </w:rPr>
        <w:t>小</w:t>
      </w:r>
      <w:r>
        <w:rPr>
          <w:rFonts w:ascii="宋体" w:eastAsia="宋体" w:hAnsi="宋体" w:cs="宋体"/>
          <w:sz w:val="24"/>
          <w:szCs w:val="24"/>
        </w:rPr>
        <w:t>节界定问题二的全部输入参数，基于第一检测点的观测结果推导源距的可行区间，为后续选点建模提供量化边界与保守设计取值。</w:t>
      </w:r>
    </w:p>
    <w:p w14:paraId="18688339" w14:textId="77777777" w:rsidR="003C1134"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w:t>
      </w:r>
      <m:oMath>
        <m:sSub>
          <m:sSubPr>
            <m:ctrlPr>
              <w:rPr>
                <w:rFonts w:ascii="Cambria Math" w:hAnsi="Cambria Math" w:cs="Cambria Math"/>
                <w:i/>
                <w:sz w:val="24"/>
                <w:szCs w:val="24"/>
              </w:rPr>
            </m:ctrlPr>
          </m:sSubPr>
          <m:e>
            <m:r>
              <w:rPr>
                <w:rFonts w:ascii="Cambria Math" w:hAnsi="Cambria Math" w:cs="Cambria Math"/>
                <w:sz w:val="24"/>
                <w:szCs w:val="24"/>
                <w:lang w:eastAsia="zh-CN"/>
              </w:rPr>
              <m:t>S</m:t>
            </m:r>
          </m:e>
          <m:sub>
            <m:r>
              <w:rPr>
                <w:rFonts w:ascii="Cambria Math" w:hAnsi="Cambria Math" w:cs="Cambria Math"/>
                <w:sz w:val="24"/>
                <w:szCs w:val="24"/>
                <w:lang w:eastAsia="zh-CN"/>
              </w:rPr>
              <m:t>1</m:t>
            </m:r>
          </m:sub>
        </m:sSub>
      </m:oMath>
      <w:r>
        <w:rPr>
          <w:rFonts w:ascii="Cambria Math" w:eastAsia="宋体" w:hAnsi="Cambria Math" w:cs="Cambria Math"/>
          <w:sz w:val="24"/>
          <w:szCs w:val="24"/>
          <w:lang w:eastAsia="zh-CN"/>
        </w:rPr>
        <w:t>处的</w:t>
      </w:r>
      <w:r>
        <w:rPr>
          <w:rFonts w:ascii="Cambria Math" w:eastAsia="宋体" w:hAnsi="Cambria Math" w:cs="Cambria Math" w:hint="eastAsia"/>
          <w:sz w:val="24"/>
          <w:szCs w:val="24"/>
          <w:lang w:eastAsia="zh-CN"/>
        </w:rPr>
        <w:t>单次</w:t>
      </w:r>
      <w:r>
        <w:rPr>
          <w:rFonts w:ascii="Cambria Math" w:eastAsia="宋体" w:hAnsi="Cambria Math" w:cs="Cambria Math"/>
          <w:sz w:val="24"/>
          <w:szCs w:val="24"/>
          <w:lang w:eastAsia="zh-CN"/>
        </w:rPr>
        <w:t>观测</w:t>
      </w:r>
      <w:r>
        <w:rPr>
          <w:rFonts w:ascii="Cambria Math" w:eastAsia="宋体" w:hAnsi="Cambria Math" w:cs="Cambria Math" w:hint="eastAsia"/>
          <w:sz w:val="24"/>
          <w:szCs w:val="24"/>
          <w:lang w:eastAsia="zh-CN"/>
        </w:rPr>
        <w:t>结果</w:t>
      </w:r>
      <w:r>
        <w:rPr>
          <w:rFonts w:ascii="Cambria Math" w:eastAsia="宋体" w:hAnsi="Cambria Math" w:cs="Cambria Math"/>
          <w:sz w:val="24"/>
          <w:szCs w:val="24"/>
          <w:lang w:eastAsia="zh-CN"/>
        </w:rPr>
        <w:t>，可得到</w:t>
      </w:r>
      <w:r>
        <w:rPr>
          <w:rFonts w:ascii="Cambria Math" w:eastAsia="宋体" w:hAnsi="Cambria Math" w:cs="Cambria Math" w:hint="eastAsia"/>
          <w:sz w:val="24"/>
          <w:szCs w:val="24"/>
          <w:lang w:eastAsia="zh-CN"/>
        </w:rPr>
        <w:t>关于源距</w:t>
      </w:r>
      <m:oMath>
        <m:sSub>
          <m:sSubPr>
            <m:ctrlPr>
              <w:rPr>
                <w:rFonts w:ascii="Cambria Math" w:hAnsi="Cambria Math" w:cs="Cambria Math"/>
                <w:i/>
                <w:sz w:val="24"/>
                <w:szCs w:val="24"/>
              </w:rPr>
            </m:ctrlPr>
          </m:sSubPr>
          <m:e>
            <m:r>
              <w:rPr>
                <w:rFonts w:ascii="Cambria Math" w:hAnsi="Cambria Math" w:cs="Cambria Math"/>
                <w:sz w:val="24"/>
                <w:szCs w:val="24"/>
                <w:lang w:eastAsia="zh-CN"/>
              </w:rPr>
              <m:t xml:space="preserve"> d</m:t>
            </m:r>
          </m:e>
          <m:sub>
            <m:r>
              <w:rPr>
                <w:rFonts w:ascii="Cambria Math" w:hAnsi="Cambria Math" w:cs="Cambria Math"/>
                <w:sz w:val="24"/>
                <w:szCs w:val="24"/>
                <w:lang w:eastAsia="zh-CN"/>
              </w:rPr>
              <m:t>1</m:t>
            </m:r>
          </m:sub>
        </m:sSub>
        <m:r>
          <w:rPr>
            <w:rFonts w:ascii="Cambria Math" w:hAnsi="Cambria Math" w:cs="Cambria Math"/>
            <w:sz w:val="24"/>
            <w:szCs w:val="24"/>
            <w:lang w:eastAsia="zh-CN"/>
          </w:rPr>
          <m:t xml:space="preserve"> </m:t>
        </m:r>
      </m:oMath>
      <w:r>
        <w:rPr>
          <w:rFonts w:hAnsi="Cambria Math" w:cs="Cambria Math" w:hint="eastAsia"/>
          <w:sz w:val="24"/>
          <w:szCs w:val="24"/>
          <w:lang w:eastAsia="zh-CN"/>
        </w:rPr>
        <w:t>的三条约束</w:t>
      </w:r>
      <w:r>
        <w:rPr>
          <w:rFonts w:ascii="Cambria Math" w:eastAsia="宋体" w:hAnsi="Cambria Math" w:cs="Cambria Math"/>
          <w:sz w:val="24"/>
          <w:szCs w:val="24"/>
          <w:lang w:eastAsia="zh-CN"/>
        </w:rPr>
        <w:t>：</w:t>
      </w:r>
    </w:p>
    <w:p w14:paraId="7C7EE331" w14:textId="77777777" w:rsidR="003C1134" w:rsidRDefault="00000000">
      <w:pPr>
        <w:pStyle w:val="ad"/>
        <w:numPr>
          <w:ilvl w:val="0"/>
          <w:numId w:val="3"/>
        </w:numPr>
        <w:spacing w:after="120"/>
        <w:ind w:firstLineChars="0"/>
        <w:rPr>
          <w:lang w:eastAsia="zh-CN"/>
        </w:rPr>
      </w:pPr>
      <m:oMath>
        <m:sSub>
          <m:sSubPr>
            <m:ctrlPr>
              <w:rPr>
                <w:rFonts w:ascii="Cambria Math" w:eastAsia="宋体" w:hAnsi="Cambria Math"/>
                <w:i/>
                <w:sz w:val="24"/>
                <w:lang w:eastAsia="zh-CN"/>
              </w:rPr>
            </m:ctrlPr>
          </m:sSubPr>
          <m:e>
            <w:bookmarkStart w:id="45" w:name="OLE_LINK16"/>
            <m:r>
              <w:rPr>
                <w:rFonts w:ascii="Cambria Math" w:eastAsia="宋体" w:hAnsi="Cambria Math"/>
                <w:sz w:val="24"/>
                <w:lang w:eastAsia="zh-CN"/>
              </w:rPr>
              <m:t xml:space="preserve"> </m:t>
            </m:r>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5"/>
          </m:sub>
        </m:sSub>
        <m:r>
          <w:rPr>
            <w:rFonts w:ascii="Cambria Math" w:eastAsia="宋体" w:hAnsi="Cambria Math"/>
            <w:sz w:val="24"/>
            <w:lang w:eastAsia="zh-CN"/>
          </w:rPr>
          <m:t xml:space="preserve"> </m:t>
        </m:r>
      </m:oMath>
      <w:r>
        <w:rPr>
          <w:rFonts w:ascii="Cambria Math" w:eastAsia="宋体" w:hAnsi="Cambria Math" w:cs="Cambria Math" w:hint="eastAsia"/>
          <w:sz w:val="24"/>
          <w:szCs w:val="24"/>
          <w:lang w:eastAsia="zh-CN"/>
        </w:rPr>
        <w:t>处返回的结果为示向度（非</w:t>
      </w:r>
      <w:r>
        <w:rPr>
          <w:rFonts w:ascii="Cambria Math" w:eastAsia="宋体" w:hAnsi="Cambria Math" w:cs="Cambria Math" w:hint="eastAsia"/>
          <w:b/>
          <w:bCs/>
          <w:sz w:val="24"/>
          <w:szCs w:val="24"/>
          <w:lang w:eastAsia="zh-CN"/>
        </w:rPr>
        <w:t>距离过近</w:t>
      </w:r>
      <w:r>
        <w:rPr>
          <w:rFonts w:ascii="Cambria Math" w:eastAsia="宋体" w:hAnsi="Cambria Math" w:cs="Cambria Math" w:hint="eastAsia"/>
          <w:sz w:val="24"/>
          <w:szCs w:val="24"/>
          <w:lang w:eastAsia="zh-CN"/>
        </w:rPr>
        <w:t>与</w:t>
      </w:r>
      <w:r>
        <w:rPr>
          <w:rFonts w:ascii="Cambria Math" w:eastAsia="宋体" w:hAnsi="Cambria Math" w:cs="Cambria Math" w:hint="eastAsia"/>
          <w:b/>
          <w:bCs/>
          <w:sz w:val="24"/>
          <w:szCs w:val="24"/>
          <w:lang w:eastAsia="zh-CN"/>
        </w:rPr>
        <w:t>无信号</w:t>
      </w:r>
      <w:r>
        <w:rPr>
          <w:rFonts w:ascii="Cambria Math" w:eastAsia="宋体" w:hAnsi="Cambria Math" w:cs="Cambria Math" w:hint="eastAsia"/>
          <w:sz w:val="24"/>
          <w:szCs w:val="24"/>
          <w:lang w:eastAsia="zh-CN"/>
        </w:rPr>
        <w:t>状态），据此可知源距大于近距阈值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2ADEC590" w14:textId="77777777" w:rsidR="003C1134" w:rsidRDefault="00000000">
      <w:pPr>
        <w:pStyle w:val="ad"/>
        <w:numPr>
          <w:ilvl w:val="0"/>
          <w:numId w:val="3"/>
        </w:numPr>
        <w:spacing w:after="120"/>
        <w:ind w:firstLineChars="0"/>
        <w:rPr>
          <w:lang w:eastAsia="zh-CN"/>
        </w:rPr>
      </w:pPr>
      <m:oMath>
        <m:r>
          <m:rPr>
            <m:sty m:val="p"/>
          </m:rPr>
          <w:rPr>
            <w:rFonts w:ascii="Cambria Math" w:eastAsia="宋体" w:hAnsi="Cambria Math"/>
            <w:sz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sz w:val="24"/>
            <w:lang w:eastAsia="zh-CN"/>
          </w:rPr>
          <m:t xml:space="preserve"> </m:t>
        </m:r>
      </m:oMath>
      <w:r>
        <w:rPr>
          <w:rFonts w:ascii="Cambria Math" w:eastAsia="宋体" w:hAnsi="Cambria Math" w:cs="Cambria Math"/>
          <w:sz w:val="24"/>
          <w:szCs w:val="24"/>
          <w:lang w:eastAsia="zh-CN"/>
        </w:rPr>
        <w:t>处</w:t>
      </w:r>
      <w:r>
        <w:rPr>
          <w:rFonts w:ascii="Cambria Math" w:eastAsia="宋体" w:hAnsi="Cambria Math" w:cs="Cambria Math" w:hint="eastAsia"/>
          <w:sz w:val="24"/>
          <w:szCs w:val="24"/>
          <w:lang w:eastAsia="zh-CN"/>
        </w:rPr>
        <w:t>可稳定</w:t>
      </w:r>
      <w:r>
        <w:rPr>
          <w:rFonts w:ascii="Cambria Math" w:eastAsia="宋体" w:hAnsi="Cambria Math" w:cs="Cambria Math"/>
          <w:sz w:val="24"/>
          <w:szCs w:val="24"/>
          <w:lang w:eastAsia="zh-CN"/>
        </w:rPr>
        <w:t>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hint="eastAsia"/>
          <w:sz w:val="24"/>
          <w:szCs w:val="24"/>
          <w:lang w:eastAsia="zh-CN"/>
        </w:rPr>
        <w:t>有效</w:t>
      </w:r>
      <w:r>
        <w:rPr>
          <w:rFonts w:ascii="Cambria Math" w:eastAsia="宋体" w:hAnsi="Cambria Math" w:cs="Cambria Math"/>
          <w:sz w:val="24"/>
          <w:szCs w:val="24"/>
          <w:lang w:eastAsia="zh-CN"/>
        </w:rPr>
        <w:t>接收半径内，</w:t>
      </w:r>
      <w:r>
        <w:rPr>
          <w:rFonts w:ascii="Cambria Math" w:eastAsia="宋体" w:hAnsi="Cambria Math" w:cs="Cambria Math" w:hint="eastAsia"/>
          <w:sz w:val="24"/>
          <w:szCs w:val="24"/>
          <w:lang w:eastAsia="zh-CN"/>
        </w:rPr>
        <w:t>据此</w:t>
      </w:r>
      <w:r>
        <w:rPr>
          <w:rFonts w:ascii="Cambria Math" w:eastAsia="宋体" w:hAnsi="Cambria Math" w:cs="Cambria Math"/>
          <w:sz w:val="24"/>
          <w:szCs w:val="24"/>
          <w:lang w:eastAsia="zh-CN"/>
        </w:rPr>
        <w:t>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3F4DFB68" w14:textId="77777777" w:rsidR="003C1134" w:rsidRDefault="00000000">
      <w:pPr>
        <w:pStyle w:val="ad"/>
        <w:numPr>
          <w:ilvl w:val="0"/>
          <w:numId w:val="3"/>
        </w:numPr>
        <w:spacing w:after="120"/>
        <w:ind w:firstLineChars="0"/>
        <w:rPr>
          <w:lang w:eastAsia="zh-CN"/>
        </w:rPr>
      </w:pPr>
      <w:r>
        <w:rPr>
          <w:rFonts w:ascii="Cambria Math" w:eastAsia="宋体" w:hAnsi="Cambria Math" w:cs="Cambria Math" w:hint="eastAsia"/>
          <w:sz w:val="24"/>
          <w:szCs w:val="24"/>
          <w:lang w:eastAsia="zh-CN"/>
        </w:rPr>
        <w:t>有效接收半径因源而异且接口不返回具体数值，为确保第二检测点必定能够接受信号，设计时一律取其保守下界</w:t>
      </w:r>
      <w:r>
        <w:rPr>
          <w:rFonts w:ascii="Cambria Math" w:eastAsia="宋体" w:hAnsi="Cambria Math" w:cs="Cambria Math" w:hint="eastAsia"/>
          <w:sz w:val="24"/>
          <w:szCs w:val="24"/>
          <w:lang w:eastAsia="zh-CN"/>
        </w:rPr>
        <w:t xml:space="preserve"> 1000 m</w:t>
      </w:r>
      <w:r>
        <w:rPr>
          <w:rFonts w:ascii="Cambria Math" w:eastAsia="宋体" w:hAnsi="Cambria Math" w:cs="Cambria Math" w:hint="eastAsia"/>
          <w:sz w:val="24"/>
          <w:szCs w:val="24"/>
          <w:lang w:eastAsia="zh-CN"/>
        </w:rPr>
        <w:t>作为最坏接收半径</w:t>
      </w:r>
      <m:oMath>
        <m:sSub>
          <m:sSubPr>
            <m:ctrlPr>
              <w:rPr>
                <w:rFonts w:ascii="Cambria Math" w:hAnsi="Cambria Math" w:cs="Cambria Math"/>
                <w:i/>
                <w:sz w:val="24"/>
                <w:szCs w:val="24"/>
              </w:rPr>
            </m:ctrlPr>
          </m:sSubPr>
          <m:e>
            <m:r>
              <w:rPr>
                <w:rFonts w:ascii="Cambria Math" w:hAnsi="Cambria Math" w:cs="Cambria Math"/>
                <w:sz w:val="24"/>
                <w:szCs w:val="24"/>
                <w:lang w:eastAsia="zh-CN"/>
              </w:rPr>
              <m:t xml:space="preserve"> R</m:t>
            </m:r>
          </m:e>
          <m:sub>
            <m:r>
              <w:rPr>
                <w:rFonts w:ascii="Cambria Math" w:hAnsi="Cambria Math" w:cs="Cambria Math"/>
                <w:sz w:val="24"/>
                <w:szCs w:val="24"/>
                <w:lang w:eastAsia="zh-CN"/>
              </w:rPr>
              <m:t>worst</m:t>
            </m:r>
          </m:sub>
        </m:sSub>
      </m:oMath>
      <w:r>
        <w:rPr>
          <w:rFonts w:hAnsi="Cambria Math" w:cs="Cambria Math" w:hint="eastAsia"/>
          <w:sz w:val="24"/>
          <w:szCs w:val="24"/>
          <w:lang w:eastAsia="zh-CN"/>
        </w:rPr>
        <w:t>.</w:t>
      </w:r>
    </w:p>
    <w:p w14:paraId="2DB2934F" w14:textId="77777777" w:rsidR="003C1134" w:rsidRDefault="00000000">
      <w:pPr>
        <w:spacing w:after="120"/>
        <w:ind w:firstLine="482"/>
        <w:rPr>
          <w:lang w:eastAsia="zh-CN"/>
        </w:rPr>
      </w:pPr>
      <w:r>
        <w:rPr>
          <w:rFonts w:ascii="Cambria Math" w:eastAsia="宋体" w:hAnsi="Cambria Math" w:cs="Cambria Math"/>
          <w:b/>
          <w:bCs/>
          <w:sz w:val="24"/>
          <w:szCs w:val="24"/>
          <w:lang w:eastAsia="zh-CN"/>
        </w:rPr>
        <w:t>综合以上</w:t>
      </w:r>
      <w:r>
        <w:rPr>
          <w:rFonts w:ascii="Cambria Math" w:eastAsia="宋体" w:hAnsi="Cambria Math" w:cs="Cambria Math" w:hint="eastAsia"/>
          <w:b/>
          <w:bCs/>
          <w:sz w:val="24"/>
          <w:szCs w:val="24"/>
          <w:lang w:eastAsia="zh-CN"/>
        </w:rPr>
        <w:t>约束</w:t>
      </w:r>
      <w:r>
        <w:rPr>
          <w:rFonts w:ascii="Cambria Math" w:eastAsia="宋体" w:hAnsi="Cambria Math" w:cs="Cambria Math"/>
          <w:b/>
          <w:bCs/>
          <w:sz w:val="24"/>
          <w:szCs w:val="24"/>
          <w:lang w:eastAsia="zh-CN"/>
        </w:rPr>
        <w:t>，可得源距的取值区间</w:t>
      </w:r>
      <w:r>
        <w:rPr>
          <w:rFonts w:ascii="Cambria Math" w:eastAsia="宋体" w:hAnsi="Cambria Math" w:cs="Cambria Math" w:hint="eastAsia"/>
          <w:b/>
          <w:bCs/>
          <w:sz w:val="24"/>
          <w:szCs w:val="24"/>
          <w:lang w:eastAsia="zh-CN"/>
        </w:rPr>
        <w:t>为：</w:t>
      </w:r>
    </w:p>
    <w:p w14:paraId="36C9FEF6" w14:textId="77777777" w:rsidR="003C1134" w:rsidRDefault="00000000">
      <w:pPr>
        <w:spacing w:after="120"/>
        <w:ind w:firstLine="480"/>
        <w:jc w:val="center"/>
        <w:rPr>
          <w:rFonts w:eastAsia="宋体" w:hAnsi="Cambria Math" w:cs="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7E470538" w14:textId="77777777" w:rsidR="003C1134" w:rsidRDefault="00000000">
      <w:pPr>
        <w:spacing w:after="120"/>
        <w:ind w:firstLine="482"/>
        <w:jc w:val="left"/>
        <w:rPr>
          <w:rFonts w:eastAsia="宋体" w:hAnsi="Cambria Math" w:cs="Cambria Math"/>
          <w:sz w:val="24"/>
          <w:szCs w:val="24"/>
        </w:rPr>
      </w:pPr>
      <w:r>
        <w:rPr>
          <w:rFonts w:ascii="Cambria Math" w:eastAsia="宋体" w:hAnsi="Cambria Math" w:cs="Cambria Math" w:hint="eastAsia"/>
          <w:b/>
          <w:bCs/>
          <w:sz w:val="24"/>
          <w:szCs w:val="24"/>
          <w:lang w:eastAsia="zh-CN"/>
        </w:rPr>
        <w:t>对应的区间</w:t>
      </w:r>
      <w:r>
        <w:rPr>
          <w:rFonts w:ascii="Cambria Math" w:eastAsia="宋体" w:hAnsi="Cambria Math" w:cs="Cambria Math"/>
          <w:b/>
          <w:bCs/>
          <w:sz w:val="24"/>
          <w:szCs w:val="24"/>
          <w:lang w:eastAsia="zh-CN"/>
        </w:rPr>
        <w:t>中值与不确定半径</w:t>
      </w:r>
      <w:r>
        <w:rPr>
          <w:rFonts w:ascii="Cambria Math" w:eastAsia="宋体" w:hAnsi="Cambria Math" w:cs="Cambria Math" w:hint="eastAsia"/>
          <w:b/>
          <w:bCs/>
          <w:sz w:val="24"/>
          <w:szCs w:val="24"/>
          <w:lang w:eastAsia="zh-CN"/>
        </w:rPr>
        <w:t>分别为</w:t>
      </w:r>
      <w:r>
        <w:rPr>
          <w:rFonts w:ascii="Cambria Math" w:eastAsia="宋体" w:hAnsi="Cambria Math" w:cs="Cambria Math"/>
          <w:b/>
          <w:bCs/>
          <w:sz w:val="24"/>
          <w:szCs w:val="24"/>
          <w:lang w:eastAsia="zh-CN"/>
        </w:rPr>
        <w:t>：</w:t>
      </w:r>
    </w:p>
    <w:p w14:paraId="05A03E17" w14:textId="77777777" w:rsidR="003C1134"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6F7ABEDC" w14:textId="77777777" w:rsidR="003C1134" w:rsidRDefault="00000000">
      <w:pPr>
        <w:spacing w:after="120"/>
        <w:ind w:firstLine="482"/>
        <w:rPr>
          <w:lang w:eastAsia="zh-CN"/>
        </w:rPr>
      </w:pPr>
      <w:r>
        <w:rPr>
          <w:rFonts w:ascii="Cambria Math" w:eastAsia="宋体" w:hAnsi="Cambria Math" w:cs="Cambria Math" w:hint="eastAsia"/>
          <w:b/>
          <w:sz w:val="24"/>
          <w:szCs w:val="24"/>
          <w:lang w:eastAsia="zh-CN"/>
        </w:rPr>
        <w:t>关键数值意义</w:t>
      </w:r>
      <w:r>
        <w:rPr>
          <w:rFonts w:ascii="Cambria Math" w:eastAsia="宋体" w:hAnsi="Cambria Math" w:cs="Cambria Math"/>
          <w:b/>
          <w:sz w:val="24"/>
          <w:szCs w:val="24"/>
          <w:lang w:eastAsia="zh-CN"/>
        </w:rPr>
        <w:t>：</w:t>
      </w:r>
      <w:r>
        <w:rPr>
          <w:rFonts w:ascii="Cambria Math" w:eastAsia="宋体" w:hAnsi="Cambria Math" w:cs="Cambria Math" w:hint="eastAsia"/>
          <w:bCs/>
          <w:sz w:val="24"/>
          <w:szCs w:val="24"/>
          <w:lang w:eastAsia="zh-CN"/>
        </w:rPr>
        <w:t>源距</w:t>
      </w:r>
      <w:r>
        <w:rPr>
          <w:rFonts w:ascii="Cambria Math" w:eastAsia="宋体" w:hAnsi="Cambria Math" w:cs="Cambria Math"/>
          <w:sz w:val="24"/>
          <w:szCs w:val="24"/>
          <w:lang w:eastAsia="zh-CN"/>
        </w:rPr>
        <w:t>不确定半径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的宽度达</w:t>
      </w:r>
      <w:r>
        <w:rPr>
          <w:rFonts w:ascii="Cambria Math" w:eastAsia="宋体" w:hAnsi="Cambria Math" w:cs="Cambria Math"/>
          <w:sz w:val="24"/>
          <w:szCs w:val="24"/>
          <w:lang w:eastAsia="zh-CN"/>
        </w:rPr>
        <w:t xml:space="preserve"> 747.5 m</w:t>
      </w:r>
      <w:r>
        <w:rPr>
          <w:rFonts w:ascii="Cambria Math" w:eastAsia="宋体" w:hAnsi="Cambria Math" w:cs="Cambria Math"/>
          <w:sz w:val="24"/>
          <w:szCs w:val="24"/>
          <w:lang w:eastAsia="zh-CN"/>
        </w:rPr>
        <w:t>，</w:t>
      </w:r>
      <w:r>
        <w:rPr>
          <w:rFonts w:ascii="Cambria Math" w:eastAsia="宋体" w:hAnsi="Cambria Math" w:cs="Cambria Math" w:hint="eastAsia"/>
          <w:sz w:val="24"/>
          <w:szCs w:val="24"/>
          <w:lang w:eastAsia="zh-CN"/>
        </w:rPr>
        <w:t>与</w:t>
      </w:r>
      <w:r>
        <w:rPr>
          <w:rFonts w:ascii="Cambria Math" w:eastAsia="宋体" w:hAnsi="Cambria Math" w:cs="Cambria Math"/>
          <w:sz w:val="24"/>
          <w:szCs w:val="24"/>
          <w:lang w:eastAsia="zh-CN"/>
        </w:rPr>
        <w:t>最坏接收半径</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sz w:val="24"/>
            <w:lang w:eastAsia="zh-CN"/>
          </w:rPr>
          <m:t>=1000m</m:t>
        </m:r>
      </m:oMath>
      <w:r>
        <w:rPr>
          <w:rFonts w:eastAsia="宋体" w:hAnsi="Cambria Math" w:hint="eastAsia"/>
          <w:sz w:val="24"/>
          <w:lang w:eastAsia="zh-CN"/>
        </w:rPr>
        <w:t>处于同一量级。</w:t>
      </w:r>
      <w:r>
        <w:rPr>
          <w:rFonts w:ascii="宋体" w:eastAsia="宋体" w:hAnsi="宋体" w:cs="宋体"/>
          <w:sz w:val="24"/>
          <w:szCs w:val="24"/>
        </w:rPr>
        <w:t>该值是推导交会角上界的核心参数，将在 5.2.7 节进一步导出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可保证交会角不超过</w:t>
      </w:r>
      <w:r>
        <w:rPr>
          <w:rFonts w:ascii="Cambria Math" w:eastAsia="宋体" w:hAnsi="Cambria Math" w:cs="Cambria Math"/>
          <w:sz w:val="24"/>
          <w:szCs w:val="24"/>
          <w:lang w:eastAsia="zh-CN"/>
        </w:rPr>
        <w:t xml:space="preserve"> 41.63°”</w:t>
      </w:r>
      <w:r>
        <w:rPr>
          <w:rFonts w:ascii="Cambria Math" w:eastAsia="宋体" w:hAnsi="Cambria Math" w:cs="Cambria Math"/>
          <w:sz w:val="24"/>
          <w:szCs w:val="24"/>
          <w:lang w:eastAsia="zh-CN"/>
        </w:rPr>
        <w:t>的硬性</w:t>
      </w:r>
      <w:r>
        <w:rPr>
          <w:rFonts w:ascii="Cambria Math" w:eastAsia="宋体" w:hAnsi="Cambria Math" w:cs="Cambria Math" w:hint="eastAsia"/>
          <w:sz w:val="24"/>
          <w:szCs w:val="24"/>
          <w:lang w:eastAsia="zh-CN"/>
        </w:rPr>
        <w:t>边</w:t>
      </w:r>
      <w:r>
        <w:rPr>
          <w:rFonts w:ascii="Cambria Math" w:eastAsia="宋体" w:hAnsi="Cambria Math" w:cs="Cambria Math"/>
          <w:sz w:val="24"/>
          <w:szCs w:val="24"/>
          <w:lang w:eastAsia="zh-CN"/>
        </w:rPr>
        <w:t>界（计入</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示向度误差后为</w:t>
      </w:r>
      <w:r>
        <w:rPr>
          <w:rFonts w:ascii="Cambria Math" w:eastAsia="宋体" w:hAnsi="Cambria Math" w:cs="Cambria Math"/>
          <w:sz w:val="24"/>
          <w:szCs w:val="24"/>
          <w:lang w:eastAsia="zh-CN"/>
        </w:rPr>
        <w:t xml:space="preserve"> 39.62°</w:t>
      </w:r>
      <w:r>
        <w:rPr>
          <w:rFonts w:ascii="Cambria Math" w:eastAsia="宋体" w:hAnsi="Cambria Math" w:cs="Cambria Math"/>
          <w:sz w:val="24"/>
          <w:szCs w:val="24"/>
          <w:lang w:eastAsia="zh-CN"/>
        </w:rPr>
        <w:t>），</w:t>
      </w:r>
      <w:r>
        <w:rPr>
          <w:rFonts w:ascii="宋体" w:eastAsia="宋体" w:hAnsi="宋体" w:cs="宋体"/>
          <w:sz w:val="24"/>
          <w:szCs w:val="24"/>
        </w:rPr>
        <w:t>是本问选点设计的核心数值依据。</w:t>
      </w:r>
    </w:p>
    <w:p w14:paraId="52F8FB33"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9247" w:type="dxa"/>
        <w:jc w:val="center"/>
        <w:tblLook w:val="04A0" w:firstRow="1" w:lastRow="0" w:firstColumn="1" w:lastColumn="0" w:noHBand="0" w:noVBand="1"/>
      </w:tblPr>
      <w:tblGrid>
        <w:gridCol w:w="2177"/>
        <w:gridCol w:w="2249"/>
        <w:gridCol w:w="2149"/>
        <w:gridCol w:w="2672"/>
      </w:tblGrid>
      <w:tr w:rsidR="003C1134" w14:paraId="5AAA8747" w14:textId="77777777">
        <w:trPr>
          <w:jc w:val="center"/>
        </w:trPr>
        <w:tc>
          <w:tcPr>
            <w:tcW w:w="2177" w:type="dxa"/>
            <w:tcBorders>
              <w:top w:val="single" w:sz="12" w:space="0" w:color="000000"/>
              <w:bottom w:val="single" w:sz="4" w:space="0" w:color="000000"/>
              <w:right w:val="single" w:sz="4" w:space="0" w:color="auto"/>
            </w:tcBorders>
            <w:shd w:val="clear" w:color="auto" w:fill="D9D9D9" w:themeFill="background1" w:themeFillShade="D9"/>
            <w:vAlign w:val="center"/>
          </w:tcPr>
          <w:p w14:paraId="34C9C857" w14:textId="77777777" w:rsidR="003C1134" w:rsidRDefault="00000000">
            <w:pPr>
              <w:spacing w:after="120"/>
              <w:ind w:firstLine="422"/>
              <w:jc w:val="center"/>
            </w:pPr>
            <w:r>
              <w:rPr>
                <w:rFonts w:ascii="Cambria Math" w:eastAsia="宋体" w:hAnsi="Cambria Math" w:cs="Cambria Math"/>
                <w:b/>
              </w:rPr>
              <w:t>参数</w:t>
            </w:r>
          </w:p>
        </w:tc>
        <w:tc>
          <w:tcPr>
            <w:tcW w:w="2249" w:type="dxa"/>
            <w:tcBorders>
              <w:top w:val="single" w:sz="12" w:space="0" w:color="auto"/>
              <w:left w:val="single" w:sz="4" w:space="0" w:color="auto"/>
              <w:bottom w:val="single" w:sz="4" w:space="0" w:color="auto"/>
            </w:tcBorders>
            <w:shd w:val="clear" w:color="auto" w:fill="D9D9D9" w:themeFill="background1" w:themeFillShade="D9"/>
            <w:vAlign w:val="center"/>
          </w:tcPr>
          <w:p w14:paraId="3C179243" w14:textId="77777777" w:rsidR="003C1134" w:rsidRDefault="00000000">
            <w:pPr>
              <w:spacing w:after="120"/>
              <w:ind w:firstLine="422"/>
              <w:jc w:val="center"/>
            </w:pPr>
            <w:r>
              <w:rPr>
                <w:rFonts w:ascii="Cambria Math" w:eastAsia="宋体" w:hAnsi="Cambria Math" w:cs="Cambria Math"/>
                <w:b/>
              </w:rPr>
              <w:t>题设取值</w:t>
            </w:r>
          </w:p>
        </w:tc>
        <w:tc>
          <w:tcPr>
            <w:tcW w:w="2149" w:type="dxa"/>
            <w:tcBorders>
              <w:top w:val="single" w:sz="12" w:space="0" w:color="auto"/>
              <w:left w:val="nil"/>
              <w:bottom w:val="single" w:sz="4" w:space="0" w:color="auto"/>
            </w:tcBorders>
            <w:shd w:val="clear" w:color="auto" w:fill="D9D9D9" w:themeFill="background1" w:themeFillShade="D9"/>
            <w:vAlign w:val="center"/>
          </w:tcPr>
          <w:p w14:paraId="6F52FA51" w14:textId="77777777" w:rsidR="003C1134" w:rsidRDefault="00000000">
            <w:pPr>
              <w:spacing w:after="120"/>
              <w:ind w:firstLine="422"/>
              <w:jc w:val="center"/>
            </w:pPr>
            <w:r>
              <w:rPr>
                <w:rFonts w:ascii="Cambria Math" w:eastAsia="宋体" w:hAnsi="Cambria Math" w:cs="Cambria Math"/>
                <w:b/>
              </w:rPr>
              <w:t>设计取值</w:t>
            </w:r>
          </w:p>
        </w:tc>
        <w:tc>
          <w:tcPr>
            <w:tcW w:w="2672" w:type="dxa"/>
            <w:tcBorders>
              <w:top w:val="single" w:sz="12" w:space="0" w:color="auto"/>
              <w:bottom w:val="single" w:sz="4" w:space="0" w:color="auto"/>
            </w:tcBorders>
            <w:shd w:val="clear" w:color="auto" w:fill="D9D9D9" w:themeFill="background1" w:themeFillShade="D9"/>
            <w:vAlign w:val="center"/>
          </w:tcPr>
          <w:p w14:paraId="5D59D76E" w14:textId="77777777" w:rsidR="003C1134" w:rsidRDefault="00000000">
            <w:pPr>
              <w:spacing w:after="120"/>
              <w:ind w:firstLine="422"/>
              <w:jc w:val="center"/>
            </w:pPr>
            <w:r>
              <w:rPr>
                <w:rFonts w:ascii="Cambria Math" w:eastAsia="宋体" w:hAnsi="Cambria Math" w:cs="Cambria Math"/>
                <w:b/>
              </w:rPr>
              <w:t>说明</w:t>
            </w:r>
          </w:p>
        </w:tc>
      </w:tr>
      <w:tr w:rsidR="003C1134" w14:paraId="082956BA" w14:textId="77777777">
        <w:trPr>
          <w:jc w:val="center"/>
        </w:trPr>
        <w:tc>
          <w:tcPr>
            <w:tcW w:w="2177" w:type="dxa"/>
            <w:tcBorders>
              <w:right w:val="single" w:sz="4" w:space="0" w:color="auto"/>
            </w:tcBorders>
            <w:vAlign w:val="center"/>
          </w:tcPr>
          <w:p w14:paraId="5B149358" w14:textId="77777777" w:rsidR="003C1134"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49" w:type="dxa"/>
            <w:tcBorders>
              <w:top w:val="single" w:sz="4" w:space="0" w:color="auto"/>
              <w:left w:val="single" w:sz="4" w:space="0" w:color="auto"/>
            </w:tcBorders>
            <w:vAlign w:val="center"/>
          </w:tcPr>
          <w:p w14:paraId="3F658E08" w14:textId="77777777" w:rsidR="003C1134" w:rsidRDefault="00000000">
            <w:pPr>
              <w:spacing w:after="120"/>
              <w:ind w:firstLine="420"/>
              <w:jc w:val="center"/>
            </w:pPr>
            <w:r>
              <w:rPr>
                <w:rFonts w:ascii="Cambria Math" w:eastAsia="宋体" w:hAnsi="Cambria Math" w:cs="Cambria Math"/>
              </w:rPr>
              <w:t>1°</w:t>
            </w:r>
          </w:p>
        </w:tc>
        <w:tc>
          <w:tcPr>
            <w:tcW w:w="2149" w:type="dxa"/>
            <w:tcBorders>
              <w:top w:val="single" w:sz="4" w:space="0" w:color="auto"/>
              <w:left w:val="nil"/>
            </w:tcBorders>
            <w:vAlign w:val="center"/>
          </w:tcPr>
          <w:p w14:paraId="3606946F" w14:textId="77777777" w:rsidR="003C1134" w:rsidRDefault="00000000">
            <w:pPr>
              <w:spacing w:after="120"/>
              <w:ind w:firstLine="420"/>
              <w:jc w:val="center"/>
            </w:pPr>
            <w:r>
              <w:rPr>
                <w:rFonts w:ascii="Cambria Math" w:eastAsia="宋体" w:hAnsi="Cambria Math" w:cs="Cambria Math"/>
              </w:rPr>
              <w:t>1°</w:t>
            </w:r>
          </w:p>
        </w:tc>
        <w:tc>
          <w:tcPr>
            <w:tcW w:w="2672" w:type="dxa"/>
            <w:tcBorders>
              <w:top w:val="single" w:sz="4" w:space="0" w:color="auto"/>
            </w:tcBorders>
            <w:vAlign w:val="center"/>
          </w:tcPr>
          <w:p w14:paraId="357943C3" w14:textId="77777777" w:rsidR="003C1134" w:rsidRDefault="00000000">
            <w:pPr>
              <w:spacing w:after="120"/>
              <w:ind w:firstLine="420"/>
              <w:jc w:val="center"/>
            </w:pPr>
            <w:r>
              <w:rPr>
                <w:rFonts w:ascii="Cambria Math" w:eastAsia="宋体" w:hAnsi="Cambria Math" w:cs="Cambria Math"/>
              </w:rPr>
              <w:t>直接采用</w:t>
            </w:r>
          </w:p>
        </w:tc>
      </w:tr>
      <w:tr w:rsidR="003C1134" w14:paraId="4A8273C3" w14:textId="77777777">
        <w:trPr>
          <w:jc w:val="center"/>
        </w:trPr>
        <w:tc>
          <w:tcPr>
            <w:tcW w:w="2177" w:type="dxa"/>
            <w:tcBorders>
              <w:right w:val="single" w:sz="4" w:space="0" w:color="auto"/>
            </w:tcBorders>
            <w:shd w:val="clear" w:color="auto" w:fill="D9D9D9" w:themeFill="background1" w:themeFillShade="D9"/>
            <w:vAlign w:val="center"/>
          </w:tcPr>
          <w:p w14:paraId="34F0CA9A" w14:textId="77777777" w:rsidR="003C1134"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49" w:type="dxa"/>
            <w:tcBorders>
              <w:left w:val="single" w:sz="4" w:space="0" w:color="auto"/>
            </w:tcBorders>
            <w:shd w:val="clear" w:color="auto" w:fill="D9D9D9" w:themeFill="background1" w:themeFillShade="D9"/>
            <w:vAlign w:val="center"/>
          </w:tcPr>
          <w:p w14:paraId="14995628" w14:textId="77777777" w:rsidR="003C1134"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149" w:type="dxa"/>
            <w:tcBorders>
              <w:left w:val="nil"/>
            </w:tcBorders>
            <w:shd w:val="clear" w:color="auto" w:fill="D9D9D9" w:themeFill="background1" w:themeFillShade="D9"/>
            <w:vAlign w:val="center"/>
          </w:tcPr>
          <w:p w14:paraId="598AF8B3" w14:textId="77777777" w:rsidR="003C1134"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672" w:type="dxa"/>
            <w:shd w:val="clear" w:color="auto" w:fill="D9D9D9" w:themeFill="background1" w:themeFillShade="D9"/>
            <w:vAlign w:val="center"/>
          </w:tcPr>
          <w:p w14:paraId="4373BF66" w14:textId="77777777" w:rsidR="003C1134" w:rsidRDefault="00000000">
            <w:pPr>
              <w:spacing w:after="120"/>
              <w:ind w:firstLine="420"/>
              <w:jc w:val="center"/>
            </w:pPr>
            <w:r>
              <w:rPr>
                <w:rFonts w:ascii="Cambria Math" w:eastAsia="宋体" w:hAnsi="Cambria Math" w:cs="Cambria Math"/>
              </w:rPr>
              <w:t>保证第二点必然收到</w:t>
            </w:r>
          </w:p>
        </w:tc>
      </w:tr>
      <w:tr w:rsidR="003C1134" w14:paraId="6880D6A6" w14:textId="77777777">
        <w:trPr>
          <w:jc w:val="center"/>
        </w:trPr>
        <w:tc>
          <w:tcPr>
            <w:tcW w:w="2177" w:type="dxa"/>
            <w:tcBorders>
              <w:right w:val="single" w:sz="4" w:space="0" w:color="auto"/>
            </w:tcBorders>
            <w:vAlign w:val="center"/>
          </w:tcPr>
          <w:p w14:paraId="099FD32A" w14:textId="77777777" w:rsidR="003C1134" w:rsidRDefault="00000000">
            <w:pPr>
              <w:spacing w:after="120"/>
              <w:ind w:firstLine="420"/>
              <w:jc w:val="center"/>
            </w:pPr>
            <w:r>
              <w:rPr>
                <w:rFonts w:ascii="Cambria Math" w:eastAsia="宋体" w:hAnsi="Cambria Math" w:cs="Cambria Math"/>
              </w:rPr>
              <w:t>近距阈值</w:t>
            </w:r>
          </w:p>
        </w:tc>
        <w:tc>
          <w:tcPr>
            <w:tcW w:w="2249" w:type="dxa"/>
            <w:tcBorders>
              <w:left w:val="single" w:sz="4" w:space="0" w:color="auto"/>
            </w:tcBorders>
            <w:vAlign w:val="center"/>
          </w:tcPr>
          <w:p w14:paraId="5374A522" w14:textId="77777777" w:rsidR="003C1134" w:rsidRDefault="00000000">
            <w:pPr>
              <w:spacing w:after="120"/>
              <w:ind w:firstLine="420"/>
              <w:jc w:val="center"/>
            </w:pPr>
            <w:r>
              <w:rPr>
                <w:rFonts w:ascii="Cambria Math" w:eastAsia="宋体" w:hAnsi="Cambria Math" w:cs="Cambria Math"/>
              </w:rPr>
              <w:t>5 m</w:t>
            </w:r>
          </w:p>
        </w:tc>
        <w:tc>
          <w:tcPr>
            <w:tcW w:w="2149" w:type="dxa"/>
            <w:tcBorders>
              <w:left w:val="nil"/>
            </w:tcBorders>
            <w:vAlign w:val="center"/>
          </w:tcPr>
          <w:p w14:paraId="3CEFF001" w14:textId="77777777" w:rsidR="003C1134" w:rsidRDefault="00000000">
            <w:pPr>
              <w:spacing w:after="120"/>
              <w:ind w:firstLine="420"/>
              <w:jc w:val="center"/>
            </w:pPr>
            <w:r>
              <w:rPr>
                <w:rFonts w:ascii="Cambria Math" w:eastAsia="宋体" w:hAnsi="Cambria Math" w:cs="Cambria Math"/>
              </w:rPr>
              <w:t>5 m</w:t>
            </w:r>
          </w:p>
        </w:tc>
        <w:tc>
          <w:tcPr>
            <w:tcW w:w="2672" w:type="dxa"/>
            <w:vAlign w:val="center"/>
          </w:tcPr>
          <w:p w14:paraId="5BD72A5B" w14:textId="77777777" w:rsidR="003C1134"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3C1134" w14:paraId="75B27146" w14:textId="77777777">
        <w:trPr>
          <w:jc w:val="center"/>
        </w:trPr>
        <w:tc>
          <w:tcPr>
            <w:tcW w:w="2177" w:type="dxa"/>
            <w:tcBorders>
              <w:right w:val="single" w:sz="4" w:space="0" w:color="auto"/>
            </w:tcBorders>
            <w:shd w:val="clear" w:color="auto" w:fill="D9D9D9" w:themeFill="background1" w:themeFillShade="D9"/>
            <w:vAlign w:val="center"/>
          </w:tcPr>
          <w:p w14:paraId="31B7863B" w14:textId="77777777" w:rsidR="003C1134" w:rsidRDefault="00000000">
            <w:pPr>
              <w:spacing w:after="120"/>
              <w:ind w:firstLine="420"/>
              <w:jc w:val="center"/>
            </w:pPr>
            <w:r>
              <w:rPr>
                <w:rFonts w:ascii="Cambria Math" w:eastAsia="宋体" w:hAnsi="Cambria Math" w:cs="Cambria Math"/>
              </w:rPr>
              <w:t>清除半径</w:t>
            </w:r>
          </w:p>
        </w:tc>
        <w:tc>
          <w:tcPr>
            <w:tcW w:w="2249" w:type="dxa"/>
            <w:tcBorders>
              <w:left w:val="single" w:sz="4" w:space="0" w:color="auto"/>
            </w:tcBorders>
            <w:shd w:val="clear" w:color="auto" w:fill="D9D9D9" w:themeFill="background1" w:themeFillShade="D9"/>
            <w:vAlign w:val="center"/>
          </w:tcPr>
          <w:p w14:paraId="68A55CCC" w14:textId="77777777" w:rsidR="003C1134" w:rsidRDefault="00000000">
            <w:pPr>
              <w:spacing w:after="120"/>
              <w:ind w:firstLine="420"/>
              <w:jc w:val="center"/>
            </w:pPr>
            <w:r>
              <w:rPr>
                <w:rFonts w:ascii="Cambria Math" w:eastAsia="宋体" w:hAnsi="Cambria Math" w:cs="Cambria Math"/>
              </w:rPr>
              <w:t>20 m</w:t>
            </w:r>
          </w:p>
        </w:tc>
        <w:tc>
          <w:tcPr>
            <w:tcW w:w="2149" w:type="dxa"/>
            <w:tcBorders>
              <w:left w:val="nil"/>
            </w:tcBorders>
            <w:shd w:val="clear" w:color="auto" w:fill="D9D9D9" w:themeFill="background1" w:themeFillShade="D9"/>
            <w:vAlign w:val="center"/>
          </w:tcPr>
          <w:p w14:paraId="2AE5F65F" w14:textId="77777777" w:rsidR="003C1134" w:rsidRDefault="00000000">
            <w:pPr>
              <w:spacing w:after="120"/>
              <w:ind w:firstLine="420"/>
              <w:jc w:val="center"/>
            </w:pPr>
            <w:r>
              <w:rPr>
                <w:rFonts w:ascii="Cambria Math" w:eastAsia="宋体" w:hAnsi="Cambria Math" w:cs="Cambria Math"/>
              </w:rPr>
              <w:t>20 m</w:t>
            </w:r>
          </w:p>
        </w:tc>
        <w:tc>
          <w:tcPr>
            <w:tcW w:w="2672" w:type="dxa"/>
            <w:shd w:val="clear" w:color="auto" w:fill="D9D9D9" w:themeFill="background1" w:themeFillShade="D9"/>
            <w:vAlign w:val="center"/>
          </w:tcPr>
          <w:p w14:paraId="53296271" w14:textId="77777777" w:rsidR="003C1134" w:rsidRDefault="00000000">
            <w:pPr>
              <w:spacing w:after="120"/>
              <w:ind w:firstLine="420"/>
              <w:jc w:val="center"/>
            </w:pPr>
            <w:r>
              <w:rPr>
                <w:rFonts w:ascii="Cambria Math" w:eastAsia="宋体" w:hAnsi="Cambria Math" w:cs="Cambria Math"/>
              </w:rPr>
              <w:t>用于评价定位效果</w:t>
            </w:r>
          </w:p>
        </w:tc>
      </w:tr>
      <w:tr w:rsidR="003C1134" w14:paraId="4263C086" w14:textId="77777777">
        <w:trPr>
          <w:jc w:val="center"/>
        </w:trPr>
        <w:tc>
          <w:tcPr>
            <w:tcW w:w="2177" w:type="dxa"/>
            <w:tcBorders>
              <w:bottom w:val="single" w:sz="12" w:space="0" w:color="auto"/>
              <w:right w:val="single" w:sz="4" w:space="0" w:color="auto"/>
            </w:tcBorders>
            <w:vAlign w:val="center"/>
          </w:tcPr>
          <w:p w14:paraId="59B07DAB" w14:textId="77777777" w:rsidR="003C1134" w:rsidRDefault="00000000">
            <w:pPr>
              <w:spacing w:after="120"/>
              <w:ind w:firstLine="420"/>
              <w:jc w:val="center"/>
            </w:pPr>
            <w:r>
              <w:rPr>
                <w:rFonts w:ascii="Cambria Math" w:eastAsia="宋体" w:hAnsi="Cambria Math" w:cs="Cambria Math"/>
              </w:rPr>
              <w:t>移动速度</w:t>
            </w:r>
          </w:p>
        </w:tc>
        <w:tc>
          <w:tcPr>
            <w:tcW w:w="2249" w:type="dxa"/>
            <w:tcBorders>
              <w:left w:val="single" w:sz="4" w:space="0" w:color="auto"/>
              <w:bottom w:val="single" w:sz="12" w:space="0" w:color="auto"/>
            </w:tcBorders>
            <w:vAlign w:val="center"/>
          </w:tcPr>
          <w:p w14:paraId="62D1F10B" w14:textId="77777777" w:rsidR="003C1134" w:rsidRDefault="00000000">
            <w:pPr>
              <w:spacing w:after="120"/>
              <w:ind w:firstLine="420"/>
              <w:jc w:val="center"/>
            </w:pPr>
            <w:r>
              <w:rPr>
                <w:rFonts w:ascii="Cambria Math" w:eastAsia="宋体" w:hAnsi="Cambria Math" w:cs="Cambria Math"/>
              </w:rPr>
              <w:t>5 m/s</w:t>
            </w:r>
          </w:p>
        </w:tc>
        <w:tc>
          <w:tcPr>
            <w:tcW w:w="2149" w:type="dxa"/>
            <w:tcBorders>
              <w:left w:val="nil"/>
              <w:bottom w:val="single" w:sz="12" w:space="0" w:color="auto"/>
            </w:tcBorders>
            <w:vAlign w:val="center"/>
          </w:tcPr>
          <w:p w14:paraId="2B1930BA" w14:textId="77777777" w:rsidR="003C1134" w:rsidRDefault="00000000">
            <w:pPr>
              <w:spacing w:after="120"/>
              <w:ind w:firstLine="420"/>
              <w:jc w:val="center"/>
            </w:pPr>
            <w:r>
              <w:rPr>
                <w:rFonts w:ascii="Cambria Math" w:eastAsia="宋体" w:hAnsi="Cambria Math" w:cs="Cambria Math"/>
              </w:rPr>
              <w:t>5 m/s</w:t>
            </w:r>
          </w:p>
        </w:tc>
        <w:tc>
          <w:tcPr>
            <w:tcW w:w="2672" w:type="dxa"/>
            <w:tcBorders>
              <w:bottom w:val="single" w:sz="12" w:space="0" w:color="auto"/>
            </w:tcBorders>
            <w:vAlign w:val="center"/>
          </w:tcPr>
          <w:p w14:paraId="006F2179" w14:textId="77777777" w:rsidR="003C1134" w:rsidRDefault="00000000">
            <w:pPr>
              <w:spacing w:after="120"/>
              <w:ind w:firstLine="420"/>
              <w:jc w:val="center"/>
            </w:pPr>
            <w:r>
              <w:rPr>
                <w:rFonts w:ascii="Cambria Math" w:eastAsia="宋体" w:hAnsi="Cambria Math" w:cs="Cambria Math"/>
              </w:rPr>
              <w:t>用于换算移动耗时</w:t>
            </w:r>
          </w:p>
        </w:tc>
      </w:tr>
    </w:tbl>
    <w:p w14:paraId="07DDBCE9" w14:textId="77777777" w:rsidR="003C1134" w:rsidRDefault="003C1134">
      <w:pPr>
        <w:spacing w:afterLines="0" w:after="0"/>
        <w:ind w:firstLine="420"/>
      </w:pPr>
    </w:p>
    <w:p w14:paraId="60A4E89F"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317CFB85" w14:textId="77777777" w:rsidR="003C1134" w:rsidRDefault="00000000">
      <w:pPr>
        <w:spacing w:after="120"/>
        <w:ind w:firstLine="480"/>
        <w:rPr>
          <w:rFonts w:ascii="Cambria Math" w:eastAsia="宋体" w:hAnsi="Cambria Math" w:cs="Cambria Math"/>
          <w:sz w:val="24"/>
          <w:szCs w:val="24"/>
          <w:lang w:eastAsia="zh-CN"/>
        </w:rPr>
      </w:pPr>
      <w:r>
        <w:rPr>
          <w:rFonts w:ascii="宋体" w:eastAsia="宋体" w:hAnsi="宋体" w:cs="宋体"/>
          <w:sz w:val="24"/>
          <w:szCs w:val="24"/>
        </w:rPr>
        <w:t>本</w:t>
      </w:r>
      <w:r>
        <w:rPr>
          <w:rFonts w:ascii="宋体" w:eastAsia="宋体" w:hAnsi="宋体" w:cs="宋体" w:hint="eastAsia"/>
          <w:sz w:val="24"/>
          <w:szCs w:val="24"/>
          <w:lang w:eastAsia="zh-CN"/>
        </w:rPr>
        <w:t>小</w:t>
      </w:r>
      <w:r>
        <w:rPr>
          <w:rFonts w:ascii="宋体" w:eastAsia="宋体" w:hAnsi="宋体" w:cs="宋体"/>
          <w:sz w:val="24"/>
          <w:szCs w:val="24"/>
        </w:rPr>
        <w:t>节阐明选点问题的本质属性，提出</w:t>
      </w:r>
      <w:r>
        <w:rPr>
          <w:rFonts w:ascii="宋体" w:eastAsia="宋体" w:hAnsi="宋体" w:cs="宋体"/>
          <w:b/>
          <w:bCs/>
          <w:sz w:val="24"/>
          <w:szCs w:val="24"/>
        </w:rPr>
        <w:t>方向-边界</w:t>
      </w:r>
      <w:r>
        <w:rPr>
          <w:rFonts w:ascii="宋体" w:eastAsia="宋体" w:hAnsi="宋体" w:cs="宋体"/>
          <w:sz w:val="24"/>
          <w:szCs w:val="24"/>
        </w:rPr>
        <w:t>解耦的核心建模思路，为后续定理推导与区域构造奠定逻辑基础。</w:t>
      </w:r>
    </w:p>
    <w:p w14:paraId="22C9FC67" w14:textId="77777777" w:rsidR="003C1134" w:rsidRDefault="00000000">
      <w:pPr>
        <w:spacing w:after="120"/>
        <w:ind w:firstLine="480"/>
        <w:rPr>
          <w:lang w:eastAsia="zh-CN"/>
        </w:rPr>
      </w:pPr>
      <w:r>
        <w:rPr>
          <w:rFonts w:ascii="宋体" w:eastAsia="宋体" w:hAnsi="宋体" w:cs="宋体"/>
          <w:sz w:val="24"/>
          <w:szCs w:val="24"/>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ab"/>
          <w:rFonts w:ascii="宋体" w:eastAsia="宋体" w:hAnsi="宋体" w:cs="宋体"/>
          <w:sz w:val="24"/>
          <w:szCs w:val="24"/>
        </w:rPr>
        <w:t>前置实验设计问题</w:t>
      </w:r>
      <w:r>
        <w:rPr>
          <w:rFonts w:ascii="宋体" w:eastAsia="宋体" w:hAnsi="宋体" w:cs="宋体"/>
          <w:sz w:val="24"/>
          <w:szCs w:val="24"/>
        </w:rPr>
        <w:t>，而非基于已知样本的参数估计问题</w:t>
      </w:r>
      <w:r>
        <w:rPr>
          <w:rFonts w:ascii="Cambria Math" w:eastAsia="宋体" w:hAnsi="Cambria Math" w:cs="Cambria Math" w:hint="eastAsia"/>
          <w:sz w:val="24"/>
          <w:szCs w:val="24"/>
          <w:highlight w:val="darkGreen"/>
          <w:vertAlign w:val="superscript"/>
          <w:lang w:eastAsia="zh-CN"/>
        </w:rPr>
        <w:t>[2]</w:t>
      </w:r>
      <w:r>
        <w:rPr>
          <w:rFonts w:ascii="Cambria Math" w:eastAsia="宋体" w:hAnsi="Cambria Math" w:cs="Cambria Math"/>
          <w:sz w:val="24"/>
          <w:szCs w:val="24"/>
          <w:lang w:eastAsia="zh-CN"/>
        </w:rPr>
        <w:t>。</w:t>
      </w:r>
    </w:p>
    <w:p w14:paraId="39E4C227" w14:textId="77777777" w:rsidR="003C1134" w:rsidRDefault="00000000">
      <w:pPr>
        <w:spacing w:after="120"/>
        <w:ind w:firstLine="482"/>
        <w:rPr>
          <w:b/>
          <w:bCs/>
          <w:lang w:eastAsia="zh-CN"/>
        </w:rPr>
      </w:pPr>
      <w:r>
        <w:rPr>
          <w:rFonts w:ascii="Cambria Math" w:eastAsia="宋体" w:hAnsi="Cambria Math" w:cs="Cambria Math"/>
          <w:b/>
          <w:sz w:val="24"/>
          <w:szCs w:val="24"/>
          <w:lang w:eastAsia="zh-CN"/>
        </w:rPr>
        <w:t>由此引出本问的核心</w:t>
      </w:r>
      <w:r>
        <w:rPr>
          <w:rFonts w:ascii="Cambria Math" w:eastAsia="宋体" w:hAnsi="Cambria Math" w:cs="Cambria Math" w:hint="eastAsia"/>
          <w:b/>
          <w:sz w:val="24"/>
          <w:szCs w:val="24"/>
          <w:lang w:eastAsia="zh-CN"/>
        </w:rPr>
        <w:t>命题</w:t>
      </w:r>
      <w:r>
        <w:rPr>
          <w:rFonts w:ascii="Cambria Math" w:eastAsia="宋体" w:hAnsi="Cambria Math" w:cs="Cambria Math"/>
          <w:b/>
          <w:sz w:val="24"/>
          <w:szCs w:val="24"/>
          <w:lang w:eastAsia="zh-CN"/>
        </w:rPr>
        <w:t>：</w:t>
      </w:r>
      <w:r>
        <w:rPr>
          <w:rFonts w:ascii="宋体" w:eastAsia="宋体" w:hAnsi="宋体" w:cs="宋体"/>
          <w:b/>
          <w:bCs/>
          <w:sz w:val="24"/>
          <w:szCs w:val="24"/>
        </w:rPr>
        <w:t>最优选点策略能否不依赖于未知的源距？</w:t>
      </w:r>
    </w:p>
    <w:p w14:paraId="17F917A1" w14:textId="77777777" w:rsidR="003C1134" w:rsidRDefault="00000000">
      <w:pPr>
        <w:spacing w:afterLines="100" w:after="240"/>
        <w:ind w:firstLine="480"/>
        <w:rPr>
          <w:lang w:eastAsia="zh-CN"/>
        </w:rPr>
      </w:pPr>
      <w:r>
        <w:rPr>
          <w:rFonts w:ascii="宋体" w:eastAsia="宋体" w:hAnsi="宋体" w:cs="宋体"/>
          <w:sz w:val="24"/>
          <w:szCs w:val="24"/>
        </w:rPr>
        <w:t>本文的结论是可实现部分解耦：最优选点的</w:t>
      </w:r>
      <w:r>
        <w:rPr>
          <w:rStyle w:val="ab"/>
          <w:rFonts w:ascii="宋体" w:eastAsia="宋体" w:hAnsi="宋体" w:cs="宋体"/>
          <w:sz w:val="24"/>
          <w:szCs w:val="24"/>
        </w:rPr>
        <w:t>方向特征</w:t>
      </w:r>
      <w:r>
        <w:rPr>
          <w:rStyle w:val="ab"/>
          <w:rFonts w:ascii="宋体" w:eastAsia="宋体" w:hAnsi="宋体" w:cs="宋体" w:hint="eastAsia"/>
          <w:b w:val="0"/>
          <w:bCs w:val="0"/>
          <w:sz w:val="24"/>
          <w:szCs w:val="24"/>
          <w:lang w:eastAsia="zh-CN"/>
        </w:rPr>
        <w:t>，</w:t>
      </w:r>
      <w:r>
        <w:rPr>
          <w:rFonts w:ascii="宋体" w:eastAsia="宋体" w:hAnsi="宋体" w:cs="宋体"/>
          <w:sz w:val="24"/>
          <w:szCs w:val="24"/>
        </w:rPr>
        <w:t>即第二检测点应位于干扰源的正交侧方位</w:t>
      </w:r>
      <w:r>
        <w:rPr>
          <w:rFonts w:ascii="宋体" w:eastAsia="宋体" w:hAnsi="宋体" w:cs="宋体" w:hint="eastAsia"/>
          <w:sz w:val="24"/>
          <w:szCs w:val="24"/>
          <w:lang w:eastAsia="zh-CN"/>
        </w:rPr>
        <w:t>，是</w:t>
      </w:r>
      <w:r>
        <w:rPr>
          <w:rFonts w:ascii="宋体" w:eastAsia="宋体" w:hAnsi="宋体" w:cs="宋体"/>
          <w:sz w:val="24"/>
          <w:szCs w:val="24"/>
        </w:rPr>
        <w:t>由几何关系唯一确定</w:t>
      </w:r>
      <w:r>
        <w:rPr>
          <w:rFonts w:ascii="宋体" w:eastAsia="宋体" w:hAnsi="宋体" w:cs="宋体" w:hint="eastAsia"/>
          <w:sz w:val="24"/>
          <w:szCs w:val="24"/>
          <w:lang w:eastAsia="zh-CN"/>
        </w:rPr>
        <w:t>的</w:t>
      </w:r>
      <w:r>
        <w:rPr>
          <w:rFonts w:ascii="宋体" w:eastAsia="宋体" w:hAnsi="宋体" w:cs="宋体"/>
          <w:sz w:val="24"/>
          <w:szCs w:val="24"/>
        </w:rPr>
        <w:t>，与源距无关</w:t>
      </w:r>
      <w:r>
        <w:rPr>
          <w:rFonts w:ascii="宋体" w:eastAsia="宋体" w:hAnsi="宋体" w:cs="宋体" w:hint="eastAsia"/>
          <w:sz w:val="24"/>
          <w:szCs w:val="24"/>
          <w:lang w:eastAsia="zh-CN"/>
        </w:rPr>
        <w:t>，</w:t>
      </w:r>
      <w:r>
        <w:rPr>
          <w:rFonts w:ascii="宋体" w:eastAsia="宋体" w:hAnsi="宋体" w:cs="宋体"/>
          <w:sz w:val="24"/>
          <w:szCs w:val="24"/>
        </w:rPr>
        <w:t>仅横向偏移量的具体边界依赖于源距的不确定程度。这一分解将整个问题拆分为</w:t>
      </w:r>
      <w:r>
        <w:rPr>
          <w:rFonts w:ascii="宋体" w:eastAsia="宋体" w:hAnsi="宋体" w:cs="宋体"/>
          <w:b/>
          <w:bCs/>
          <w:sz w:val="24"/>
          <w:szCs w:val="24"/>
        </w:rPr>
        <w:t>与未知量无关的选点方向</w:t>
      </w:r>
      <w:r>
        <w:rPr>
          <w:rFonts w:ascii="宋体" w:eastAsia="宋体" w:hAnsi="宋体" w:cs="宋体"/>
          <w:sz w:val="24"/>
          <w:szCs w:val="24"/>
        </w:rPr>
        <w:t>和</w:t>
      </w:r>
      <w:r>
        <w:rPr>
          <w:rFonts w:ascii="宋体" w:eastAsia="宋体" w:hAnsi="宋体" w:cs="宋体"/>
          <w:b/>
          <w:bCs/>
          <w:sz w:val="24"/>
          <w:szCs w:val="24"/>
        </w:rPr>
        <w:t>依赖未知量的偏移量界</w:t>
      </w:r>
      <w:r>
        <w:rPr>
          <w:rFonts w:ascii="宋体" w:eastAsia="宋体" w:hAnsi="宋体" w:cs="宋体"/>
          <w:sz w:val="24"/>
          <w:szCs w:val="24"/>
        </w:rPr>
        <w:t>两部分，</w:t>
      </w:r>
      <w:r>
        <w:rPr>
          <w:rFonts w:ascii="宋体" w:eastAsia="宋体" w:hAnsi="宋体" w:cs="宋体" w:hint="eastAsia"/>
          <w:sz w:val="24"/>
          <w:szCs w:val="24"/>
          <w:lang w:eastAsia="zh-CN"/>
        </w:rPr>
        <w:t>也就是为本问的建模枢纽，</w:t>
      </w:r>
      <w:r>
        <w:rPr>
          <w:rFonts w:ascii="宋体" w:eastAsia="宋体" w:hAnsi="宋体" w:cs="宋体"/>
          <w:sz w:val="24"/>
          <w:szCs w:val="24"/>
        </w:rPr>
        <w:t>前者由 5.2.5 节的最优性定理严格证明，后者通过最坏化鲁棒处理推导候选区域边界。</w:t>
      </w:r>
    </w:p>
    <w:p w14:paraId="4A0C3D93"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52A3122F" w14:textId="77777777" w:rsidR="003C1134" w:rsidRDefault="00000000">
      <w:pPr>
        <w:spacing w:before="2" w:after="120" w:line="230" w:lineRule="auto"/>
        <w:ind w:firstLine="480"/>
        <w:rPr>
          <w:rFonts w:ascii="宋体" w:eastAsia="宋体" w:hAnsi="宋体" w:cs="宋体" w:hint="eastAsia"/>
          <w:sz w:val="24"/>
          <w:szCs w:val="24"/>
        </w:rPr>
      </w:pPr>
      <w:r>
        <w:rPr>
          <w:rFonts w:ascii="宋体" w:eastAsia="宋体" w:hAnsi="宋体" w:cs="宋体"/>
          <w:sz w:val="24"/>
          <w:szCs w:val="24"/>
        </w:rPr>
        <w:t>本</w:t>
      </w:r>
      <w:r>
        <w:rPr>
          <w:rFonts w:ascii="宋体" w:eastAsia="宋体" w:hAnsi="宋体" w:cs="宋体" w:hint="eastAsia"/>
          <w:sz w:val="24"/>
          <w:szCs w:val="24"/>
          <w:lang w:eastAsia="zh-CN"/>
        </w:rPr>
        <w:t>小</w:t>
      </w:r>
      <w:r>
        <w:rPr>
          <w:rFonts w:ascii="宋体" w:eastAsia="宋体" w:hAnsi="宋体" w:cs="宋体"/>
          <w:sz w:val="24"/>
          <w:szCs w:val="24"/>
        </w:rPr>
        <w:t>节分析核心参数对交会定位不确定度的影响规律，量化测向误差的距离放大效应，为后续选点优化提供参数层面的定量依据。</w:t>
      </w:r>
    </w:p>
    <w:p w14:paraId="54FD707C" w14:textId="77777777" w:rsidR="003C1134" w:rsidRDefault="00000000">
      <w:pPr>
        <w:spacing w:before="2" w:after="120" w:line="230" w:lineRule="auto"/>
        <w:ind w:firstLine="480"/>
        <w:rPr>
          <w:rFonts w:ascii="宋体" w:eastAsia="宋体" w:hAnsi="宋体" w:cs="宋体" w:hint="eastAsia"/>
          <w:sz w:val="24"/>
          <w:szCs w:val="24"/>
          <w:lang w:eastAsia="zh-CN"/>
        </w:rPr>
      </w:pPr>
      <w:r>
        <w:rPr>
          <w:rFonts w:ascii="宋体" w:eastAsia="宋体" w:hAnsi="宋体" w:cs="宋体"/>
          <w:sz w:val="24"/>
          <w:szCs w:val="24"/>
        </w:rPr>
        <w:t>各核心参数对定位不确定度的影响规律如下表</w:t>
      </w:r>
      <w:r>
        <w:rPr>
          <w:rFonts w:ascii="宋体" w:eastAsia="宋体" w:hAnsi="宋体" w:cs="宋体" w:hint="eastAsia"/>
          <w:sz w:val="24"/>
          <w:szCs w:val="24"/>
          <w:lang w:eastAsia="zh-CN"/>
        </w:rPr>
        <w:t>5-12</w:t>
      </w:r>
      <w:r>
        <w:rPr>
          <w:rFonts w:ascii="宋体" w:eastAsia="宋体" w:hAnsi="宋体" w:cs="宋体"/>
          <w:sz w:val="24"/>
          <w:szCs w:val="24"/>
        </w:rPr>
        <w:t>所示：</w:t>
      </w:r>
    </w:p>
    <w:p w14:paraId="19D135F7"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3C1134" w14:paraId="66DEF8AC" w14:textId="77777777">
        <w:trPr>
          <w:jc w:val="center"/>
        </w:trPr>
        <w:tc>
          <w:tcPr>
            <w:tcW w:w="2930" w:type="dxa"/>
            <w:tcBorders>
              <w:top w:val="single" w:sz="12" w:space="0" w:color="000000"/>
              <w:bottom w:val="single" w:sz="4" w:space="0" w:color="000000"/>
              <w:right w:val="single" w:sz="4" w:space="0" w:color="auto"/>
            </w:tcBorders>
            <w:shd w:val="clear" w:color="auto" w:fill="D9D9D9" w:themeFill="background1" w:themeFillShade="D9"/>
          </w:tcPr>
          <w:p w14:paraId="0A10144F" w14:textId="77777777" w:rsidR="003C1134"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shd w:val="clear" w:color="auto" w:fill="D9D9D9" w:themeFill="background1" w:themeFillShade="D9"/>
          </w:tcPr>
          <w:p w14:paraId="25E7CA6E" w14:textId="77777777" w:rsidR="003C1134"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shd w:val="clear" w:color="auto" w:fill="D9D9D9" w:themeFill="background1" w:themeFillShade="D9"/>
          </w:tcPr>
          <w:p w14:paraId="484DAC7C" w14:textId="77777777" w:rsidR="003C1134"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3C1134" w14:paraId="264E32EB" w14:textId="77777777">
        <w:trPr>
          <w:jc w:val="center"/>
        </w:trPr>
        <w:tc>
          <w:tcPr>
            <w:tcW w:w="2930" w:type="dxa"/>
            <w:tcBorders>
              <w:right w:val="single" w:sz="4" w:space="0" w:color="auto"/>
            </w:tcBorders>
          </w:tcPr>
          <w:p w14:paraId="12F6C058" w14:textId="77777777" w:rsidR="003C1134"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1F3DABFD" w14:textId="77777777" w:rsidR="003C1134"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1BFBCF58" w14:textId="77777777" w:rsidR="003C1134" w:rsidRDefault="00000000">
            <w:pPr>
              <w:spacing w:after="120"/>
              <w:ind w:firstLine="420"/>
              <w:jc w:val="center"/>
            </w:pPr>
            <w:r>
              <w:rPr>
                <w:rFonts w:ascii="Cambria Math" w:eastAsia="宋体" w:hAnsi="Cambria Math" w:cs="Cambria Math"/>
              </w:rPr>
              <w:t>线性尺度因子</w:t>
            </w:r>
          </w:p>
        </w:tc>
      </w:tr>
      <w:tr w:rsidR="003C1134" w14:paraId="5F1C2FFC" w14:textId="77777777">
        <w:trPr>
          <w:jc w:val="center"/>
        </w:trPr>
        <w:tc>
          <w:tcPr>
            <w:tcW w:w="2930" w:type="dxa"/>
            <w:tcBorders>
              <w:right w:val="single" w:sz="4" w:space="0" w:color="auto"/>
            </w:tcBorders>
            <w:shd w:val="clear" w:color="auto" w:fill="D9D9D9" w:themeFill="background1" w:themeFillShade="D9"/>
          </w:tcPr>
          <w:p w14:paraId="210433F2" w14:textId="77777777" w:rsidR="003C1134"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shd w:val="clear" w:color="auto" w:fill="D9D9D9" w:themeFill="background1" w:themeFillShade="D9"/>
          </w:tcPr>
          <w:p w14:paraId="394984D6" w14:textId="77777777" w:rsidR="003C1134" w:rsidRDefault="00000000">
            <w:pPr>
              <w:spacing w:after="120"/>
              <w:ind w:firstLine="420"/>
              <w:jc w:val="center"/>
            </w:pPr>
            <w:r>
              <w:rPr>
                <w:rFonts w:ascii="Cambria Math" w:eastAsia="宋体" w:hAnsi="Cambria Math" w:cs="Cambria Math"/>
              </w:rPr>
              <w:t>变量</w:t>
            </w:r>
          </w:p>
        </w:tc>
        <w:tc>
          <w:tcPr>
            <w:tcW w:w="3869" w:type="dxa"/>
            <w:shd w:val="clear" w:color="auto" w:fill="D9D9D9" w:themeFill="background1" w:themeFillShade="D9"/>
          </w:tcPr>
          <w:p w14:paraId="5479C8E1" w14:textId="77777777" w:rsidR="003C1134"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3C1134" w14:paraId="2D9E2D4C" w14:textId="77777777">
        <w:trPr>
          <w:jc w:val="center"/>
        </w:trPr>
        <w:tc>
          <w:tcPr>
            <w:tcW w:w="2930" w:type="dxa"/>
            <w:tcBorders>
              <w:bottom w:val="single" w:sz="12" w:space="0" w:color="auto"/>
              <w:right w:val="single" w:sz="4" w:space="0" w:color="auto"/>
            </w:tcBorders>
          </w:tcPr>
          <w:p w14:paraId="5769C4FD" w14:textId="77777777" w:rsidR="003C1134"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0FB71413" w14:textId="77777777" w:rsidR="003C1134"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7D89E189" w14:textId="77777777" w:rsidR="003C1134"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283C7F13" w14:textId="77777777" w:rsidR="003C1134" w:rsidRDefault="003C1134">
      <w:pPr>
        <w:spacing w:afterLines="0" w:after="0"/>
        <w:ind w:firstLineChars="0" w:firstLine="0"/>
        <w:rPr>
          <w:rFonts w:ascii="Times New Roman" w:eastAsia="宋体" w:hAnsi="Times New Roman"/>
          <w:sz w:val="24"/>
          <w:lang w:eastAsia="zh-CN"/>
        </w:rPr>
      </w:pPr>
    </w:p>
    <w:p w14:paraId="33E3B3CD" w14:textId="77777777" w:rsidR="003C1134" w:rsidRDefault="00000000">
      <w:pPr>
        <w:spacing w:after="120"/>
        <w:ind w:firstLine="480"/>
        <w:rPr>
          <w:lang w:eastAsia="zh-CN"/>
        </w:rPr>
      </w:pPr>
      <w:r>
        <w:rPr>
          <w:rFonts w:ascii="宋体" w:eastAsia="宋体" w:hAnsi="宋体" w:cs="宋体"/>
          <w:sz w:val="24"/>
          <w:szCs w:val="24"/>
        </w:rPr>
        <w:t>与问题一的几何画像相呼应</w:t>
      </w:r>
      <w:r>
        <w:rPr>
          <w:rFonts w:ascii="宋体" w:eastAsia="宋体" w:hAnsi="宋体" w:cs="宋体" w:hint="eastAsia"/>
          <w:sz w:val="24"/>
          <w:szCs w:val="24"/>
          <w:lang w:eastAsia="zh-CN"/>
        </w:rPr>
        <w:t>，</w:t>
      </w:r>
      <w:r>
        <w:rPr>
          <w:rFonts w:ascii="Cambria Math" w:eastAsia="宋体" w:hAnsi="Cambria Math" w:cs="Cambria Math"/>
          <w:sz w:val="24"/>
          <w:szCs w:val="24"/>
          <w:lang w:eastAsia="zh-CN"/>
        </w:rPr>
        <w:t xml:space="preserve">1° </w:t>
      </w:r>
      <w:r>
        <w:rPr>
          <w:rFonts w:ascii="宋体" w:eastAsia="宋体" w:hAnsi="宋体" w:cs="宋体"/>
          <w:sz w:val="24"/>
          <w:szCs w:val="24"/>
        </w:rPr>
        <w:t>测向误差的横向偏移量满足</w:t>
      </w:r>
      <m:oMath>
        <m:r>
          <w:rPr>
            <w:rFonts w:ascii="Cambria Math" w:hAnsi="Cambria Math" w:cs="宋体"/>
            <w:sz w:val="24"/>
            <w:szCs w:val="24"/>
          </w:rPr>
          <m:t>Δ</m:t>
        </m:r>
        <m:r>
          <w:rPr>
            <w:rFonts w:ascii="Cambria Math" w:hAnsi="Cambria Math" w:cs="宋体"/>
            <w:sz w:val="24"/>
            <w:szCs w:val="24"/>
            <w:lang w:eastAsia="zh-CN"/>
          </w:rPr>
          <m:t>=d</m:t>
        </m:r>
        <m:r>
          <w:rPr>
            <w:rFonts w:ascii="Cambria Math" w:eastAsia="微软雅黑" w:hAnsi="Cambria Math" w:cs="微软雅黑" w:hint="eastAsia"/>
            <w:sz w:val="24"/>
            <w:szCs w:val="24"/>
            <w:lang w:eastAsia="zh-CN"/>
          </w:rPr>
          <m:t>∙</m:t>
        </m:r>
        <m:r>
          <w:rPr>
            <w:rFonts w:ascii="Cambria Math" w:hAnsi="Cambria Math" w:cs="宋体"/>
            <w:sz w:val="24"/>
            <w:szCs w:val="24"/>
            <w:lang w:eastAsia="zh-CN"/>
          </w:rPr>
          <m:t xml:space="preserve">tan </m:t>
        </m:r>
        <m:r>
          <w:rPr>
            <w:rFonts w:ascii="Cambria Math" w:eastAsia="微软雅黑" w:hAnsi="Cambria Math" w:cs="微软雅黑"/>
            <w:sz w:val="24"/>
            <w:szCs w:val="24"/>
            <w:lang w:eastAsia="zh-CN"/>
          </w:rPr>
          <m:t>ε</m:t>
        </m:r>
      </m:oMath>
      <w:r>
        <w:rPr>
          <w:rFonts w:eastAsia="微软雅黑" w:hAnsi="Cambria Math" w:cs="微软雅黑" w:hint="eastAsia"/>
          <w:iCs/>
          <w:sz w:val="24"/>
          <w:szCs w:val="24"/>
          <w:lang w:eastAsia="zh-CN"/>
        </w:rPr>
        <w:t>.</w:t>
      </w:r>
      <w:r>
        <w:rPr>
          <w:rFonts w:ascii="宋体" w:eastAsia="宋体" w:hAnsi="宋体" w:cs="宋体"/>
          <w:sz w:val="24"/>
          <w:szCs w:val="24"/>
        </w:rPr>
        <w:t>不同源距下的横向偏移量如下表所示，可直观展示误差的尺度放大效应：</w:t>
      </w:r>
    </w:p>
    <w:p w14:paraId="41758648"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5"/>
        <w:gridCol w:w="4402"/>
      </w:tblGrid>
      <w:tr w:rsidR="003C1134" w14:paraId="547826A9" w14:textId="77777777">
        <w:trPr>
          <w:jc w:val="center"/>
        </w:trPr>
        <w:tc>
          <w:tcPr>
            <w:tcW w:w="4395" w:type="dxa"/>
            <w:tcBorders>
              <w:right w:val="single" w:sz="4" w:space="0" w:color="auto"/>
            </w:tcBorders>
          </w:tcPr>
          <w:p w14:paraId="54AD4495" w14:textId="77777777" w:rsidR="003C1134" w:rsidRDefault="00000000">
            <w:pPr>
              <w:spacing w:after="120"/>
              <w:ind w:firstLine="420"/>
              <w:jc w:val="center"/>
            </w:pPr>
            <w:r>
              <w:rPr>
                <w:rFonts w:ascii="Cambria Math" w:eastAsia="宋体" w:hAnsi="Cambria Math" w:cs="Cambria Math"/>
              </w:rPr>
              <w:t>1000 m</w:t>
            </w:r>
          </w:p>
        </w:tc>
        <w:tc>
          <w:tcPr>
            <w:tcW w:w="4402" w:type="dxa"/>
            <w:tcBorders>
              <w:top w:val="single" w:sz="4" w:space="0" w:color="auto"/>
              <w:left w:val="single" w:sz="4" w:space="0" w:color="auto"/>
            </w:tcBorders>
          </w:tcPr>
          <w:p w14:paraId="162CEC76" w14:textId="77777777" w:rsidR="003C1134" w:rsidRDefault="00000000">
            <w:pPr>
              <w:spacing w:after="120"/>
              <w:ind w:firstLine="420"/>
              <w:jc w:val="center"/>
            </w:pPr>
            <w:r>
              <w:rPr>
                <w:rFonts w:ascii="Cambria Math" w:eastAsia="宋体" w:hAnsi="Cambria Math" w:cs="Cambria Math"/>
                <w:highlight w:val="yellow"/>
              </w:rPr>
              <w:t>17.455 m</w:t>
            </w:r>
          </w:p>
        </w:tc>
      </w:tr>
      <w:tr w:rsidR="003C1134" w14:paraId="64D959D3" w14:textId="77777777">
        <w:trPr>
          <w:jc w:val="center"/>
        </w:trPr>
        <w:tc>
          <w:tcPr>
            <w:tcW w:w="4395" w:type="dxa"/>
            <w:tcBorders>
              <w:right w:val="single" w:sz="4" w:space="0" w:color="auto"/>
            </w:tcBorders>
            <w:shd w:val="clear" w:color="auto" w:fill="D9D9D9" w:themeFill="background1" w:themeFillShade="D9"/>
          </w:tcPr>
          <w:p w14:paraId="206FF94A" w14:textId="77777777" w:rsidR="003C1134" w:rsidRDefault="00000000">
            <w:pPr>
              <w:spacing w:after="120"/>
              <w:ind w:firstLine="420"/>
              <w:jc w:val="center"/>
            </w:pPr>
            <w:r>
              <w:rPr>
                <w:rFonts w:ascii="Cambria Math" w:eastAsia="宋体" w:hAnsi="Cambria Math" w:cs="Cambria Math"/>
              </w:rPr>
              <w:t>1500 m</w:t>
            </w:r>
          </w:p>
        </w:tc>
        <w:tc>
          <w:tcPr>
            <w:tcW w:w="4402" w:type="dxa"/>
            <w:tcBorders>
              <w:left w:val="single" w:sz="4" w:space="0" w:color="auto"/>
            </w:tcBorders>
            <w:shd w:val="clear" w:color="auto" w:fill="D9D9D9" w:themeFill="background1" w:themeFillShade="D9"/>
          </w:tcPr>
          <w:p w14:paraId="02BB41D6" w14:textId="77777777" w:rsidR="003C1134" w:rsidRDefault="00000000">
            <w:pPr>
              <w:spacing w:after="120"/>
              <w:ind w:firstLine="420"/>
              <w:jc w:val="center"/>
            </w:pPr>
            <w:r>
              <w:rPr>
                <w:rFonts w:ascii="Cambria Math" w:eastAsia="宋体" w:hAnsi="Cambria Math" w:cs="Cambria Math"/>
                <w:highlight w:val="yellow"/>
              </w:rPr>
              <w:t>26.183 m</w:t>
            </w:r>
          </w:p>
        </w:tc>
      </w:tr>
      <w:tr w:rsidR="003C1134" w14:paraId="495F4848" w14:textId="77777777">
        <w:trPr>
          <w:jc w:val="center"/>
        </w:trPr>
        <w:tc>
          <w:tcPr>
            <w:tcW w:w="4395" w:type="dxa"/>
            <w:tcBorders>
              <w:bottom w:val="single" w:sz="12" w:space="0" w:color="auto"/>
              <w:right w:val="single" w:sz="4" w:space="0" w:color="auto"/>
            </w:tcBorders>
          </w:tcPr>
          <w:p w14:paraId="0157DE82" w14:textId="77777777" w:rsidR="003C1134" w:rsidRDefault="00000000">
            <w:pPr>
              <w:spacing w:after="120"/>
              <w:ind w:firstLine="420"/>
              <w:jc w:val="center"/>
            </w:pPr>
            <w:r>
              <w:rPr>
                <w:rFonts w:ascii="Cambria Math" w:eastAsia="宋体" w:hAnsi="Cambria Math" w:cs="Cambria Math"/>
              </w:rPr>
              <w:t>1800 m</w:t>
            </w:r>
          </w:p>
        </w:tc>
        <w:tc>
          <w:tcPr>
            <w:tcW w:w="4402" w:type="dxa"/>
            <w:tcBorders>
              <w:left w:val="single" w:sz="4" w:space="0" w:color="auto"/>
              <w:bottom w:val="single" w:sz="12" w:space="0" w:color="auto"/>
            </w:tcBorders>
          </w:tcPr>
          <w:p w14:paraId="22FFC618" w14:textId="77777777" w:rsidR="003C1134" w:rsidRDefault="00000000">
            <w:pPr>
              <w:spacing w:after="120"/>
              <w:ind w:firstLine="420"/>
              <w:jc w:val="center"/>
            </w:pPr>
            <w:r>
              <w:rPr>
                <w:rFonts w:ascii="Cambria Math" w:eastAsia="宋体" w:hAnsi="Cambria Math" w:cs="Cambria Math"/>
                <w:highlight w:val="yellow"/>
              </w:rPr>
              <w:t>31.419 m</w:t>
            </w:r>
          </w:p>
        </w:tc>
      </w:tr>
    </w:tbl>
    <w:p w14:paraId="6764D506" w14:textId="77777777" w:rsidR="003C1134" w:rsidRDefault="003C1134">
      <w:pPr>
        <w:spacing w:afterLines="0" w:after="0"/>
        <w:ind w:firstLineChars="0" w:firstLine="0"/>
        <w:rPr>
          <w:rFonts w:ascii="Times New Roman" w:eastAsia="宋体" w:hAnsi="Times New Roman"/>
          <w:sz w:val="24"/>
          <w:lang w:eastAsia="zh-CN"/>
        </w:rPr>
      </w:pPr>
    </w:p>
    <w:p w14:paraId="224D27B1" w14:textId="77777777" w:rsidR="003C1134"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hint="eastAsia"/>
          <w:sz w:val="24"/>
          <w:szCs w:val="24"/>
          <w:lang w:eastAsia="zh-CN"/>
        </w:rPr>
        <w:t>，</w:t>
      </w:r>
      <w:r>
        <w:rPr>
          <w:rFonts w:ascii="Cambria Math" w:eastAsia="宋体" w:hAnsi="Cambria Math" w:cs="Cambria Math"/>
          <w:b/>
          <w:bCs/>
          <w:sz w:val="24"/>
          <w:szCs w:val="24"/>
          <w:lang w:eastAsia="zh-CN"/>
        </w:rPr>
        <w:t>定位完成即直接清除</w:t>
      </w:r>
      <w:r>
        <w:rPr>
          <w:rFonts w:ascii="Cambria Math" w:eastAsia="宋体" w:hAnsi="Cambria Math" w:cs="Cambria Math"/>
          <w:sz w:val="24"/>
          <w:szCs w:val="24"/>
          <w:lang w:eastAsia="zh-CN"/>
        </w:rPr>
        <w:t>的做法在工程上并不可靠</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这一结论既说明了定位不确定度分析的必要性，也构成问题三必须引入渐进逼近策略的直接依据。</w:t>
      </w:r>
    </w:p>
    <w:p w14:paraId="04F862FB"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47F9FB12" w14:textId="77777777" w:rsidR="003C1134" w:rsidRDefault="00000000">
      <w:pPr>
        <w:spacing w:after="120"/>
        <w:ind w:firstLine="480"/>
        <w:rPr>
          <w:rFonts w:ascii="宋体" w:eastAsia="宋体" w:hAnsi="宋体" w:cs="宋体" w:hint="eastAsia"/>
          <w:sz w:val="24"/>
          <w:szCs w:val="24"/>
        </w:rPr>
      </w:pPr>
      <w:r>
        <w:rPr>
          <w:rFonts w:ascii="宋体" w:eastAsia="宋体" w:hAnsi="宋体" w:cs="宋体"/>
          <w:sz w:val="24"/>
          <w:szCs w:val="24"/>
        </w:rPr>
        <w:t>本</w:t>
      </w:r>
      <w:r>
        <w:rPr>
          <w:rFonts w:ascii="宋体" w:eastAsia="宋体" w:hAnsi="宋体" w:cs="宋体" w:hint="eastAsia"/>
          <w:sz w:val="24"/>
          <w:szCs w:val="24"/>
          <w:lang w:eastAsia="zh-CN"/>
        </w:rPr>
        <w:t>小</w:t>
      </w:r>
      <w:r>
        <w:rPr>
          <w:rFonts w:ascii="宋体" w:eastAsia="宋体" w:hAnsi="宋体" w:cs="宋体"/>
          <w:sz w:val="24"/>
          <w:szCs w:val="24"/>
        </w:rPr>
        <w:t>节通过坐标归一化简化推导，建立交会角与位置参数的解析关系式，为后续最优性定理证明与候选区域边界构造提供代数基础。</w:t>
      </w:r>
    </w:p>
    <w:p w14:paraId="5C21AABE" w14:textId="77777777" w:rsidR="003C1134" w:rsidRDefault="00000000">
      <w:pPr>
        <w:spacing w:after="120"/>
        <w:ind w:firstLine="482"/>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（1）坐标归约约定</w:t>
      </w:r>
    </w:p>
    <w:p w14:paraId="12A026A0" w14:textId="77777777" w:rsidR="003C1134" w:rsidRDefault="00000000">
      <w:pPr>
        <w:spacing w:after="120"/>
        <w:ind w:firstLine="480"/>
        <w:rPr>
          <w:rFonts w:ascii="宋体" w:eastAsia="宋体" w:hAnsi="宋体" w:cs="宋体" w:hint="eastAsia"/>
          <w:sz w:val="24"/>
          <w:szCs w:val="24"/>
        </w:rPr>
      </w:pPr>
      <w:r>
        <w:rPr>
          <w:rFonts w:ascii="Cambria Math" w:eastAsia="宋体" w:hAnsi="Cambria Math" w:cs="Cambria Math"/>
          <w:bCs/>
          <w:sz w:val="24"/>
          <w:szCs w:val="24"/>
          <w:lang w:eastAsia="zh-CN"/>
        </w:rPr>
        <w:t>为简化推导，</w:t>
      </w:r>
      <w:r>
        <w:rPr>
          <w:rFonts w:ascii="宋体" w:eastAsia="宋体" w:hAnsi="宋体" w:cs="宋体"/>
          <w:sz w:val="24"/>
          <w:szCs w:val="24"/>
        </w:rPr>
        <w:t>对坐标系做刚体变换归约：取第一检测点</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w:t>
      </w:r>
      <w:r>
        <w:rPr>
          <w:rFonts w:ascii="Cambria Math" w:eastAsia="宋体" w:hAnsi="Cambria Math" w:cs="Cambria Math" w:hint="eastAsia"/>
          <w:bCs/>
          <w:sz w:val="24"/>
          <w:szCs w:val="24"/>
          <w:lang w:eastAsia="zh-CN"/>
        </w:rPr>
        <w:t>。</w:t>
      </w:r>
      <w:r>
        <w:rPr>
          <w:rFonts w:ascii="宋体" w:eastAsia="宋体" w:hAnsi="宋体" w:cs="宋体"/>
          <w:sz w:val="24"/>
          <w:szCs w:val="24"/>
        </w:rPr>
        <w:t>由于刚体平移与旋转不改变两点间距离与夹角，该归约不失一般性。</w:t>
      </w:r>
    </w:p>
    <w:p w14:paraId="24F6754F" w14:textId="77777777" w:rsidR="003C1134" w:rsidRDefault="00000000">
      <w:pPr>
        <w:spacing w:after="120"/>
        <w:ind w:firstLine="482"/>
        <w:rPr>
          <w:rFonts w:ascii="宋体" w:eastAsia="宋体" w:hAnsi="宋体" w:cs="宋体" w:hint="eastAsia"/>
          <w:b/>
          <w:bCs/>
          <w:sz w:val="24"/>
          <w:szCs w:val="24"/>
        </w:rPr>
      </w:pPr>
      <w:r>
        <w:rPr>
          <w:rFonts w:ascii="宋体" w:eastAsia="宋体" w:hAnsi="宋体" w:cs="宋体"/>
          <w:b/>
          <w:bCs/>
          <w:sz w:val="24"/>
          <w:szCs w:val="24"/>
        </w:rPr>
        <w:t>归约后各点坐标定义如下：</w:t>
      </w:r>
    </w:p>
    <w:p w14:paraId="1DFF1F7C" w14:textId="77777777" w:rsidR="003C1134"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记干扰源</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w:t>
      </w:r>
      <m:oMath>
        <m:sSub>
          <m:sSubPr>
            <m:ctrlPr>
              <w:rPr>
                <w:rFonts w:ascii="Cambria Math" w:hAnsi="Cambria Math" w:cs="Cambria Math"/>
                <w:bCs/>
                <w:i/>
                <w:sz w:val="24"/>
                <w:szCs w:val="24"/>
              </w:rPr>
            </m:ctrlPr>
          </m:sSubPr>
          <m:e>
            <m:r>
              <w:rPr>
                <w:rFonts w:ascii="Cambria Math" w:hAnsi="Cambria Math" w:cs="Cambria Math"/>
                <w:sz w:val="24"/>
                <w:szCs w:val="24"/>
                <w:lang w:eastAsia="zh-CN"/>
              </w:rPr>
              <m:t xml:space="preserve"> d</m:t>
            </m:r>
          </m:e>
          <m:sub>
            <m:r>
              <w:rPr>
                <w:rFonts w:ascii="Cambria Math" w:hAnsi="Cambria Math" w:cs="Cambria Math"/>
                <w:sz w:val="24"/>
                <w:szCs w:val="24"/>
                <w:lang w:eastAsia="zh-CN"/>
              </w:rPr>
              <m:t>1</m:t>
            </m:r>
          </m:sub>
        </m:sSub>
        <m:r>
          <w:rPr>
            <w:rFonts w:ascii="Cambria Math" w:hAnsi="Cambria Math" w:cs="Cambria Math"/>
            <w:sz w:val="24"/>
            <w:szCs w:val="24"/>
            <w:lang w:eastAsia="zh-CN"/>
          </w:rPr>
          <m:t xml:space="preserve"> </m:t>
        </m:r>
      </m:oMath>
      <w:r>
        <w:rPr>
          <w:rFonts w:ascii="宋体" w:eastAsia="宋体" w:hAnsi="宋体" w:cs="宋体"/>
          <w:sz w:val="24"/>
          <w:szCs w:val="24"/>
        </w:rPr>
        <w:t>为源距</w:t>
      </w:r>
      <w:r>
        <w:rPr>
          <w:rFonts w:ascii="宋体" w:eastAsia="宋体" w:hAnsi="宋体" w:cs="宋体" w:hint="eastAsia"/>
          <w:sz w:val="24"/>
          <w:szCs w:val="24"/>
          <w:lang w:eastAsia="zh-CN"/>
        </w:rPr>
        <w:t>；</w:t>
      </w:r>
    </w:p>
    <w:p w14:paraId="5F678BF8" w14:textId="77777777" w:rsidR="003C1134"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第二检测点</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w:t>
      </w:r>
      <w:r>
        <w:rPr>
          <w:rFonts w:ascii="宋体" w:eastAsia="宋体" w:hAnsi="宋体" w:cs="宋体"/>
          <w:sz w:val="24"/>
          <w:szCs w:val="24"/>
        </w:rPr>
        <w:t>其中a为纵向深度、b为横向偏移；</w:t>
      </w:r>
    </w:p>
    <w:p w14:paraId="2271A494" w14:textId="77777777" w:rsidR="003C1134" w:rsidRDefault="00000000">
      <w:pPr>
        <w:spacing w:after="120"/>
        <w:ind w:firstLine="480"/>
        <w:rPr>
          <w:rFonts w:ascii="宋体" w:eastAsia="宋体" w:hAnsi="宋体" w:cs="宋体" w:hint="eastAsia"/>
          <w:sz w:val="24"/>
          <w:szCs w:val="24"/>
        </w:rPr>
      </w:pPr>
      <w:r>
        <w:rPr>
          <w:rFonts w:ascii="Cambria Math" w:eastAsia="宋体" w:hAnsi="Cambria Math" w:cs="Cambria Math"/>
          <w:bCs/>
          <w:sz w:val="24"/>
          <w:szCs w:val="24"/>
          <w:lang w:eastAsia="zh-CN"/>
        </w:rPr>
        <w:t>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eastAsia="宋体" w:hAnsi="Cambria Math" w:cs="Cambria Math" w:hint="eastAsia"/>
          <w:sz w:val="24"/>
          <w:szCs w:val="24"/>
          <w:lang w:eastAsia="zh-CN"/>
        </w:rPr>
        <w:t>，</w:t>
      </w:r>
      <w:r>
        <w:rPr>
          <w:rFonts w:ascii="宋体" w:eastAsia="宋体" w:hAnsi="宋体" w:cs="宋体"/>
          <w:sz w:val="24"/>
          <w:szCs w:val="24"/>
        </w:rPr>
        <w:t>表示第二检测点相对干扰源的纵向深度差。</w:t>
      </w:r>
    </w:p>
    <w:p w14:paraId="7CC3826D" w14:textId="77777777" w:rsidR="003C1134" w:rsidRDefault="00000000">
      <w:pPr>
        <w:spacing w:after="120"/>
        <w:ind w:firstLine="482"/>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（2）</w:t>
      </w:r>
      <w:r>
        <w:rPr>
          <w:rFonts w:ascii="宋体" w:eastAsia="宋体" w:hAnsi="宋体" w:cs="宋体"/>
          <w:b/>
          <w:bCs/>
          <w:sz w:val="24"/>
          <w:szCs w:val="24"/>
        </w:rPr>
        <w:t>交会角关系式与证明</w:t>
      </w:r>
    </w:p>
    <w:p w14:paraId="736F866E" w14:textId="77777777" w:rsidR="003C1134"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r>
        <w:rPr>
          <w:rFonts w:ascii="宋体" w:eastAsia="宋体" w:hAnsi="宋体" w:cs="宋体"/>
          <w:sz w:val="24"/>
          <w:szCs w:val="24"/>
        </w:rPr>
        <w:t>在归约坐标系下，第二检测点到源的距离</w:t>
      </w:r>
      <m:oMath>
        <m:sSub>
          <m:sSubPr>
            <m:ctrlPr>
              <w:rPr>
                <w:rFonts w:ascii="Cambria Math" w:hAnsi="Cambria Math" w:cs="宋体"/>
                <w:i/>
                <w:sz w:val="24"/>
                <w:szCs w:val="24"/>
              </w:rPr>
            </m:ctrlPr>
          </m:sSubPr>
          <m:e>
            <m:r>
              <w:rPr>
                <w:rFonts w:ascii="Cambria Math" w:hAnsi="Cambria Math" w:cs="宋体"/>
                <w:sz w:val="24"/>
                <w:szCs w:val="24"/>
                <w:lang w:eastAsia="zh-CN"/>
              </w:rPr>
              <m:t xml:space="preserve"> d</m:t>
            </m:r>
          </m:e>
          <m:sub>
            <m:r>
              <w:rPr>
                <w:rFonts w:ascii="Cambria Math" w:hAnsi="Cambria Math" w:cs="宋体"/>
                <w:sz w:val="24"/>
                <w:szCs w:val="24"/>
                <w:lang w:eastAsia="zh-CN"/>
              </w:rPr>
              <m:t>2</m:t>
            </m:r>
          </m:sub>
        </m:sSub>
        <m:r>
          <w:rPr>
            <w:rFonts w:ascii="Cambria Math" w:hAnsi="Cambria Math" w:cs="宋体"/>
            <w:sz w:val="24"/>
            <w:szCs w:val="24"/>
            <w:lang w:eastAsia="zh-CN"/>
          </w:rPr>
          <m:t xml:space="preserve"> </m:t>
        </m:r>
      </m:oMath>
      <w:r>
        <w:rPr>
          <w:rFonts w:ascii="宋体" w:eastAsia="宋体" w:hAnsi="宋体" w:cs="宋体"/>
          <w:sz w:val="24"/>
          <w:szCs w:val="24"/>
        </w:rPr>
        <w:t>、交会角</w:t>
      </w:r>
      <m:oMath>
        <m:r>
          <w:rPr>
            <w:rFonts w:ascii="Cambria Math" w:hAnsi="Cambria Math" w:cs="宋体"/>
            <w:sz w:val="24"/>
            <w:szCs w:val="24"/>
          </w:rPr>
          <m:t>φ</m:t>
        </m:r>
      </m:oMath>
      <w:r>
        <w:rPr>
          <w:rFonts w:ascii="宋体" w:eastAsia="宋体" w:hAnsi="宋体" w:cs="宋体"/>
          <w:sz w:val="24"/>
          <w:szCs w:val="24"/>
        </w:rPr>
        <w:t>满足：</w:t>
      </w:r>
    </w:p>
    <w:p w14:paraId="18852D76" w14:textId="77777777" w:rsidR="003C1134"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482DD950" w14:textId="77777777" w:rsidR="003C1134"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hint="eastAsia"/>
          <w:bCs/>
          <w:sz w:val="24"/>
          <w:szCs w:val="24"/>
          <w:lang w:eastAsia="zh-CN"/>
        </w:rPr>
        <w:t>：</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。再由勾股关系</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21F6BCEA" w14:textId="77777777" w:rsidR="003C1134"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11BA113C"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决定，而与源距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的绝对取值无关，这正是后续鲁棒化得以实施的基础；</w:t>
      </w:r>
    </w:p>
    <w:p w14:paraId="2A33F56D" w14:textId="77777777" w:rsidR="003C1134"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可直接看出，当横向偏移为零时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，对应两视线共线的退化构型；</w:t>
      </w:r>
    </w:p>
    <w:p w14:paraId="265B2D24"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w:r>
        <w:rPr>
          <w:rFonts w:ascii="Cambria Math" w:eastAsia="宋体" w:hAnsi="Cambria Math" w:cs="Cambria Math"/>
          <w:sz w:val="24"/>
          <w:szCs w:val="24"/>
          <w:lang w:eastAsia="zh-CN"/>
        </w:rPr>
        <w:t>同理，由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可直接得到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，即两视线正交的最优构型。</w:t>
      </w:r>
    </w:p>
    <w:p w14:paraId="12DF900E" w14:textId="77777777" w:rsidR="003C1134" w:rsidRDefault="00000000">
      <w:pPr>
        <w:spacing w:afterLines="100" w:after="240"/>
        <w:ind w:left="361" w:hangingChars="200" w:hanging="361"/>
        <w:rPr>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归约坐标系仅用于理论推导，所有最终结果都必须经逆变换还原到原始坐标系后输出。</w:t>
      </w:r>
    </w:p>
    <w:p w14:paraId="25A611A0"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6EFEE4DD"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439EE5E6" w14:textId="77777777" w:rsidR="003C1134"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41E68CE2" w14:textId="77777777" w:rsidR="003C1134"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44B79C42" w14:textId="77777777" w:rsidR="003C1134"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Cambria Math" w:eastAsia="宋体" w:hAnsi="Cambria Math" w:cs="Cambria Math" w:hint="eastAsia"/>
          <w:sz w:val="24"/>
          <w:szCs w:val="24"/>
          <w:highlight w:val="darkGreen"/>
          <w:vertAlign w:val="superscript"/>
          <w:lang w:eastAsia="zh-CN"/>
        </w:rPr>
        <w:t>[7]</w:t>
      </w:r>
      <w:r>
        <w:rPr>
          <w:rFonts w:ascii="Cambria Math" w:eastAsia="宋体" w:hAnsi="Cambria Math" w:cs="Cambria Math"/>
          <w:sz w:val="24"/>
          <w:szCs w:val="24"/>
          <w:lang w:eastAsia="zh-CN"/>
        </w:rPr>
        <w:t>。</w:t>
      </w:r>
    </w:p>
    <w:p w14:paraId="52F267DE" w14:textId="77777777" w:rsidR="003C1134" w:rsidRDefault="00000000">
      <w:pPr>
        <w:spacing w:after="120"/>
        <w:ind w:firstLine="482"/>
        <w:rPr>
          <w:highlight w:val="yellow"/>
          <w:lang w:eastAsia="zh-CN"/>
        </w:rPr>
      </w:pPr>
      <w:bookmarkStart w:id="46" w:name="OLE_LINK3"/>
      <w:r>
        <w:rPr>
          <w:rFonts w:ascii="Cambria Math" w:eastAsia="宋体" w:hAnsi="Cambria Math" w:cs="Cambria Math"/>
          <w:b/>
          <w:sz w:val="24"/>
          <w:szCs w:val="24"/>
          <w:highlight w:val="yellow"/>
          <w:lang w:eastAsia="zh-CN"/>
        </w:rPr>
        <w:t>注（位置不确定度</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E</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的严格身份</w:t>
      </w:r>
      <w:r>
        <w:rPr>
          <w:rFonts w:ascii="Cambria Math" w:eastAsia="宋体" w:hAnsi="Cambria Math" w:cs="Cambria Math"/>
          <w:b/>
          <w:sz w:val="24"/>
          <w:szCs w:val="24"/>
          <w:highlight w:val="yellow"/>
          <w:lang w:eastAsia="zh-CN"/>
        </w:rPr>
        <w:t>——</w:t>
      </w:r>
      <m:oMath>
        <m:r>
          <m:rPr>
            <m:sty m:val="bi"/>
          </m:rPr>
          <w:rPr>
            <w:rFonts w:ascii="Cambria Math" w:eastAsia="宋体" w:hAnsi="Cambria Math" w:cs="Cambria Math"/>
            <w:sz w:val="24"/>
            <w:szCs w:val="24"/>
            <w:highlight w:val="yellow"/>
            <w:lang w:eastAsia="zh-CN"/>
          </w:rPr>
          <m:t>A-</m:t>
        </m:r>
      </m:oMath>
      <w:r>
        <w:rPr>
          <w:rFonts w:ascii="Cambria Math" w:eastAsia="宋体" w:hAnsi="Cambria Math" w:cs="Cambria Math"/>
          <w:b/>
          <w:sz w:val="24"/>
          <w:szCs w:val="24"/>
          <w:highlight w:val="yellow"/>
          <w:lang w:eastAsia="zh-CN"/>
        </w:rPr>
        <w:t>最优实验设计准则）：</w:t>
      </w:r>
      <m:oMath>
        <m:r>
          <w:rPr>
            <w:rFonts w:ascii="Cambria Math" w:eastAsia="宋体" w:hAnsi="Cambria Math" w:cs="Cambria Math"/>
            <w:sz w:val="24"/>
            <w:szCs w:val="24"/>
            <w:highlight w:val="yellow"/>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并非经验近似式。方位观测</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sz w:val="24"/>
                <w:szCs w:val="24"/>
                <w:highlight w:val="yellow"/>
              </w:rPr>
            </m:ctrlPr>
          </m:sSubPr>
          <m:e>
            <m:r>
              <w:rPr>
                <w:rFonts w:ascii="Cambria Math" w:eastAsia="宋体" w:hAnsi="Cambria Math" w:cs="Cambria Math"/>
                <w:sz w:val="24"/>
                <w:szCs w:val="24"/>
                <w:highlight w:val="yellow"/>
                <w:lang w:eastAsia="zh-CN"/>
              </w:rPr>
              <m:t>θ</m:t>
            </m:r>
          </m:e>
          <m:sub>
            <m:r>
              <w:rPr>
                <w:rFonts w:ascii="Cambria Math" w:eastAsia="宋体" w:hAnsi="Cambria Math" w:cs="Cambria Math"/>
                <w:sz w:val="24"/>
                <w:szCs w:val="24"/>
                <w:highlight w:val="yellow"/>
                <w:lang w:eastAsia="zh-CN"/>
              </w:rPr>
              <m:t>i</m:t>
            </m:r>
          </m:sub>
        </m:sSub>
        <m:r>
          <w:rPr>
            <w:rFonts w:ascii="Cambria Math" w:eastAsia="宋体" w:hAnsi="Cambria Math"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y</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iy</m:t>
                </m:r>
              </m:sub>
            </m:sSub>
          </m:e>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x</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ix</m:t>
                </m:r>
              </m:sub>
            </m:sSub>
          </m:e>
        </m:d>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关于干扰源位置的梯度为</w:t>
      </w:r>
    </w:p>
    <w:bookmarkEnd w:id="46"/>
    <w:p w14:paraId="38878BF6" w14:textId="77777777" w:rsidR="003C1134" w:rsidRDefault="00000000">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r>
            <m:rPr>
              <m:sty m:val="p"/>
            </m:rPr>
            <w:rPr>
              <w:rFonts w:ascii="Cambria Math" w:eastAsia="宋体" w:hAnsi="Cambria Math" w:cs="Cambria Math"/>
              <w:sz w:val="24"/>
              <w:szCs w:val="24"/>
              <w:highlight w:val="yellow"/>
            </w:rPr>
            <m:t>=</m:t>
          </m:r>
          <m:f>
            <m:fPr>
              <m:ctrlPr>
                <w:rPr>
                  <w:rFonts w:ascii="Cambria Math" w:hAnsi="Cambria Math"/>
                  <w:sz w:val="24"/>
                  <w:szCs w:val="24"/>
                  <w:highlight w:val="yellow"/>
                </w:rPr>
              </m:ctrlPr>
            </m:fPr>
            <m:num>
              <m:r>
                <w:rPr>
                  <w:rFonts w:ascii="Cambria Math" w:eastAsia="宋体" w:hAnsi="Cambria Math" w:cs="Cambria Math"/>
                  <w:sz w:val="24"/>
                  <w:szCs w:val="24"/>
                  <w:highlight w:val="yellow"/>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θ</m:t>
                  </m:r>
                </m:e>
                <m:sub>
                  <m:r>
                    <w:rPr>
                      <w:rFonts w:ascii="Cambria Math" w:eastAsia="宋体" w:hAnsi="Cambria Math" w:cs="Cambria Math"/>
                      <w:sz w:val="24"/>
                      <w:szCs w:val="24"/>
                      <w:highlight w:val="yellow"/>
                    </w:rPr>
                    <m:t>i</m:t>
                  </m:r>
                </m:sub>
              </m:sSub>
            </m:num>
            <m:den>
              <m:r>
                <w:rPr>
                  <w:rFonts w:ascii="Cambria Math" w:eastAsia="宋体" w:hAnsi="Cambria Math" w:cs="Cambria Math"/>
                  <w:sz w:val="24"/>
                  <w:szCs w:val="24"/>
                  <w:highlight w:val="yellow"/>
                </w:rPr>
                <m:t>∂G</m:t>
              </m:r>
            </m:den>
          </m:f>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d</m:t>
                      </m:r>
                    </m:e>
                    <m:sub>
                      <m:r>
                        <w:rPr>
                          <w:rFonts w:ascii="Cambria Math" w:eastAsia="宋体" w:hAnsi="Cambria Math" w:cs="Cambria Math"/>
                          <w:sz w:val="24"/>
                          <w:szCs w:val="24"/>
                          <w:highlight w:val="yellow"/>
                        </w:rPr>
                        <m:t>i</m:t>
                      </m:r>
                    </m:sub>
                  </m:sSub>
                </m:den>
              </m:f>
            </m:e>
          </m:d>
          <m:r>
            <m:rPr>
              <m:sty m:val="p"/>
            </m:rPr>
            <w:rPr>
              <w:rFonts w:ascii="Cambria Math" w:eastAsia="宋体" w:hAnsi="Cambria Math" w:cs="Cambria Math"/>
              <w:sz w:val="24"/>
              <w:szCs w:val="24"/>
              <w:highlight w:val="yellow"/>
            </w:rPr>
            <m:t>·</m:t>
          </m:r>
          <m:r>
            <w:rPr>
              <w:rFonts w:ascii="Cambria Math" w:eastAsia="宋体" w:hAnsi="Cambria Math"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eastAsia="宋体" w:hAnsi="Cambria Math" w:cs="Cambria Math"/>
                  <w:sz w:val="24"/>
                  <w:szCs w:val="24"/>
                  <w:highlight w:val="yellow"/>
                </w:rPr>
                <m:t>̂</m:t>
              </m:r>
            </m:e>
            <m:sub>
              <m:r>
                <w:rPr>
                  <w:rFonts w:ascii="Cambria Math" w:eastAsia="宋体" w:hAnsi="Cambria Math" w:cs="Cambria Math"/>
                  <w:sz w:val="24"/>
                  <w:szCs w:val="24"/>
                  <w:highlight w:val="yellow"/>
                </w:rPr>
                <m:t>i</m:t>
              </m:r>
            </m:sub>
            <m:sup>
              <m:r>
                <m:rPr>
                  <m:sty m:val="p"/>
                </m:rPr>
                <w:rPr>
                  <w:rFonts w:ascii="Cambria Math" w:eastAsia="宋体" w:hAnsi="Cambria Math" w:cs="Cambria Math"/>
                  <w:sz w:val="24"/>
                  <w:szCs w:val="24"/>
                  <w:highlight w:val="yellow"/>
                </w:rPr>
                <m:t>⊥</m:t>
              </m:r>
            </m:sup>
          </m:sSubSup>
        </m:oMath>
      </m:oMathPara>
    </w:p>
    <w:p w14:paraId="43112DD0" w14:textId="77777777" w:rsidR="003C1134" w:rsidRDefault="00000000">
      <w:pPr>
        <w:spacing w:after="120"/>
        <w:ind w:firstLine="480"/>
        <w:rPr>
          <w:highlight w:val="yellow"/>
          <w:lang w:eastAsia="zh-CN"/>
        </w:rPr>
      </w:pPr>
      <w:r>
        <w:rPr>
          <w:rFonts w:ascii="Cambria Math" w:eastAsia="宋体" w:hAnsi="Cambria Math" w:cs="Cambria Math"/>
          <w:sz w:val="24"/>
          <w:szCs w:val="24"/>
          <w:highlight w:val="yellow"/>
          <w:lang w:eastAsia="zh-CN"/>
        </w:rPr>
        <w:t>（其中</w:t>
      </w:r>
      <w:r>
        <w:rPr>
          <w:rFonts w:ascii="Cambria Math" w:eastAsia="宋体" w:hAnsi="Cambria Math" w:cs="Cambria Math"/>
          <w:sz w:val="24"/>
          <w:szCs w:val="24"/>
          <w:highlight w:val="yellow"/>
          <w:lang w:eastAsia="zh-CN"/>
        </w:rPr>
        <w:t xml:space="preserve">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eastAsia="宋体" w:hAnsi="Cambria Math" w:cs="Cambria Math"/>
                    <w:sz w:val="24"/>
                    <w:szCs w:val="24"/>
                    <w:highlight w:val="yellow"/>
                    <w:lang w:eastAsia="zh-CN"/>
                  </w:rPr>
                  <m:t>n</m:t>
                </m:r>
              </m:e>
            </m:acc>
          </m:e>
          <m:sub>
            <m:r>
              <w:rPr>
                <w:rFonts w:ascii="Cambria Math" w:eastAsia="宋体" w:hAnsi="Cambria Math" w:cs="Cambria Math"/>
                <w:sz w:val="24"/>
                <w:szCs w:val="24"/>
                <w:highlight w:val="yellow"/>
                <w:lang w:eastAsia="zh-CN"/>
              </w:rPr>
              <m:t>i</m:t>
            </m:r>
          </m:sub>
        </m:sSub>
        <m:r>
          <m:rPr>
            <m:sty m:val="p"/>
          </m:rPr>
          <w:rPr>
            <w:rFonts w:ascii="Cambria Math" w:eastAsia="宋体" w:hAnsi="Cambria Math" w:cs="Cambria Math"/>
            <w:sz w:val="24"/>
            <w:szCs w:val="24"/>
            <w:highlight w:val="yellow"/>
            <w:lang w:eastAsia="zh-CN"/>
          </w:rPr>
          <m:t>⟂</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为垂直于第</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i</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条视线的单位法向量），由此可得</w:t>
      </w:r>
      <w:r>
        <w:rPr>
          <w:rFonts w:ascii="Cambria Math" w:eastAsia="宋体" w:hAnsi="Cambria Math" w:cs="Cambria Math"/>
          <w:sz w:val="24"/>
          <w:szCs w:val="24"/>
          <w:highlight w:val="yellow"/>
          <w:lang w:eastAsia="zh-CN"/>
        </w:rPr>
        <w:t xml:space="preserve"> Fisher </w:t>
      </w:r>
      <w:r>
        <w:rPr>
          <w:rFonts w:ascii="Cambria Math" w:eastAsia="宋体" w:hAnsi="Cambria Math" w:cs="Cambria Math"/>
          <w:sz w:val="24"/>
          <w:szCs w:val="24"/>
          <w:highlight w:val="yellow"/>
          <w:lang w:eastAsia="zh-CN"/>
        </w:rPr>
        <w:t>信息矩阵</w:t>
      </w:r>
    </w:p>
    <w:p w14:paraId="05176F6A" w14:textId="77777777" w:rsidR="003C1134"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highlight w:val="yellow"/>
            </w:rPr>
            <m:t>M</m:t>
          </m:r>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p>
                    <m:sSupPr>
                      <m:ctrlPr>
                        <w:rPr>
                          <w:rFonts w:ascii="Cambria Math" w:hAnsi="Cambria Math"/>
                          <w:sz w:val="24"/>
                          <w:szCs w:val="24"/>
                          <w:highlight w:val="yellow"/>
                        </w:rPr>
                      </m:ctrlPr>
                    </m:sSupPr>
                    <m:e>
                      <m:r>
                        <w:rPr>
                          <w:rFonts w:ascii="Cambria Math" w:eastAsia="宋体" w:hAnsi="Cambria Math" w:cs="Cambria Math"/>
                          <w:sz w:val="24"/>
                          <w:szCs w:val="24"/>
                          <w:highlight w:val="yellow"/>
                        </w:rPr>
                        <m:t>σ</m:t>
                      </m:r>
                    </m:e>
                    <m:sup>
                      <m:r>
                        <m:rPr>
                          <m:sty m:val="p"/>
                        </m:rPr>
                        <w:rPr>
                          <w:rFonts w:ascii="Cambria Math" w:eastAsia="宋体" w:hAnsi="Cambria Math" w:cs="Cambria Math"/>
                          <w:sz w:val="24"/>
                          <w:szCs w:val="24"/>
                          <w:highlight w:val="yellow"/>
                        </w:rPr>
                        <m:t>2</m:t>
                      </m:r>
                    </m:sup>
                  </m:sSup>
                </m:den>
              </m:f>
            </m:e>
          </m:d>
          <m:r>
            <m:rPr>
              <m:sty m:val="p"/>
            </m:rPr>
            <w:rPr>
              <w:rFonts w:ascii="Cambria Math" w:eastAsia="宋体" w:hAnsi="Cambria Math" w:cs="Cambria Math"/>
              <w:sz w:val="24"/>
              <w:szCs w:val="24"/>
              <w:highlight w:val="yellow"/>
            </w:rPr>
            <m:t>·</m:t>
          </m:r>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Σ</m:t>
              </m:r>
            </m:e>
            <m:sub>
              <m:r>
                <w:rPr>
                  <w:rFonts w:ascii="Cambria Math" w:eastAsia="宋体" w:hAnsi="Cambria Math" w:cs="Cambria Math"/>
                  <w:sz w:val="24"/>
                  <w:szCs w:val="24"/>
                  <w:highlight w:val="yellow"/>
                </w:rPr>
                <m:t>i</m:t>
              </m:r>
              <m:r>
                <m:rPr>
                  <m:sty m:val="p"/>
                </m:rPr>
                <w:rPr>
                  <w:rFonts w:ascii="Cambria Math" w:eastAsia="宋体" w:hAnsi="Cambria Math" w:cs="Cambria Math"/>
                  <w:sz w:val="24"/>
                  <w:szCs w:val="24"/>
                  <w:highlight w:val="yellow"/>
                </w:rPr>
                <m:t>=1</m:t>
              </m:r>
            </m:sub>
            <m:sup>
              <m:r>
                <w:rPr>
                  <w:rFonts w:ascii="Cambria Math" w:eastAsia="宋体" w:hAnsi="Cambria Math" w:cs="Cambria Math"/>
                  <w:sz w:val="24"/>
                  <w:szCs w:val="24"/>
                  <w:highlight w:val="yellow"/>
                </w:rPr>
                <m:t>n</m:t>
              </m:r>
            </m:sup>
          </m:sSubSup>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up>
              <m:r>
                <w:rPr>
                  <w:rFonts w:ascii="Cambria Math" w:eastAsia="宋体" w:hAnsi="Cambria Math" w:cs="Cambria Math"/>
                  <w:sz w:val="24"/>
                  <w:szCs w:val="24"/>
                  <w:highlight w:val="yellow"/>
                </w:rPr>
                <m:t>T</m:t>
              </m:r>
            </m:sup>
          </m:sSubSup>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oMath>
      </m:oMathPara>
    </w:p>
    <w:p w14:paraId="6F19E9BB" w14:textId="77777777" w:rsidR="003C1134"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50289BED" w14:textId="77777777" w:rsidR="003C1134"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40F2A9A4" w14:textId="77777777" w:rsidR="003C1134"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3862CA8D" w14:textId="77777777" w:rsidR="003C1134"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4101521F" w14:textId="77777777" w:rsidR="003C1134"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6AB8535D" w14:textId="77777777" w:rsidR="003C1134"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3C630A66" w14:textId="77777777" w:rsidR="003C1134"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3E92CF4F" w14:textId="77777777" w:rsidR="003C1134"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Pr>
          <w:rFonts w:ascii="Cambria Math" w:eastAsia="宋体" w:hAnsi="Cambria Math" w:cs="Cambria Math" w:hint="eastAsia"/>
          <w:sz w:val="24"/>
          <w:szCs w:val="24"/>
          <w:highlight w:val="darkGreen"/>
          <w:vertAlign w:val="superscript"/>
          <w:lang w:eastAsia="zh-CN"/>
        </w:rPr>
        <w:t>[1]</w:t>
      </w:r>
      <w:r>
        <w:rPr>
          <w:rFonts w:ascii="Cambria Math" w:eastAsia="宋体" w:hAnsi="Cambria Math" w:cs="Cambria Math"/>
          <w:sz w:val="24"/>
          <w:szCs w:val="24"/>
          <w:lang w:eastAsia="zh-CN"/>
        </w:rPr>
        <w:t>。</w:t>
      </w:r>
    </w:p>
    <w:p w14:paraId="2127E4E4" w14:textId="77777777" w:rsidR="003C1134"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1284B47B" w14:textId="77777777" w:rsidR="003C1134"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080C8843" w14:textId="77777777" w:rsidR="003C1134"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63D420F2" w14:textId="77777777" w:rsidR="003C1134"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5C00BD01" w14:textId="77777777" w:rsidR="003C1134"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，分母恒不为零，目标函数良定义。证毕。</w:t>
      </w:r>
    </w:p>
    <w:p w14:paraId="235FA815" w14:textId="77777777" w:rsidR="003C1134"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27BFE381" w14:textId="77777777" w:rsidR="003C1134"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07879659" w14:textId="77777777" w:rsidR="003C1134"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779F7692"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3B94BF9E" w14:textId="77777777" w:rsidR="003C1134"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5487DE8C" w14:textId="77777777" w:rsidR="003C1134"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7B718C01" w14:textId="77777777" w:rsidR="003C1134"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4E14F8D3" w14:textId="77777777" w:rsidR="003C1134"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159A973D" w14:textId="77777777" w:rsidR="003C1134"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66A8B7CE" w14:textId="77777777" w:rsidR="003C1134"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71A03FF6" w14:textId="77777777" w:rsidR="003C1134"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2BC2B050" w14:textId="77777777" w:rsidR="003C1134"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66F2AEEC" w14:textId="77777777" w:rsidR="003C1134"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072D86FA" w14:textId="77777777" w:rsidR="003C1134"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789FE63B" w14:textId="77777777" w:rsidR="003C1134"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2950553A" w14:textId="77777777" w:rsidR="003C1134"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09E26C36" w14:textId="77777777" w:rsidR="003C1134" w:rsidRDefault="00000000">
      <w:pPr>
        <w:spacing w:after="120"/>
        <w:ind w:left="422" w:hangingChars="200" w:hanging="422"/>
        <w:rPr>
          <w:lang w:eastAsia="zh-CN"/>
        </w:rPr>
      </w:pPr>
      <w:bookmarkStart w:id="47" w:name="OLE_LINK4"/>
      <w:r>
        <w:rPr>
          <w:rFonts w:ascii="Cambria Math" w:eastAsia="宋体" w:hAnsi="Cambria Math" w:cs="Cambria Math"/>
          <w:b/>
          <w:lang w:eastAsia="zh-CN"/>
        </w:rPr>
        <w:t>注（两条证明路径的分工）：</w:t>
      </w:r>
      <w:r>
        <w:rPr>
          <w:rFonts w:ascii="Cambria Math" w:eastAsia="宋体" w:hAnsi="Cambria Math" w:cs="Cambria Math"/>
          <w:bCs/>
          <w:lang w:eastAsia="zh-CN"/>
        </w:rPr>
        <w:t>定理</w:t>
      </w:r>
      <w:r>
        <w:rPr>
          <w:rFonts w:ascii="Cambria Math" w:eastAsia="宋体" w:hAnsi="Cambria Math" w:cs="Cambria Math"/>
          <w:bCs/>
          <w:lang w:eastAsia="zh-CN"/>
        </w:rPr>
        <w:t xml:space="preserve"> 5.2-1 </w:t>
      </w:r>
      <w:r>
        <w:rPr>
          <w:rFonts w:ascii="Cambria Math" w:eastAsia="宋体" w:hAnsi="Cambria Math" w:cs="Cambria Math"/>
          <w:bCs/>
          <w:lang w:eastAsia="zh-CN"/>
        </w:rPr>
        <w:t>借助目标函数对</w:t>
      </w:r>
      <w:r>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Pr>
          <w:rFonts w:ascii="Cambria Math" w:eastAsia="宋体" w:hAnsi="Cambria Math" w:cs="Cambria Math"/>
          <w:bCs/>
          <w:lang w:eastAsia="zh-CN"/>
        </w:rPr>
        <w:t xml:space="preserve"> </w:t>
      </w:r>
      <w:r>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Pr>
          <w:rFonts w:ascii="Cambria Math" w:eastAsia="宋体" w:hAnsi="Cambria Math" w:cs="Cambria Math"/>
          <w:bCs/>
          <w:lang w:eastAsia="zh-CN"/>
        </w:rPr>
        <w:t>）；命题</w:t>
      </w:r>
      <w:r>
        <w:rPr>
          <w:rFonts w:ascii="Cambria Math" w:eastAsia="宋体" w:hAnsi="Cambria Math" w:cs="Cambria Math"/>
          <w:bCs/>
          <w:lang w:eastAsia="zh-CN"/>
        </w:rPr>
        <w:t xml:space="preserve"> 5.2-2 </w:t>
      </w:r>
      <w:r>
        <w:rPr>
          <w:rFonts w:ascii="Cambria Math" w:eastAsia="宋体" w:hAnsi="Cambria Math" w:cs="Cambria Math"/>
          <w:bCs/>
          <w:lang w:eastAsia="zh-CN"/>
        </w:rPr>
        <w:t>则借助正弦定理给出最优构型的几何形状（源处直角、外接圆为</w:t>
      </w:r>
      <w:r>
        <w:rPr>
          <w:rFonts w:ascii="Cambria Math" w:eastAsia="宋体" w:hAnsi="Cambria Math" w:cs="Cambria Math"/>
          <w:bCs/>
          <w:lang w:eastAsia="zh-CN"/>
        </w:rPr>
        <w:t xml:space="preserve"> Thales </w:t>
      </w:r>
      <w:r>
        <w:rPr>
          <w:rFonts w:ascii="Cambria Math" w:eastAsia="宋体" w:hAnsi="Cambria Math" w:cs="Cambria Math"/>
          <w:bCs/>
          <w:lang w:eastAsia="zh-CN"/>
        </w:rPr>
        <w:t>圆）。两条路径相互独立而结论一致，可彼此印证。</w:t>
      </w:r>
    </w:p>
    <w:bookmarkEnd w:id="47"/>
    <w:p w14:paraId="4E5E1ACC"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0B36F362" w14:textId="77777777" w:rsidR="003C1134"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56239FF6" w14:textId="77777777" w:rsidR="003C1134"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处取得最优解。证毕。</w:t>
      </w:r>
    </w:p>
    <w:p w14:paraId="2FBC8466" w14:textId="77777777" w:rsidR="003C1134" w:rsidRDefault="00000000">
      <w:pPr>
        <w:spacing w:after="120"/>
        <w:ind w:left="361" w:hangingChars="200" w:hanging="361"/>
        <w:rPr>
          <w:sz w:val="18"/>
          <w:szCs w:val="18"/>
          <w:lang w:eastAsia="zh-CN"/>
        </w:rPr>
      </w:pPr>
      <w:r>
        <w:rPr>
          <w:rFonts w:ascii="Cambria Math" w:eastAsia="宋体" w:hAnsi="Cambria Math" w:cs="Cambria Math"/>
          <w:b/>
          <w:sz w:val="18"/>
          <w:szCs w:val="18"/>
          <w:lang w:eastAsia="zh-CN"/>
        </w:rPr>
        <w:t>注：</w:t>
      </w:r>
      <w:r>
        <w:rPr>
          <w:rFonts w:ascii="Cambria Math" w:eastAsia="宋体" w:hAnsi="Cambria Math" w:cs="Cambria Math"/>
          <w:bCs/>
          <w:sz w:val="18"/>
          <w:szCs w:val="18"/>
          <w:lang w:eastAsia="zh-CN"/>
        </w:rPr>
        <w:t>这一结论将</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正侧方最优</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恰当地选择了某个目标函数所得的结果</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，提升为</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由交会几何结构本身决定的内在性质</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，从而保证了结论的稳健性。</w:t>
      </w:r>
    </w:p>
    <w:p w14:paraId="6E300356"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42FCE29E" w14:textId="77777777" w:rsidR="003C1134"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7A8EA249" w14:textId="77777777" w:rsidR="003C1134"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4CF4B105"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6237F93C"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18616CA2" w14:textId="77777777" w:rsidR="003C1134"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作为最优估计，此时真实深度偏差满足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。为使结论对区间内任意源距都成立，要求下述两项约束对所有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6C9143AA" w14:textId="77777777" w:rsidR="003C1134" w:rsidRDefault="00000000">
      <w:pPr>
        <w:spacing w:after="120"/>
        <w:ind w:firstLine="482"/>
        <w:rPr>
          <w:lang w:eastAsia="zh-CN"/>
        </w:rPr>
      </w:pPr>
      <w:r>
        <w:rPr>
          <w:rFonts w:ascii="Cambria Math" w:eastAsia="宋体" w:hAnsi="Cambria Math" w:cs="Cambria Math"/>
          <w:b/>
          <w:sz w:val="24"/>
          <w:szCs w:val="24"/>
          <w:lang w:eastAsia="zh-CN"/>
        </w:rPr>
        <w:t>其一是角度质量约束，</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1BDDAF2C" w14:textId="77777777" w:rsidR="003C1134" w:rsidRDefault="0000000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b</m:t>
                  </m:r>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d>
            <m:dPr>
              <m:sep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e>
            <m:e>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e>
          </m:d>
          <m:r>
            <w:rPr>
              <w:rFonts w:ascii="Cambria Math" w:eastAsia="宋体" w:hAnsi="Cambria Math" w:cs="Cambria Math"/>
              <w:sz w:val="18"/>
              <w:szCs w:val="18"/>
              <w:lang w:eastAsia="zh-CN"/>
            </w:rPr>
            <m:t>⟹</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b</m:t>
              </m:r>
            </m:e>
            <m:sub>
              <m:r>
                <w:rPr>
                  <w:rFonts w:ascii="Cambria Math" w:eastAsia="宋体" w:hAnsi="Cambria Math" w:cs="Cambria Math"/>
                  <w:sz w:val="18"/>
                  <w:szCs w:val="18"/>
                  <w:lang w:eastAsia="zh-CN"/>
                </w:rPr>
                <m:t>min</m:t>
              </m:r>
            </m:sub>
          </m:sSub>
          <m:r>
            <w:rPr>
              <w:rFonts w:ascii="Cambria Math" w:eastAsia="宋体" w:hAnsi="Cambria Math" w:cs="Cambria Math"/>
              <w:sz w:val="18"/>
              <w:szCs w:val="18"/>
              <w:lang w:eastAsia="zh-CN"/>
            </w:rPr>
            <m:t>=Δd·tan</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oMath>
      </m:oMathPara>
    </w:p>
    <w:p w14:paraId="2295D95E" w14:textId="77777777" w:rsidR="003C1134" w:rsidRDefault="00000000">
      <w:pPr>
        <w:spacing w:after="120"/>
        <w:ind w:firstLine="482"/>
        <w:rPr>
          <w:bCs/>
          <w:lang w:eastAsia="zh-CN"/>
        </w:rPr>
      </w:pPr>
      <w:r>
        <w:rPr>
          <w:rFonts w:ascii="Cambria Math" w:eastAsia="宋体" w:hAnsi="Cambria Math" w:cs="Cambria Math"/>
          <w:b/>
          <w:sz w:val="24"/>
          <w:szCs w:val="24"/>
          <w:lang w:eastAsia="zh-CN"/>
        </w:rPr>
        <w:t>其二是可探测约束，</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69C0AF55"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201334F6" w14:textId="77777777" w:rsidR="003C1134" w:rsidRDefault="00000000">
      <w:pPr>
        <w:spacing w:after="120"/>
        <w:ind w:left="361" w:hangingChars="200" w:hanging="361"/>
        <w:rPr>
          <w:bCs/>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由于目标函数</w:t>
      </w:r>
      <w:r>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与上述两条约束都关于</w:t>
      </w:r>
      <w:r>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1BE3761F"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003731F2" w14:textId="77777777" w:rsidR="003C1134" w:rsidRDefault="00000000">
      <w:pPr>
        <w:spacing w:after="120"/>
        <w:ind w:firstLine="482"/>
        <w:rPr>
          <w:lang w:eastAsia="zh-CN"/>
        </w:rPr>
      </w:pPr>
      <w:r>
        <w:rPr>
          <w:rFonts w:ascii="Cambria Math" w:eastAsia="宋体" w:hAnsi="Cambria Math" w:cs="Cambria Math"/>
          <w:b/>
          <w:sz w:val="24"/>
          <w:szCs w:val="24"/>
          <w:lang w:eastAsia="zh-CN"/>
        </w:rPr>
        <w:t>简化版候选区域（将纵向坐标</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固定为源距中值</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）为</w:t>
      </w:r>
    </w:p>
    <w:p w14:paraId="6083CA9B"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3B009745" w14:textId="77777777" w:rsidR="003C1134" w:rsidRDefault="00000000">
      <w:pPr>
        <w:spacing w:after="120"/>
        <w:ind w:firstLine="480"/>
        <w:rPr>
          <w:lang w:eastAsia="zh-CN"/>
        </w:rPr>
      </w:pPr>
      <w:r>
        <w:rPr>
          <w:rFonts w:ascii="Cambria Math" w:eastAsia="宋体" w:hAnsi="Cambria Math" w:cs="Cambria Math"/>
          <w:sz w:val="24"/>
          <w:szCs w:val="24"/>
          <w:lang w:eastAsia="zh-CN"/>
        </w:rPr>
        <w:t>几何上，它是关于示向度方向对称的两条短线段。</w:t>
      </w:r>
    </w:p>
    <w:p w14:paraId="20B7F6B4" w14:textId="77777777" w:rsidR="003C1134" w:rsidRDefault="00000000">
      <w:pPr>
        <w:spacing w:after="120"/>
        <w:ind w:firstLine="482"/>
        <w:rPr>
          <w:bCs/>
          <w:lang w:eastAsia="zh-CN"/>
        </w:rPr>
      </w:pPr>
      <w:r>
        <w:rPr>
          <w:rFonts w:ascii="Cambria Math" w:eastAsia="宋体" w:hAnsi="Cambria Math" w:cs="Cambria Math"/>
          <w:b/>
          <w:sz w:val="24"/>
          <w:szCs w:val="24"/>
          <w:lang w:eastAsia="zh-CN"/>
        </w:rPr>
        <w:t>完整版候选区域（允许纵向坐标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在中值</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附近变动）：记纵向坐标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的可行幅度为</w:t>
      </w:r>
      <w:r>
        <w:rPr>
          <w:rFonts w:ascii="Cambria Math" w:eastAsia="宋体" w:hAnsi="Cambria Math" w:cs="Cambria Math"/>
          <w:b/>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、深度裕度为</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，则候选区域为</w:t>
      </w:r>
    </w:p>
    <w:p w14:paraId="4C80198D"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69611EF8" w14:textId="77777777" w:rsidR="003C1134" w:rsidRDefault="00000000">
      <w:pPr>
        <w:spacing w:after="120"/>
        <w:ind w:firstLine="480"/>
        <w:rPr>
          <w:lang w:eastAsia="zh-CN"/>
        </w:rPr>
      </w:pPr>
      <w:r>
        <w:rPr>
          <w:rFonts w:ascii="Cambria Math" w:eastAsia="宋体" w:hAnsi="Cambria Math" w:cs="Cambria Math"/>
          <w:sz w:val="24"/>
          <w:szCs w:val="24"/>
          <w:lang w:eastAsia="zh-CN"/>
        </w:rPr>
        <w:t>几何上，它对应于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p>
    <w:p w14:paraId="4DEE0DBF" w14:textId="77777777" w:rsidR="003C1134" w:rsidRDefault="00000000">
      <w:pPr>
        <w:spacing w:after="120"/>
        <w:ind w:firstLine="482"/>
        <w:rPr>
          <w:bCs/>
          <w:lang w:eastAsia="zh-CN"/>
        </w:rPr>
      </w:pPr>
      <w:r>
        <w:rPr>
          <w:rFonts w:ascii="Cambria Math" w:eastAsia="宋体" w:hAnsi="Cambria Math" w:cs="Cambria Math"/>
          <w:b/>
          <w:sz w:val="24"/>
          <w:szCs w:val="24"/>
          <w:lang w:eastAsia="zh-CN"/>
        </w:rPr>
        <w:t>需要说明两级答案的取舍：</w:t>
      </w:r>
      <w:r>
        <w:rPr>
          <w:rFonts w:ascii="Cambria Math" w:eastAsia="宋体" w:hAnsi="Cambria Math" w:cs="Cambria Math"/>
          <w:bCs/>
          <w:sz w:val="24"/>
          <w:szCs w:val="24"/>
          <w:lang w:eastAsia="zh-CN"/>
        </w:rPr>
        <w:t>简化版将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锁定为源距的最优估计，候选区域退化为两条线段，便于现场直接执行；完整版则允许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在可行幅度内变动，候选区域扩展为两片翼形，便于开展灵敏度分析、体现模型的一般性。两者并行给出，供不同场景选用。</w:t>
      </w:r>
    </w:p>
    <w:p w14:paraId="409249AE"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47216443" w14:textId="77777777" w:rsidR="003C1134" w:rsidRDefault="00000000">
      <w:pPr>
        <w:spacing w:afterLines="100" w:after="240"/>
        <w:ind w:firstLine="480"/>
        <w:rPr>
          <w:lang w:eastAsia="zh-CN"/>
        </w:rPr>
      </w:pPr>
      <w:r>
        <w:rPr>
          <w:rFonts w:ascii="Cambria Math" w:eastAsia="宋体" w:hAnsi="Cambria Math" w:cs="Cambria Math"/>
          <w:sz w:val="24"/>
          <w:szCs w:val="24"/>
          <w:lang w:eastAsia="zh-CN"/>
        </w:rPr>
        <w:t>本问的最优条件已由定理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67104630"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76619632" w14:textId="77777777" w:rsidR="003C1134" w:rsidRDefault="00000000">
      <w:pPr>
        <w:spacing w:after="120"/>
        <w:ind w:firstLine="480"/>
        <w:rPr>
          <w:lang w:eastAsia="zh-CN"/>
        </w:rPr>
      </w:pPr>
      <w:r>
        <w:rPr>
          <w:rFonts w:ascii="Cambria Math" w:eastAsia="宋体" w:hAnsi="Cambria Math" w:cs="Cambria Math"/>
          <w:sz w:val="24"/>
          <w:szCs w:val="24"/>
          <w:lang w:eastAsia="zh-CN"/>
        </w:rPr>
        <w:t>基于上述推导，表</w:t>
      </w:r>
      <w:r>
        <w:rPr>
          <w:rFonts w:ascii="Cambria Math" w:eastAsia="宋体" w:hAnsi="Cambria Math" w:cs="Cambria Math"/>
          <w:sz w:val="24"/>
          <w:szCs w:val="24"/>
          <w:lang w:eastAsia="zh-CN"/>
        </w:rPr>
        <w:t xml:space="preserve"> 5-14 </w:t>
      </w:r>
      <w:r>
        <w:rPr>
          <w:rFonts w:ascii="Cambria Math" w:eastAsia="宋体" w:hAnsi="Cambria Math" w:cs="Cambria Math"/>
          <w:sz w:val="24"/>
          <w:szCs w:val="24"/>
          <w:lang w:eastAsia="zh-CN"/>
        </w:rPr>
        <w:t>给出基准参数下候选区域的计算结果。</w:t>
      </w:r>
    </w:p>
    <w:p w14:paraId="18CBF88C" w14:textId="77777777" w:rsidR="003C1134" w:rsidRDefault="00000000">
      <w:pPr>
        <w:spacing w:after="120"/>
        <w:ind w:firstLine="482"/>
        <w:rPr>
          <w:lang w:eastAsia="zh-CN"/>
        </w:rPr>
      </w:pPr>
      <w:r>
        <w:rPr>
          <w:rFonts w:ascii="Cambria Math" w:eastAsia="宋体" w:hAnsi="Cambria Math" w:cs="Cambria Math"/>
          <w:b/>
          <w:sz w:val="24"/>
          <w:szCs w:val="24"/>
          <w:lang w:eastAsia="zh-CN"/>
        </w:rPr>
        <w:t>计算所取的基准参数为：</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ascii="Cambria Math" w:eastAsia="宋体" w:hAnsi="Cambria Math" w:cs="Cambria Math" w:hint="eastAsia"/>
          <w:sz w:val="24"/>
          <w:szCs w:val="24"/>
          <w:lang w:eastAsia="zh-CN"/>
        </w:rPr>
        <w:t>。</w:t>
      </w:r>
    </w:p>
    <w:p w14:paraId="640ADA6A"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3C1134" w14:paraId="190E4BCD" w14:textId="77777777">
        <w:trPr>
          <w:jc w:val="center"/>
        </w:trPr>
        <w:tc>
          <w:tcPr>
            <w:tcW w:w="1818" w:type="pct"/>
            <w:tcBorders>
              <w:top w:val="single" w:sz="12" w:space="0" w:color="000000"/>
              <w:bottom w:val="single" w:sz="4" w:space="0" w:color="000000"/>
              <w:right w:val="single" w:sz="4" w:space="0" w:color="auto"/>
            </w:tcBorders>
            <w:shd w:val="clear" w:color="auto" w:fill="D9D9D9" w:themeFill="background1" w:themeFillShade="D9"/>
            <w:vAlign w:val="center"/>
          </w:tcPr>
          <w:p w14:paraId="0F6A0042" w14:textId="77777777" w:rsidR="003C1134"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shd w:val="clear" w:color="auto" w:fill="D9D9D9" w:themeFill="background1" w:themeFillShade="D9"/>
            <w:vAlign w:val="center"/>
          </w:tcPr>
          <w:p w14:paraId="70989F18" w14:textId="77777777" w:rsidR="003C1134"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shd w:val="clear" w:color="auto" w:fill="D9D9D9" w:themeFill="background1" w:themeFillShade="D9"/>
            <w:vAlign w:val="center"/>
          </w:tcPr>
          <w:p w14:paraId="2A1C419F" w14:textId="77777777" w:rsidR="003C1134" w:rsidRDefault="00000000">
            <w:pPr>
              <w:spacing w:after="120"/>
              <w:ind w:firstLine="422"/>
              <w:jc w:val="center"/>
              <w:rPr>
                <w:sz w:val="24"/>
                <w:szCs w:val="24"/>
              </w:rPr>
            </w:pPr>
            <w:r>
              <w:rPr>
                <w:rFonts w:ascii="Cambria Math" w:eastAsia="宋体" w:hAnsi="Cambria Math" w:cs="Cambria Math"/>
                <w:b/>
              </w:rPr>
              <w:t>结果</w:t>
            </w:r>
          </w:p>
        </w:tc>
      </w:tr>
      <w:tr w:rsidR="003C1134" w14:paraId="4F50A254" w14:textId="77777777">
        <w:trPr>
          <w:jc w:val="center"/>
        </w:trPr>
        <w:tc>
          <w:tcPr>
            <w:tcW w:w="1818" w:type="pct"/>
            <w:tcBorders>
              <w:right w:val="single" w:sz="4" w:space="0" w:color="auto"/>
            </w:tcBorders>
            <w:vAlign w:val="center"/>
          </w:tcPr>
          <w:p w14:paraId="547EC58C" w14:textId="77777777" w:rsidR="003C1134"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1E6D700A" w14:textId="77777777" w:rsidR="003C1134"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77003DA" w14:textId="77777777" w:rsidR="003C1134" w:rsidRDefault="00000000">
            <w:pPr>
              <w:spacing w:after="120"/>
              <w:ind w:firstLine="420"/>
              <w:jc w:val="center"/>
            </w:pPr>
            <m:oMathPara>
              <m:oMath>
                <m:r>
                  <w:rPr>
                    <w:rFonts w:ascii="Cambria Math" w:eastAsia="宋体" w:hAnsi="Cambria Math" w:cs="Cambria Math"/>
                    <w:highlight w:val="yellow"/>
                  </w:rPr>
                  <m:t>627.227m</m:t>
                </m:r>
              </m:oMath>
            </m:oMathPara>
          </w:p>
        </w:tc>
      </w:tr>
      <w:tr w:rsidR="003C1134" w14:paraId="5A51FC0A" w14:textId="77777777">
        <w:trPr>
          <w:jc w:val="center"/>
        </w:trPr>
        <w:tc>
          <w:tcPr>
            <w:tcW w:w="1818" w:type="pct"/>
            <w:tcBorders>
              <w:right w:val="single" w:sz="4" w:space="0" w:color="auto"/>
            </w:tcBorders>
            <w:shd w:val="clear" w:color="auto" w:fill="D9D9D9" w:themeFill="background1" w:themeFillShade="D9"/>
            <w:vAlign w:val="center"/>
          </w:tcPr>
          <w:p w14:paraId="63704C13" w14:textId="77777777" w:rsidR="003C1134"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shd w:val="clear" w:color="auto" w:fill="D9D9D9" w:themeFill="background1" w:themeFillShade="D9"/>
            <w:vAlign w:val="center"/>
          </w:tcPr>
          <w:p w14:paraId="662373C1" w14:textId="77777777" w:rsidR="003C1134"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shd w:val="clear" w:color="auto" w:fill="D9D9D9" w:themeFill="background1" w:themeFillShade="D9"/>
            <w:vAlign w:val="center"/>
          </w:tcPr>
          <w:p w14:paraId="791CA0CE" w14:textId="77777777" w:rsidR="003C1134" w:rsidRDefault="00000000">
            <w:pPr>
              <w:spacing w:after="120"/>
              <w:ind w:firstLine="420"/>
              <w:jc w:val="center"/>
            </w:pPr>
            <m:oMathPara>
              <m:oMath>
                <m:r>
                  <w:rPr>
                    <w:rFonts w:ascii="Cambria Math" w:eastAsia="宋体" w:hAnsi="Cambria Math" w:cs="Cambria Math"/>
                    <w:highlight w:val="yellow"/>
                  </w:rPr>
                  <m:t>664.262m</m:t>
                </m:r>
              </m:oMath>
            </m:oMathPara>
          </w:p>
        </w:tc>
      </w:tr>
      <w:tr w:rsidR="003C1134" w14:paraId="2B4D354E" w14:textId="77777777">
        <w:trPr>
          <w:jc w:val="center"/>
        </w:trPr>
        <w:tc>
          <w:tcPr>
            <w:tcW w:w="1818" w:type="pct"/>
            <w:tcBorders>
              <w:right w:val="single" w:sz="4" w:space="0" w:color="auto"/>
            </w:tcBorders>
            <w:vAlign w:val="center"/>
          </w:tcPr>
          <w:p w14:paraId="163EF98E" w14:textId="77777777" w:rsidR="003C1134"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08F881F9" w14:textId="77777777" w:rsidR="003C1134"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409EE893" w14:textId="77777777" w:rsidR="003C1134" w:rsidRDefault="00000000">
            <w:pPr>
              <w:spacing w:after="120"/>
              <w:ind w:firstLine="420"/>
              <w:jc w:val="center"/>
            </w:pPr>
            <m:oMathPara>
              <m:oMath>
                <m:r>
                  <w:rPr>
                    <w:rFonts w:ascii="Cambria Math" w:eastAsia="宋体" w:hAnsi="Cambria Math" w:cs="Cambria Math"/>
                    <w:highlight w:val="yellow"/>
                  </w:rPr>
                  <m:t>37.035m</m:t>
                </m:r>
              </m:oMath>
            </m:oMathPara>
          </w:p>
        </w:tc>
      </w:tr>
      <w:tr w:rsidR="003C1134" w14:paraId="47D25EB9" w14:textId="77777777">
        <w:trPr>
          <w:jc w:val="center"/>
        </w:trPr>
        <w:tc>
          <w:tcPr>
            <w:tcW w:w="1818" w:type="pct"/>
            <w:tcBorders>
              <w:right w:val="single" w:sz="4" w:space="0" w:color="auto"/>
            </w:tcBorders>
            <w:shd w:val="clear" w:color="auto" w:fill="D9D9D9" w:themeFill="background1" w:themeFillShade="D9"/>
            <w:vAlign w:val="center"/>
          </w:tcPr>
          <w:p w14:paraId="4C02CC60" w14:textId="77777777" w:rsidR="003C1134"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shd w:val="clear" w:color="auto" w:fill="D9D9D9" w:themeFill="background1" w:themeFillShade="D9"/>
            <w:vAlign w:val="center"/>
          </w:tcPr>
          <w:p w14:paraId="22674CF4" w14:textId="77777777" w:rsidR="003C1134"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shd w:val="clear" w:color="auto" w:fill="D9D9D9" w:themeFill="background1" w:themeFillShade="D9"/>
            <w:vAlign w:val="center"/>
          </w:tcPr>
          <w:p w14:paraId="6FFFEA74" w14:textId="77777777" w:rsidR="003C1134"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3C1134" w14:paraId="6F5E499B" w14:textId="77777777">
        <w:trPr>
          <w:jc w:val="center"/>
        </w:trPr>
        <w:tc>
          <w:tcPr>
            <w:tcW w:w="1818" w:type="pct"/>
            <w:tcBorders>
              <w:right w:val="single" w:sz="4" w:space="0" w:color="auto"/>
            </w:tcBorders>
            <w:vAlign w:val="center"/>
          </w:tcPr>
          <w:p w14:paraId="6C88BF56" w14:textId="77777777" w:rsidR="003C1134"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5521482B" w14:textId="77777777" w:rsidR="003C1134"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78DA7242" w14:textId="77777777" w:rsidR="003C1134"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3C1134" w14:paraId="0B125D0B" w14:textId="77777777">
        <w:trPr>
          <w:jc w:val="center"/>
        </w:trPr>
        <w:tc>
          <w:tcPr>
            <w:tcW w:w="1818" w:type="pct"/>
            <w:tcBorders>
              <w:right w:val="single" w:sz="4" w:space="0" w:color="auto"/>
            </w:tcBorders>
            <w:shd w:val="clear" w:color="auto" w:fill="D9D9D9" w:themeFill="background1" w:themeFillShade="D9"/>
            <w:vAlign w:val="center"/>
          </w:tcPr>
          <w:p w14:paraId="0F3AB46D" w14:textId="77777777" w:rsidR="003C1134"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shd w:val="clear" w:color="auto" w:fill="D9D9D9" w:themeFill="background1" w:themeFillShade="D9"/>
            <w:vAlign w:val="center"/>
          </w:tcPr>
          <w:p w14:paraId="5A28697A" w14:textId="77777777" w:rsidR="003C1134"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shd w:val="clear" w:color="auto" w:fill="D9D9D9" w:themeFill="background1" w:themeFillShade="D9"/>
            <w:vAlign w:val="center"/>
          </w:tcPr>
          <w:p w14:paraId="5B6349C8" w14:textId="77777777" w:rsidR="003C1134" w:rsidRDefault="00000000">
            <w:pPr>
              <w:spacing w:after="120"/>
              <w:ind w:firstLine="420"/>
              <w:jc w:val="center"/>
            </w:pPr>
            <m:oMathPara>
              <m:oMath>
                <m:r>
                  <w:rPr>
                    <w:rFonts w:ascii="Cambria Math" w:eastAsia="宋体" w:hAnsi="Cambria Math" w:cs="Cambria Math"/>
                    <w:highlight w:val="yellow"/>
                  </w:rPr>
                  <m:t>195.93→200.75s</m:t>
                </m:r>
              </m:oMath>
            </m:oMathPara>
          </w:p>
        </w:tc>
      </w:tr>
      <w:tr w:rsidR="003C1134" w14:paraId="0D6017B1" w14:textId="77777777">
        <w:trPr>
          <w:jc w:val="center"/>
        </w:trPr>
        <w:tc>
          <w:tcPr>
            <w:tcW w:w="1818" w:type="pct"/>
            <w:tcBorders>
              <w:right w:val="single" w:sz="4" w:space="0" w:color="auto"/>
            </w:tcBorders>
            <w:vAlign w:val="center"/>
          </w:tcPr>
          <w:p w14:paraId="5A882B3D" w14:textId="77777777" w:rsidR="003C1134"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34EF9E80" w14:textId="77777777" w:rsidR="003C1134"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67A05815" w14:textId="77777777" w:rsidR="003C1134" w:rsidRDefault="00000000">
            <w:pPr>
              <w:spacing w:after="120"/>
              <w:ind w:firstLine="420"/>
              <w:jc w:val="center"/>
            </w:pPr>
            <m:oMathPara>
              <m:oMath>
                <m:r>
                  <w:rPr>
                    <w:rFonts w:ascii="Cambria Math" w:eastAsia="宋体" w:hAnsi="Cambria Math" w:cs="Cambria Math"/>
                    <w:highlight w:val="yellow"/>
                  </w:rPr>
                  <m:t>17.098m</m:t>
                </m:r>
              </m:oMath>
            </m:oMathPara>
          </w:p>
        </w:tc>
      </w:tr>
      <w:tr w:rsidR="003C1134" w14:paraId="35686056" w14:textId="77777777">
        <w:trPr>
          <w:jc w:val="center"/>
        </w:trPr>
        <w:tc>
          <w:tcPr>
            <w:tcW w:w="1818" w:type="pct"/>
            <w:tcBorders>
              <w:bottom w:val="single" w:sz="12" w:space="0" w:color="auto"/>
              <w:right w:val="single" w:sz="4" w:space="0" w:color="auto"/>
            </w:tcBorders>
            <w:shd w:val="clear" w:color="auto" w:fill="D9D9D9" w:themeFill="background1" w:themeFillShade="D9"/>
            <w:vAlign w:val="center"/>
          </w:tcPr>
          <w:p w14:paraId="3A7990A8" w14:textId="77777777" w:rsidR="003C1134"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shd w:val="clear" w:color="auto" w:fill="D9D9D9" w:themeFill="background1" w:themeFillShade="D9"/>
            <w:vAlign w:val="center"/>
          </w:tcPr>
          <w:p w14:paraId="64AF4F13" w14:textId="77777777" w:rsidR="003C1134"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shd w:val="clear" w:color="auto" w:fill="D9D9D9" w:themeFill="background1" w:themeFillShade="D9"/>
            <w:vAlign w:val="center"/>
          </w:tcPr>
          <w:p w14:paraId="34798822" w14:textId="77777777" w:rsidR="003C1134" w:rsidRDefault="00000000">
            <w:pPr>
              <w:spacing w:after="120"/>
              <w:ind w:firstLine="420"/>
              <w:jc w:val="center"/>
            </w:pPr>
            <m:oMathPara>
              <m:oMath>
                <m:r>
                  <w:rPr>
                    <w:rFonts w:ascii="Cambria Math" w:eastAsia="宋体" w:hAnsi="Cambria Math" w:cs="Cambria Math"/>
                    <w:highlight w:val="yellow"/>
                  </w:rPr>
                  <m:t>24.208m</m:t>
                </m:r>
              </m:oMath>
            </m:oMathPara>
          </w:p>
        </w:tc>
      </w:tr>
    </w:tbl>
    <w:p w14:paraId="004490DF" w14:textId="77777777" w:rsidR="003C1134" w:rsidRDefault="003C1134">
      <w:pPr>
        <w:spacing w:afterLines="0" w:after="0"/>
        <w:ind w:firstLineChars="0" w:firstLine="0"/>
        <w:rPr>
          <w:rFonts w:ascii="Times New Roman" w:eastAsia="宋体" w:hAnsi="Times New Roman"/>
          <w:b/>
          <w:sz w:val="24"/>
          <w:lang w:eastAsia="zh-CN"/>
        </w:rPr>
      </w:pPr>
    </w:p>
    <w:p w14:paraId="61767561" w14:textId="77777777" w:rsidR="003C1134" w:rsidRDefault="00000000">
      <w:pPr>
        <w:spacing w:after="120"/>
        <w:ind w:firstLine="482"/>
        <w:rPr>
          <w:bCs/>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候选区域的宽度仅有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。这说明在源距完全未知的前提下，要同时满足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必定可探测</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，可选范围相当狭窄，其根源在于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已逼近可行上限（详见</w:t>
      </w:r>
      <w:r>
        <w:rPr>
          <w:rFonts w:ascii="Cambria Math" w:eastAsia="宋体" w:hAnsi="Cambria Math" w:cs="Cambria Math"/>
          <w:bCs/>
          <w:sz w:val="24"/>
          <w:szCs w:val="24"/>
          <w:lang w:eastAsia="zh-CN"/>
        </w:rPr>
        <w:t xml:space="preserve"> 5.2.7 </w:t>
      </w:r>
      <w:r>
        <w:rPr>
          <w:rFonts w:ascii="Cambria Math" w:eastAsia="宋体" w:hAnsi="Cambria Math" w:cs="Cambria Math"/>
          <w:bCs/>
          <w:sz w:val="24"/>
          <w:szCs w:val="24"/>
          <w:lang w:eastAsia="zh-CN"/>
        </w:rPr>
        <w:t>节）。名义定位误差约为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误差在千米尺度上的横向放大（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）处于同一量级，两问结果彼此自洽；同时该误差仍超过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清除半径的一半，再次说明定位之后仍需借助渐进逼近才能可靠清除。</w:t>
      </w:r>
    </w:p>
    <w:p w14:paraId="1881F730"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3C1134" w14:paraId="44276C18" w14:textId="77777777">
        <w:trPr>
          <w:jc w:val="center"/>
        </w:trPr>
        <w:tc>
          <w:tcPr>
            <w:tcW w:w="1512" w:type="dxa"/>
            <w:tcBorders>
              <w:top w:val="single" w:sz="12" w:space="0" w:color="000000"/>
              <w:bottom w:val="single" w:sz="4" w:space="0" w:color="000000"/>
              <w:right w:val="single" w:sz="4" w:space="0" w:color="auto"/>
            </w:tcBorders>
            <w:shd w:val="clear" w:color="auto" w:fill="D9D9D9" w:themeFill="background1" w:themeFillShade="D9"/>
            <w:vAlign w:val="center"/>
          </w:tcPr>
          <w:p w14:paraId="4CF4B258" w14:textId="77777777" w:rsidR="003C1134"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shd w:val="clear" w:color="auto" w:fill="D9D9D9" w:themeFill="background1" w:themeFillShade="D9"/>
            <w:vAlign w:val="center"/>
          </w:tcPr>
          <w:p w14:paraId="626AC5DD" w14:textId="77777777" w:rsidR="003C1134"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35359EB4" w14:textId="77777777" w:rsidR="003C1134"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shd w:val="clear" w:color="auto" w:fill="D9D9D9" w:themeFill="background1" w:themeFillShade="D9"/>
            <w:vAlign w:val="center"/>
          </w:tcPr>
          <w:p w14:paraId="65163D0D" w14:textId="77777777" w:rsidR="003C1134"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2130F783" w14:textId="77777777" w:rsidR="003C1134"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6E94239F" w14:textId="77777777" w:rsidR="003C1134" w:rsidRDefault="00000000">
            <w:pPr>
              <w:spacing w:after="120"/>
              <w:ind w:firstLineChars="94" w:firstLine="198"/>
            </w:pPr>
            <w:r>
              <w:rPr>
                <w:rFonts w:ascii="Cambria Math" w:eastAsia="宋体" w:hAnsi="Cambria Math" w:cs="Cambria Math"/>
                <w:b/>
              </w:rPr>
              <w:t>可行性</w:t>
            </w:r>
          </w:p>
        </w:tc>
      </w:tr>
      <w:tr w:rsidR="003C1134" w14:paraId="5D6B4081" w14:textId="77777777">
        <w:trPr>
          <w:jc w:val="center"/>
        </w:trPr>
        <w:tc>
          <w:tcPr>
            <w:tcW w:w="1512" w:type="dxa"/>
            <w:tcBorders>
              <w:right w:val="single" w:sz="4" w:space="0" w:color="auto"/>
            </w:tcBorders>
            <w:vAlign w:val="center"/>
          </w:tcPr>
          <w:p w14:paraId="376AACC3" w14:textId="77777777" w:rsidR="003C1134"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127278BA" w14:textId="77777777" w:rsidR="003C1134"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4C8E40C6" w14:textId="77777777" w:rsidR="003C1134"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0857D788" w14:textId="77777777" w:rsidR="003C1134"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2CF42997" w14:textId="77777777" w:rsidR="003C1134"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2DEC4DA3" w14:textId="77777777" w:rsidR="003C1134" w:rsidRDefault="00000000">
            <w:pPr>
              <w:spacing w:after="120"/>
              <w:ind w:firstLineChars="95" w:firstLine="199"/>
            </w:pPr>
            <w:r>
              <w:rPr>
                <w:rFonts w:ascii="Cambria Math" w:eastAsia="宋体" w:hAnsi="Cambria Math" w:cs="Cambria Math"/>
              </w:rPr>
              <w:t>可行</w:t>
            </w:r>
          </w:p>
        </w:tc>
      </w:tr>
      <w:tr w:rsidR="003C1134" w14:paraId="070C793F" w14:textId="77777777">
        <w:trPr>
          <w:jc w:val="center"/>
        </w:trPr>
        <w:tc>
          <w:tcPr>
            <w:tcW w:w="1512" w:type="dxa"/>
            <w:tcBorders>
              <w:right w:val="single" w:sz="4" w:space="0" w:color="auto"/>
            </w:tcBorders>
            <w:shd w:val="clear" w:color="auto" w:fill="D9D9D9" w:themeFill="background1" w:themeFillShade="D9"/>
            <w:vAlign w:val="center"/>
          </w:tcPr>
          <w:p w14:paraId="769669FB" w14:textId="77777777" w:rsidR="003C1134"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shd w:val="clear" w:color="auto" w:fill="D9D9D9" w:themeFill="background1" w:themeFillShade="D9"/>
            <w:vAlign w:val="center"/>
          </w:tcPr>
          <w:p w14:paraId="036CA937" w14:textId="77777777" w:rsidR="003C1134" w:rsidRDefault="00000000">
            <w:pPr>
              <w:spacing w:after="120"/>
              <w:ind w:firstLineChars="95" w:firstLine="199"/>
            </w:pPr>
            <w:r>
              <w:rPr>
                <w:rFonts w:ascii="Cambria Math" w:eastAsia="宋体" w:hAnsi="Cambria Math" w:cs="Cambria Math"/>
              </w:rPr>
              <w:t>747.5</w:t>
            </w:r>
          </w:p>
        </w:tc>
        <w:tc>
          <w:tcPr>
            <w:tcW w:w="1512" w:type="dxa"/>
            <w:shd w:val="clear" w:color="auto" w:fill="D9D9D9" w:themeFill="background1" w:themeFillShade="D9"/>
            <w:vAlign w:val="center"/>
          </w:tcPr>
          <w:p w14:paraId="7AA44D29" w14:textId="77777777" w:rsidR="003C1134" w:rsidRDefault="00000000">
            <w:pPr>
              <w:spacing w:after="120"/>
              <w:ind w:firstLine="420"/>
            </w:pPr>
            <w:r>
              <w:rPr>
                <w:rFonts w:ascii="Cambria Math" w:eastAsia="宋体" w:hAnsi="Cambria Math" w:cs="Cambria Math"/>
              </w:rPr>
              <w:t>40°</w:t>
            </w:r>
          </w:p>
        </w:tc>
        <w:tc>
          <w:tcPr>
            <w:tcW w:w="1512" w:type="dxa"/>
            <w:shd w:val="clear" w:color="auto" w:fill="D9D9D9" w:themeFill="background1" w:themeFillShade="D9"/>
            <w:vAlign w:val="center"/>
          </w:tcPr>
          <w:p w14:paraId="0C312837" w14:textId="77777777" w:rsidR="003C1134"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shd w:val="clear" w:color="auto" w:fill="D9D9D9" w:themeFill="background1" w:themeFillShade="D9"/>
            <w:vAlign w:val="center"/>
          </w:tcPr>
          <w:p w14:paraId="54E08572" w14:textId="77777777" w:rsidR="003C1134" w:rsidRDefault="00000000">
            <w:pPr>
              <w:spacing w:after="120"/>
              <w:ind w:firstLineChars="95" w:firstLine="199"/>
            </w:pPr>
            <w:r>
              <w:rPr>
                <w:rFonts w:ascii="Cambria Math" w:eastAsia="宋体" w:hAnsi="Cambria Math" w:cs="Cambria Math"/>
                <w:highlight w:val="yellow"/>
              </w:rPr>
              <w:t>664.262</w:t>
            </w:r>
          </w:p>
        </w:tc>
        <w:tc>
          <w:tcPr>
            <w:tcW w:w="1512" w:type="dxa"/>
            <w:shd w:val="clear" w:color="auto" w:fill="D9D9D9" w:themeFill="background1" w:themeFillShade="D9"/>
            <w:vAlign w:val="center"/>
          </w:tcPr>
          <w:p w14:paraId="446C3A7C" w14:textId="77777777" w:rsidR="003C1134" w:rsidRDefault="00000000">
            <w:pPr>
              <w:spacing w:after="120"/>
              <w:ind w:firstLineChars="95" w:firstLine="199"/>
            </w:pPr>
            <w:r>
              <w:rPr>
                <w:rFonts w:ascii="Cambria Math" w:eastAsia="宋体" w:hAnsi="Cambria Math" w:cs="Cambria Math"/>
              </w:rPr>
              <w:t>可行</w:t>
            </w:r>
          </w:p>
        </w:tc>
      </w:tr>
      <w:tr w:rsidR="003C1134" w14:paraId="2DFDE6F2" w14:textId="77777777">
        <w:trPr>
          <w:jc w:val="center"/>
        </w:trPr>
        <w:tc>
          <w:tcPr>
            <w:tcW w:w="1512" w:type="dxa"/>
            <w:tcBorders>
              <w:bottom w:val="single" w:sz="12" w:space="0" w:color="auto"/>
              <w:right w:val="single" w:sz="4" w:space="0" w:color="auto"/>
            </w:tcBorders>
            <w:vAlign w:val="center"/>
          </w:tcPr>
          <w:p w14:paraId="04942355" w14:textId="77777777" w:rsidR="003C1134"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421C2542" w14:textId="77777777" w:rsidR="003C1134"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4CCE235A" w14:textId="77777777" w:rsidR="003C1134"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1B2F0D63" w14:textId="77777777" w:rsidR="003C1134"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772152B2" w14:textId="77777777" w:rsidR="003C1134"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546E7EA8" w14:textId="77777777" w:rsidR="003C1134" w:rsidRDefault="00000000">
            <w:pPr>
              <w:spacing w:after="120"/>
              <w:ind w:firstLineChars="95" w:firstLine="199"/>
            </w:pPr>
            <w:r>
              <w:rPr>
                <w:rFonts w:ascii="Cambria Math" w:eastAsia="宋体" w:hAnsi="Cambria Math" w:cs="Cambria Math"/>
              </w:rPr>
              <w:t>不可行</w:t>
            </w:r>
          </w:p>
        </w:tc>
      </w:tr>
    </w:tbl>
    <w:p w14:paraId="0091ABAF" w14:textId="77777777" w:rsidR="003C1134" w:rsidRDefault="003C1134">
      <w:pPr>
        <w:spacing w:afterLines="0" w:after="0"/>
        <w:ind w:firstLineChars="0" w:firstLine="0"/>
        <w:rPr>
          <w:rFonts w:ascii="Times New Roman" w:eastAsia="宋体" w:hAnsi="Times New Roman"/>
          <w:b/>
          <w:sz w:val="24"/>
          <w:lang w:eastAsia="zh-CN"/>
        </w:rPr>
      </w:pPr>
    </w:p>
    <w:p w14:paraId="6F73FCE9" w14:textId="77777777" w:rsidR="003C1134" w:rsidRDefault="00000000">
      <w:pPr>
        <w:spacing w:after="120"/>
        <w:ind w:firstLine="482"/>
        <w:rPr>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4FBA7A85" w14:textId="77777777" w:rsidR="003C1134" w:rsidRDefault="00000000">
      <w:pPr>
        <w:spacing w:after="120"/>
        <w:ind w:firstLine="480"/>
        <w:rPr>
          <w:lang w:eastAsia="zh-CN"/>
        </w:rPr>
      </w:pPr>
      <w:r>
        <w:rPr>
          <w:rFonts w:ascii="Cambria Math" w:eastAsia="宋体" w:hAnsi="Cambria Math" w:cs="Cambria Math"/>
          <w:sz w:val="24"/>
          <w:szCs w:val="24"/>
          <w:lang w:eastAsia="zh-CN"/>
        </w:rPr>
        <w:t>为检验本问选点规则的有效性，表</w:t>
      </w:r>
      <w:r>
        <w:rPr>
          <w:rFonts w:ascii="Cambria Math" w:eastAsia="宋体" w:hAnsi="Cambria Math" w:cs="Cambria Math"/>
          <w:sz w:val="24"/>
          <w:szCs w:val="24"/>
          <w:lang w:eastAsia="zh-CN"/>
        </w:rPr>
        <w:t xml:space="preserve"> 5-16 </w:t>
      </w:r>
      <w:r>
        <w:rPr>
          <w:rFonts w:ascii="Cambria Math" w:eastAsia="宋体" w:hAnsi="Cambria Math" w:cs="Cambria Math"/>
          <w:sz w:val="24"/>
          <w:szCs w:val="24"/>
          <w:lang w:eastAsia="zh-CN"/>
        </w:rPr>
        <w:t>给出其与问题一基准算例的跨问交叉验证（问题一基准算例取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3FFB19B5"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3C1134" w14:paraId="503D9D26" w14:textId="77777777">
        <w:trPr>
          <w:jc w:val="center"/>
        </w:trPr>
        <w:tc>
          <w:tcPr>
            <w:tcW w:w="1077" w:type="pct"/>
            <w:tcBorders>
              <w:top w:val="single" w:sz="12" w:space="0" w:color="000000"/>
              <w:bottom w:val="single" w:sz="4" w:space="0" w:color="000000"/>
              <w:right w:val="single" w:sz="4" w:space="0" w:color="auto"/>
            </w:tcBorders>
            <w:shd w:val="clear" w:color="auto" w:fill="D9D9D9" w:themeFill="background1" w:themeFillShade="D9"/>
            <w:vAlign w:val="center"/>
          </w:tcPr>
          <w:p w14:paraId="1F1602FB" w14:textId="77777777" w:rsidR="003C1134"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shd w:val="clear" w:color="auto" w:fill="D9D9D9" w:themeFill="background1" w:themeFillShade="D9"/>
            <w:vAlign w:val="center"/>
          </w:tcPr>
          <w:p w14:paraId="2A7D22F0" w14:textId="77777777" w:rsidR="003C1134"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shd w:val="clear" w:color="auto" w:fill="D9D9D9" w:themeFill="background1" w:themeFillShade="D9"/>
            <w:vAlign w:val="center"/>
          </w:tcPr>
          <w:p w14:paraId="1DB21D2B" w14:textId="77777777" w:rsidR="003C1134"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shd w:val="clear" w:color="auto" w:fill="D9D9D9" w:themeFill="background1" w:themeFillShade="D9"/>
            <w:vAlign w:val="center"/>
          </w:tcPr>
          <w:p w14:paraId="5515B524" w14:textId="77777777" w:rsidR="003C1134"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shd w:val="clear" w:color="auto" w:fill="D9D9D9" w:themeFill="background1" w:themeFillShade="D9"/>
            <w:vAlign w:val="center"/>
          </w:tcPr>
          <w:p w14:paraId="3CD2FA99" w14:textId="77777777" w:rsidR="003C1134"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shd w:val="clear" w:color="auto" w:fill="D9D9D9" w:themeFill="background1" w:themeFillShade="D9"/>
            <w:vAlign w:val="center"/>
          </w:tcPr>
          <w:p w14:paraId="04E4953B" w14:textId="77777777" w:rsidR="003C1134"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3C1134" w14:paraId="797C1CAA" w14:textId="77777777">
        <w:trPr>
          <w:jc w:val="center"/>
        </w:trPr>
        <w:tc>
          <w:tcPr>
            <w:tcW w:w="1077" w:type="pct"/>
            <w:tcBorders>
              <w:right w:val="single" w:sz="4" w:space="0" w:color="auto"/>
            </w:tcBorders>
            <w:vAlign w:val="center"/>
          </w:tcPr>
          <w:p w14:paraId="66C294CB" w14:textId="77777777" w:rsidR="003C1134"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51D30F5B" w14:textId="77777777" w:rsidR="003C1134"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2900E735" w14:textId="77777777" w:rsidR="003C1134"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22B2AB3B" w14:textId="77777777" w:rsidR="003C1134"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3B5FBB25" w14:textId="77777777" w:rsidR="003C1134"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629B4392" w14:textId="77777777" w:rsidR="003C1134" w:rsidRDefault="00000000">
            <w:pPr>
              <w:spacing w:after="120"/>
              <w:ind w:firstLine="420"/>
              <w:jc w:val="center"/>
            </w:pPr>
            <m:oMathPara>
              <m:oMath>
                <m:r>
                  <w:rPr>
                    <w:rFonts w:ascii="Cambria Math" w:eastAsia="宋体" w:hAnsi="Cambria Math" w:cs="Cambria Math"/>
                    <w:highlight w:val="yellow"/>
                  </w:rPr>
                  <m:t>16.31m</m:t>
                </m:r>
              </m:oMath>
            </m:oMathPara>
          </w:p>
        </w:tc>
      </w:tr>
      <w:tr w:rsidR="003C1134" w14:paraId="5DBFDEAD" w14:textId="77777777">
        <w:trPr>
          <w:jc w:val="center"/>
        </w:trPr>
        <w:tc>
          <w:tcPr>
            <w:tcW w:w="1077" w:type="pct"/>
            <w:tcBorders>
              <w:right w:val="single" w:sz="4" w:space="0" w:color="auto"/>
            </w:tcBorders>
            <w:shd w:val="clear" w:color="auto" w:fill="D9D9D9" w:themeFill="background1" w:themeFillShade="D9"/>
            <w:vAlign w:val="center"/>
          </w:tcPr>
          <w:p w14:paraId="2964A3CA" w14:textId="77777777" w:rsidR="003C1134"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shd w:val="clear" w:color="auto" w:fill="D9D9D9" w:themeFill="background1" w:themeFillShade="D9"/>
            <w:vAlign w:val="center"/>
          </w:tcPr>
          <w:p w14:paraId="14EC43F1" w14:textId="77777777" w:rsidR="003C1134"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shd w:val="clear" w:color="auto" w:fill="D9D9D9" w:themeFill="background1" w:themeFillShade="D9"/>
            <w:vAlign w:val="center"/>
          </w:tcPr>
          <w:p w14:paraId="46F739EF" w14:textId="77777777" w:rsidR="003C1134"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shd w:val="clear" w:color="auto" w:fill="D9D9D9" w:themeFill="background1" w:themeFillShade="D9"/>
            <w:vAlign w:val="center"/>
          </w:tcPr>
          <w:p w14:paraId="1576674F" w14:textId="77777777" w:rsidR="003C1134" w:rsidRDefault="00000000">
            <w:pPr>
              <w:spacing w:after="120"/>
              <w:ind w:firstLineChars="0" w:firstLine="0"/>
              <w:jc w:val="center"/>
            </w:pPr>
            <w:r>
              <w:rPr>
                <w:rFonts w:ascii="Cambria Math" w:eastAsia="宋体" w:hAnsi="Cambria Math" w:cs="Cambria Math"/>
              </w:rPr>
              <w:t>74.89°</w:t>
            </w:r>
          </w:p>
        </w:tc>
        <w:tc>
          <w:tcPr>
            <w:tcW w:w="954" w:type="pct"/>
            <w:shd w:val="clear" w:color="auto" w:fill="D9D9D9" w:themeFill="background1" w:themeFillShade="D9"/>
            <w:vAlign w:val="center"/>
          </w:tcPr>
          <w:p w14:paraId="7A66013C" w14:textId="77777777" w:rsidR="003C1134"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shd w:val="clear" w:color="auto" w:fill="D9D9D9" w:themeFill="background1" w:themeFillShade="D9"/>
            <w:vAlign w:val="center"/>
          </w:tcPr>
          <w:p w14:paraId="364A5C33" w14:textId="77777777" w:rsidR="003C1134" w:rsidRDefault="00000000">
            <w:pPr>
              <w:spacing w:after="120"/>
              <w:ind w:firstLine="420"/>
              <w:jc w:val="center"/>
            </w:pPr>
            <m:oMathPara>
              <m:oMath>
                <m:r>
                  <w:rPr>
                    <w:rFonts w:ascii="Cambria Math" w:eastAsia="宋体" w:hAnsi="Cambria Math" w:cs="Cambria Math"/>
                    <w:highlight w:val="yellow"/>
                  </w:rPr>
                  <m:t>15.78m</m:t>
                </m:r>
              </m:oMath>
            </m:oMathPara>
          </w:p>
        </w:tc>
      </w:tr>
      <w:tr w:rsidR="003C1134" w14:paraId="4374091D" w14:textId="77777777">
        <w:trPr>
          <w:jc w:val="center"/>
        </w:trPr>
        <w:tc>
          <w:tcPr>
            <w:tcW w:w="1077" w:type="pct"/>
            <w:tcBorders>
              <w:right w:val="single" w:sz="4" w:space="0" w:color="auto"/>
            </w:tcBorders>
            <w:vAlign w:val="center"/>
          </w:tcPr>
          <w:p w14:paraId="24CE7DFF" w14:textId="77777777" w:rsidR="003C1134"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20C46FBD" w14:textId="77777777" w:rsidR="003C1134"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2AFF5FCE" w14:textId="77777777" w:rsidR="003C1134"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220B39E1" w14:textId="77777777" w:rsidR="003C1134" w:rsidRDefault="00000000">
            <w:pPr>
              <w:spacing w:after="120"/>
              <w:ind w:firstLineChars="0" w:firstLine="0"/>
              <w:jc w:val="center"/>
            </w:pPr>
            <w:r>
              <w:rPr>
                <w:rFonts w:ascii="Cambria Math" w:eastAsia="宋体" w:hAnsi="Cambria Math" w:cs="Cambria Math"/>
              </w:rPr>
              <w:t>75.69°</w:t>
            </w:r>
          </w:p>
        </w:tc>
        <w:tc>
          <w:tcPr>
            <w:tcW w:w="954" w:type="pct"/>
            <w:vAlign w:val="center"/>
          </w:tcPr>
          <w:p w14:paraId="23B830A0" w14:textId="77777777" w:rsidR="003C1134"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6C2E3354" w14:textId="77777777" w:rsidR="003C1134" w:rsidRDefault="00000000">
            <w:pPr>
              <w:spacing w:after="120"/>
              <w:ind w:firstLine="420"/>
              <w:jc w:val="center"/>
            </w:pPr>
            <m:oMathPara>
              <m:oMath>
                <m:r>
                  <w:rPr>
                    <w:rFonts w:ascii="Cambria Math" w:eastAsia="宋体" w:hAnsi="Cambria Math" w:cs="Cambria Math"/>
                    <w:highlight w:val="yellow"/>
                  </w:rPr>
                  <m:t>16.21m</m:t>
                </m:r>
              </m:oMath>
            </m:oMathPara>
          </w:p>
        </w:tc>
      </w:tr>
      <w:tr w:rsidR="003C1134" w14:paraId="69CBA3A5" w14:textId="77777777">
        <w:trPr>
          <w:jc w:val="center"/>
        </w:trPr>
        <w:tc>
          <w:tcPr>
            <w:tcW w:w="1077" w:type="pct"/>
            <w:tcBorders>
              <w:bottom w:val="single" w:sz="12" w:space="0" w:color="auto"/>
              <w:right w:val="single" w:sz="4" w:space="0" w:color="auto"/>
            </w:tcBorders>
            <w:shd w:val="clear" w:color="auto" w:fill="D9D9D9" w:themeFill="background1" w:themeFillShade="D9"/>
            <w:vAlign w:val="center"/>
          </w:tcPr>
          <w:p w14:paraId="558E7114" w14:textId="77777777" w:rsidR="003C1134"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shd w:val="clear" w:color="auto" w:fill="D9D9D9" w:themeFill="background1" w:themeFillShade="D9"/>
            <w:vAlign w:val="center"/>
          </w:tcPr>
          <w:p w14:paraId="5494FA69" w14:textId="77777777" w:rsidR="003C1134"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shd w:val="clear" w:color="auto" w:fill="D9D9D9" w:themeFill="background1" w:themeFillShade="D9"/>
            <w:vAlign w:val="center"/>
          </w:tcPr>
          <w:p w14:paraId="7257686E" w14:textId="77777777" w:rsidR="003C1134"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shd w:val="clear" w:color="auto" w:fill="D9D9D9" w:themeFill="background1" w:themeFillShade="D9"/>
            <w:vAlign w:val="center"/>
          </w:tcPr>
          <w:p w14:paraId="1E4E3F72" w14:textId="77777777" w:rsidR="003C1134" w:rsidRDefault="00000000">
            <w:pPr>
              <w:spacing w:after="120"/>
              <w:ind w:firstLine="420"/>
            </w:pPr>
            <w:r>
              <w:rPr>
                <w:rFonts w:ascii="Cambria Math" w:eastAsia="宋体" w:hAnsi="Cambria Math" w:cs="Cambria Math"/>
              </w:rPr>
              <w:t>—</w:t>
            </w:r>
          </w:p>
        </w:tc>
        <w:tc>
          <w:tcPr>
            <w:tcW w:w="954" w:type="pct"/>
            <w:tcBorders>
              <w:bottom w:val="single" w:sz="12" w:space="0" w:color="auto"/>
            </w:tcBorders>
            <w:shd w:val="clear" w:color="auto" w:fill="D9D9D9" w:themeFill="background1" w:themeFillShade="D9"/>
            <w:vAlign w:val="center"/>
          </w:tcPr>
          <w:p w14:paraId="3AE4B914" w14:textId="77777777" w:rsidR="003C1134"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shd w:val="clear" w:color="auto" w:fill="D9D9D9" w:themeFill="background1" w:themeFillShade="D9"/>
            <w:vAlign w:val="center"/>
          </w:tcPr>
          <w:p w14:paraId="739D04BC" w14:textId="77777777" w:rsidR="003C1134" w:rsidRDefault="00000000">
            <w:pPr>
              <w:spacing w:after="120"/>
              <w:ind w:firstLine="420"/>
              <w:jc w:val="center"/>
            </w:pPr>
            <m:oMathPara>
              <m:oMath>
                <m:r>
                  <w:rPr>
                    <w:rFonts w:ascii="Cambria Math" w:eastAsia="宋体" w:hAnsi="Cambria Math" w:cs="Cambria Math"/>
                    <w:highlight w:val="yellow"/>
                  </w:rPr>
                  <m:t>-3.25</m:t>
                </m:r>
              </m:oMath>
            </m:oMathPara>
          </w:p>
        </w:tc>
      </w:tr>
    </w:tbl>
    <w:p w14:paraId="4451DAD1" w14:textId="77777777" w:rsidR="003C1134" w:rsidRDefault="003C1134">
      <w:pPr>
        <w:spacing w:afterLines="0" w:after="0"/>
        <w:ind w:firstLineChars="0" w:firstLine="0"/>
        <w:rPr>
          <w:rFonts w:ascii="Times New Roman" w:eastAsia="宋体" w:hAnsi="Times New Roman"/>
          <w:b/>
          <w:sz w:val="24"/>
          <w:lang w:eastAsia="zh-CN"/>
        </w:rPr>
      </w:pPr>
    </w:p>
    <w:p w14:paraId="134450A8" w14:textId="77777777" w:rsidR="003C1134" w:rsidRDefault="00000000">
      <w:pPr>
        <w:spacing w:after="120"/>
        <w:ind w:firstLine="482"/>
        <w:rPr>
          <w:lang w:eastAsia="zh-CN"/>
        </w:rPr>
      </w:pPr>
      <w:r>
        <w:rPr>
          <w:rFonts w:ascii="Cambria Math" w:eastAsia="宋体" w:hAnsi="Cambria Math" w:cs="Cambria Math"/>
          <w:b/>
          <w:sz w:val="24"/>
          <w:szCs w:val="24"/>
          <w:highlight w:val="yellow"/>
          <w:lang w:eastAsia="zh-CN"/>
        </w:rPr>
        <w:t>结果解读：</w:t>
      </w:r>
      <w:r>
        <w:rPr>
          <w:rFonts w:ascii="Cambria Math" w:eastAsia="宋体" w:hAnsi="Cambria Math" w:cs="Cambria Math"/>
          <w:bCs/>
          <w:sz w:val="24"/>
          <w:szCs w:val="24"/>
          <w:highlight w:val="yellow"/>
          <w:lang w:eastAsia="zh-CN"/>
        </w:rPr>
        <w:t>按照本问给出的规则，将第二检测点移至候选区域内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一端后，定位区域直径由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下降为</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 xml:space="preserve"> 10.57%</w:t>
      </w:r>
      <w:r>
        <w:rPr>
          <w:rFonts w:ascii="Cambria Math" w:eastAsia="宋体" w:hAnsi="Cambria Math" w:cs="Cambria Math"/>
          <w:bCs/>
          <w:sz w:val="24"/>
          <w:szCs w:val="24"/>
          <w:highlight w:val="yellow"/>
          <w:lang w:eastAsia="zh-CN"/>
        </w:rPr>
        <w:t>）；相应代价是两检测点间距由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增加到</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highlight w:val="yellow"/>
          <w:lang w:eastAsia="zh-CN"/>
        </w:rPr>
        <w:t>（增加</w:t>
      </w:r>
      <w:r>
        <w:rPr>
          <w:rFonts w:ascii="Cambria Math" w:eastAsia="宋体" w:hAnsi="Cambria Math" w:cs="Cambria Math"/>
          <w:bCs/>
          <w:sz w:val="24"/>
          <w:szCs w:val="24"/>
          <w:highlight w:val="yellow"/>
          <w:lang w:eastAsia="zh-CN"/>
        </w:rPr>
        <w:t xml:space="preserve"> 63.3%</w:t>
      </w:r>
      <w:r>
        <w:rPr>
          <w:rFonts w:ascii="Cambria Math" w:eastAsia="宋体" w:hAnsi="Cambria Math" w:cs="Cambria Math"/>
          <w:bCs/>
          <w:sz w:val="24"/>
          <w:szCs w:val="24"/>
          <w:highlight w:val="yellow"/>
          <w:lang w:eastAsia="zh-CN"/>
        </w:rPr>
        <w:t>）。这组结果表明两个问题在数学上彼此印证，本问选点规则确实带来了可量化的精度改善。同时注意到，直径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与均方根误差</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的降幅并不相同（分别为</w:t>
      </w:r>
      <w:r>
        <w:rPr>
          <w:rFonts w:ascii="Cambria Math" w:eastAsia="宋体" w:hAnsi="Cambria Math" w:cs="Cambria Math"/>
          <w:bCs/>
          <w:sz w:val="24"/>
          <w:szCs w:val="24"/>
          <w:highlight w:val="yellow"/>
          <w:lang w:eastAsia="zh-CN"/>
        </w:rPr>
        <w:t xml:space="preserve"> 10.57% </w:t>
      </w:r>
      <w:r>
        <w:rPr>
          <w:rFonts w:ascii="Cambria Math" w:eastAsia="宋体" w:hAnsi="Cambria Math" w:cs="Cambria Math"/>
          <w:bCs/>
          <w:sz w:val="24"/>
          <w:szCs w:val="24"/>
          <w:highlight w:val="yellow"/>
          <w:lang w:eastAsia="zh-CN"/>
        </w:rPr>
        <w:t>与</w:t>
      </w:r>
      <w:r>
        <w:rPr>
          <w:rFonts w:ascii="Cambria Math" w:eastAsia="宋体" w:hAnsi="Cambria Math" w:cs="Cambria Math"/>
          <w:bCs/>
          <w:sz w:val="24"/>
          <w:szCs w:val="24"/>
          <w:highlight w:val="yellow"/>
          <w:lang w:eastAsia="zh-CN"/>
        </w:rPr>
        <w:t xml:space="preserve"> 3.25%</w:t>
      </w:r>
      <w:r>
        <w:rPr>
          <w:rFonts w:ascii="Cambria Math" w:eastAsia="宋体" w:hAnsi="Cambria Math" w:cs="Cambria Math"/>
          <w:bCs/>
          <w:sz w:val="24"/>
          <w:szCs w:val="24"/>
          <w:highlight w:val="yellow"/>
          <w:lang w:eastAsia="zh-CN"/>
        </w:rPr>
        <w:t>），二者属于不同尺度的不确定度度量，不能相互替代；二者之比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的实测值落在</w:t>
      </w:r>
      <w:r>
        <w:rPr>
          <w:rFonts w:ascii="Cambria Math" w:eastAsia="宋体" w:hAnsi="Cambria Math" w:cs="Cambria Math"/>
          <w:bCs/>
          <w:sz w:val="24"/>
          <w:szCs w:val="24"/>
          <w:highlight w:val="yellow"/>
          <w:lang w:eastAsia="zh-CN"/>
        </w:rPr>
        <w:t xml:space="preserve"> 2.23~2.43 </w:t>
      </w:r>
      <w:r>
        <w:rPr>
          <w:rFonts w:ascii="Cambria Math" w:eastAsia="宋体" w:hAnsi="Cambria Math" w:cs="Cambria Math"/>
          <w:bCs/>
          <w:sz w:val="24"/>
          <w:szCs w:val="24"/>
          <w:highlight w:val="yellow"/>
          <w:lang w:eastAsia="zh-CN"/>
        </w:rPr>
        <w:t>区间（已由跨问交叉验证确认），且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仅在</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的对称构型下取到</w:t>
      </w:r>
      <w:r>
        <w:rPr>
          <w:rFonts w:ascii="Cambria Math" w:eastAsia="宋体" w:hAnsi="Cambria Math" w:cs="Cambria Math" w:hint="eastAsia"/>
          <w:sz w:val="24"/>
          <w:szCs w:val="24"/>
          <w:highlight w:val="darkGreen"/>
          <w:vertAlign w:val="superscript"/>
          <w:lang w:eastAsia="zh-CN"/>
        </w:rPr>
        <w:t>[4]</w:t>
      </w:r>
      <w:r>
        <w:rPr>
          <w:rFonts w:ascii="Cambria Math" w:eastAsia="宋体" w:hAnsi="Cambria Math" w:cs="Cambria Math"/>
          <w:bCs/>
          <w:sz w:val="24"/>
          <w:szCs w:val="24"/>
          <w:highlight w:val="yellow"/>
          <w:lang w:eastAsia="zh-CN"/>
        </w:rPr>
        <w:t>。在实现层面，本跨问验证中的最小包围圆半径</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复用问题一的算法实现</w:t>
      </w:r>
      <w:r>
        <w:rPr>
          <w:rFonts w:ascii="Cambria Math" w:eastAsia="宋体" w:hAnsi="Cambria Math" w:cs="Cambria Math" w:hint="eastAsia"/>
          <w:sz w:val="24"/>
          <w:szCs w:val="24"/>
          <w:highlight w:val="darkGreen"/>
          <w:vertAlign w:val="superscript"/>
          <w:lang w:eastAsia="zh-CN"/>
        </w:rPr>
        <w:t>[5]</w:t>
      </w:r>
      <w:r>
        <w:rPr>
          <w:rFonts w:ascii="Cambria Math" w:eastAsia="宋体" w:hAnsi="Cambria Math" w:cs="Cambria Math"/>
          <w:bCs/>
          <w:sz w:val="24"/>
          <w:szCs w:val="24"/>
          <w:highlight w:val="yellow"/>
          <w:lang w:eastAsia="zh-CN"/>
        </w:rPr>
        <w:t>，定位区域直径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则复用旋转卡壳算法实现</w:t>
      </w:r>
      <w:r>
        <w:rPr>
          <w:rFonts w:ascii="Cambria Math" w:eastAsia="宋体" w:hAnsi="Cambria Math" w:cs="Cambria Math" w:hint="eastAsia"/>
          <w:sz w:val="24"/>
          <w:szCs w:val="24"/>
          <w:highlight w:val="darkGreen"/>
          <w:vertAlign w:val="superscript"/>
          <w:lang w:eastAsia="zh-CN"/>
        </w:rPr>
        <w:t>[6]</w:t>
      </w:r>
      <w:r>
        <w:rPr>
          <w:rFonts w:ascii="Cambria Math" w:eastAsia="宋体" w:hAnsi="Cambria Math" w:cs="Cambria Math"/>
          <w:bCs/>
          <w:sz w:val="24"/>
          <w:szCs w:val="24"/>
          <w:highlight w:val="yellow"/>
          <w:lang w:eastAsia="zh-CN"/>
        </w:rPr>
        <w:t>。</w:t>
      </w:r>
    </w:p>
    <w:p w14:paraId="3ED6F082"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bCs/>
          <w:sz w:val="24"/>
          <w:szCs w:val="24"/>
          <w:highlight w:val="yellow"/>
          <w:lang w:eastAsia="zh-CN"/>
        </w:rPr>
        <w:t>为说明约束</w:t>
      </w:r>
      <w:r>
        <w:rPr>
          <w:rFonts w:ascii="Cambria Math" w:eastAsia="宋体" w:hAnsi="Cambria Math" w:cs="Cambria Math"/>
          <w:bCs/>
          <w:sz w:val="24"/>
          <w:szCs w:val="24"/>
          <w:highlight w:val="yellow"/>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的实质约束力，这里给出一个对照：若放宽</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、直接使用真实源距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highlight w:val="yellow"/>
          <w:lang w:eastAsia="zh-CN"/>
        </w:rPr>
        <w:t>（即令</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，从而</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），形式上可得到直径仅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更优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结果（系循环论证，已被编程手实测与建模手独立复算双重判定为无效；正确的事前可保证改善值为</w:t>
      </w:r>
      <w:r>
        <w:rPr>
          <w:rFonts w:ascii="Cambria Math" w:eastAsia="宋体" w:hAnsi="Cambria Math" w:cs="Cambria Math"/>
          <w:bCs/>
          <w:sz w:val="24"/>
          <w:szCs w:val="24"/>
          <w:highlight w:val="yellow"/>
          <w:lang w:eastAsia="zh-CN"/>
        </w:rPr>
        <w:t>35.414 m</w:t>
      </w:r>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10.57%</w:t>
      </w:r>
      <w:r>
        <w:rPr>
          <w:rFonts w:ascii="Cambria Math" w:eastAsia="宋体" w:hAnsi="Cambria Math" w:cs="Cambria Math"/>
          <w:bCs/>
          <w:sz w:val="24"/>
          <w:szCs w:val="24"/>
          <w:highlight w:val="yellow"/>
          <w:lang w:eastAsia="zh-CN"/>
        </w:rPr>
        <w:t>）。然而该点在归约坐标下满足</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bCs/>
          <w:sz w:val="24"/>
          <w:szCs w:val="24"/>
          <w:highlight w:val="yellow"/>
          <w:lang w:eastAsia="zh-CN"/>
        </w:rPr>
        <w:t>，即纵向坐标恰等于真实源距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，但其横向偏移</w:t>
      </w:r>
      <w:r>
        <w:rPr>
          <w:rFonts w:ascii="Cambria Math" w:eastAsia="宋体" w:hAnsi="Cambria Math" w:cs="Cambria Math"/>
          <w:bCs/>
          <w:sz w:val="24"/>
          <w:szCs w:val="24"/>
          <w:highlight w:val="yellow"/>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highlight w:val="yellow"/>
          <w:lang w:eastAsia="zh-CN"/>
        </w:rPr>
        <w:t>，仍落在候选区域之外</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它属于依赖真实源距的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事后最优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，而非决策时可保证的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事前最优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。这一对照表明</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并非可有可无的形式限制：一旦将其放宽，所得结论便失去鲁棒意义。</w:t>
      </w:r>
    </w:p>
    <w:p w14:paraId="56D57CE6" w14:textId="77777777" w:rsidR="003C1134"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57255CF1"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4F6B7E23" w14:textId="77777777" w:rsidR="003C1134" w:rsidRDefault="003C1134">
      <w:pPr>
        <w:pStyle w:val="a3"/>
        <w:spacing w:afterLines="0" w:after="0"/>
        <w:ind w:firstLineChars="0" w:firstLine="0"/>
        <w:rPr>
          <w:rFonts w:hint="eastAsia"/>
          <w:lang w:eastAsia="zh-CN"/>
        </w:rPr>
      </w:pPr>
    </w:p>
    <w:p w14:paraId="69D2F6D4" w14:textId="77777777" w:rsidR="003C1134"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5D54155B"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7DC424F0" w14:textId="77777777" w:rsidR="003C1134" w:rsidRDefault="003C1134">
      <w:pPr>
        <w:spacing w:afterLines="0" w:after="0"/>
        <w:ind w:firstLineChars="0" w:firstLine="0"/>
        <w:rPr>
          <w:rFonts w:ascii="Times New Roman" w:eastAsia="宋体" w:hAnsi="Times New Roman"/>
          <w:sz w:val="24"/>
          <w:lang w:eastAsia="zh-CN"/>
        </w:rPr>
      </w:pPr>
    </w:p>
    <w:p w14:paraId="68CA0611" w14:textId="77777777" w:rsidR="003C1134"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2957B62F"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24F4F428" w14:textId="77777777" w:rsidR="003C1134" w:rsidRDefault="003C1134">
      <w:pPr>
        <w:spacing w:afterLines="0" w:after="0"/>
        <w:ind w:firstLineChars="0" w:firstLine="0"/>
        <w:rPr>
          <w:lang w:eastAsia="zh-CN"/>
        </w:rPr>
      </w:pPr>
    </w:p>
    <w:p w14:paraId="64475628"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8</w:t>
      </w:r>
      <w:r>
        <w:rPr>
          <w:b/>
          <w:bCs/>
          <w:spacing w:val="-2"/>
          <w:lang w:eastAsia="zh-CN"/>
        </w:rPr>
        <w:t xml:space="preserve"> 可行性</w:t>
      </w:r>
      <w:r>
        <w:rPr>
          <w:rFonts w:hint="eastAsia"/>
          <w:b/>
          <w:bCs/>
          <w:spacing w:val="-2"/>
          <w:lang w:eastAsia="zh-CN"/>
        </w:rPr>
        <w:t>分析</w:t>
      </w:r>
      <w:r>
        <w:rPr>
          <w:b/>
          <w:bCs/>
          <w:spacing w:val="-2"/>
          <w:lang w:eastAsia="zh-CN"/>
        </w:rPr>
        <w:t>与</w:t>
      </w:r>
      <w:r>
        <w:rPr>
          <w:rFonts w:hint="eastAsia"/>
          <w:b/>
          <w:bCs/>
          <w:spacing w:val="-2"/>
          <w:lang w:eastAsia="zh-CN"/>
        </w:rPr>
        <w:t>边</w:t>
      </w:r>
      <w:r>
        <w:rPr>
          <w:b/>
          <w:bCs/>
          <w:spacing w:val="-2"/>
          <w:lang w:eastAsia="zh-CN"/>
        </w:rPr>
        <w:t>界验证</w:t>
      </w:r>
    </w:p>
    <w:p w14:paraId="1FC11C24"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4E61623A" w14:textId="77777777" w:rsidR="003C1134" w:rsidRDefault="00000000">
      <w:pPr>
        <w:spacing w:after="120"/>
        <w:ind w:firstLine="482"/>
        <w:rPr>
          <w:bCs/>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在干扰源位于测量中线（即方向偏差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09021A0C"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30AE0312" w14:textId="77777777" w:rsidR="003C1134" w:rsidRDefault="00000000">
      <w:pPr>
        <w:spacing w:after="120"/>
        <w:ind w:firstLine="480"/>
        <w:rPr>
          <w:lang w:eastAsia="zh-CN"/>
        </w:rPr>
      </w:pPr>
      <w:r>
        <w:rPr>
          <w:rFonts w:ascii="Cambria Math" w:eastAsia="宋体" w:hAnsi="Cambria Math" w:cs="Cambria Math"/>
          <w:sz w:val="24"/>
          <w:szCs w:val="24"/>
          <w:lang w:eastAsia="zh-CN"/>
        </w:rPr>
        <w:t>等价地，当源距不确定半径为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时，本问能够保证的交会角上界为</w:t>
      </w:r>
    </w:p>
    <w:p w14:paraId="1EB892AC" w14:textId="77777777" w:rsidR="003C1134"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29DF8EC0" w14:textId="77777777" w:rsidR="003C1134"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情形下的特例；一旦将题设的示向度误差区间也纳入最坏化，结论须按定理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加以修正。</w:t>
      </w:r>
    </w:p>
    <w:p w14:paraId="0074336C" w14:textId="77777777" w:rsidR="003C1134"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候选区域非空等价于下界不超过上界，即</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，展开为</w:t>
      </w:r>
    </w:p>
    <w:p w14:paraId="04E55748"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6D521C9A" w14:textId="77777777" w:rsidR="003C1134" w:rsidRDefault="00000000">
      <w:pPr>
        <w:spacing w:after="120"/>
        <w:ind w:firstLine="480"/>
        <w:rPr>
          <w:lang w:eastAsia="zh-CN"/>
        </w:rPr>
      </w:pPr>
      <w:r>
        <w:rPr>
          <w:rFonts w:ascii="Cambria Math" w:eastAsia="宋体" w:hAnsi="Cambria Math" w:cs="Cambria Math"/>
          <w:sz w:val="24"/>
          <w:szCs w:val="24"/>
          <w:lang w:eastAsia="zh-CN"/>
        </w:rPr>
        <w:t>由于不等式两端均非负，两边平方可得</w:t>
      </w:r>
    </w:p>
    <w:p w14:paraId="0220352C"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28A47888" w14:textId="77777777" w:rsidR="003C1134" w:rsidRDefault="00000000">
      <w:pPr>
        <w:spacing w:after="120"/>
        <w:ind w:firstLine="480"/>
      </w:pPr>
      <w:r>
        <w:rPr>
          <w:rFonts w:ascii="Cambria Math" w:eastAsia="宋体" w:hAnsi="Cambria Math" w:cs="Cambria Math"/>
          <w:sz w:val="24"/>
          <w:szCs w:val="24"/>
        </w:rPr>
        <w:t>整理为</w:t>
      </w:r>
    </w:p>
    <w:p w14:paraId="48B0BEF1"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3F9A039C" w14:textId="77777777" w:rsidR="003C1134" w:rsidRDefault="00000000">
      <w:pPr>
        <w:spacing w:after="120"/>
        <w:ind w:firstLine="480"/>
        <w:rPr>
          <w:lang w:eastAsia="zh-CN"/>
        </w:rPr>
      </w:pPr>
      <w:r>
        <w:rPr>
          <w:rFonts w:ascii="Cambria Math" w:eastAsia="宋体" w:hAnsi="Cambria Math" w:cs="Cambria Math"/>
          <w:sz w:val="24"/>
          <w:szCs w:val="24"/>
          <w:lang w:eastAsia="zh-CN"/>
        </w:rPr>
        <w:t>利用恒等式</w:t>
      </w:r>
      <w:r>
        <w:rPr>
          <w:rFonts w:ascii="Cambria Math" w:eastAsia="宋体" w:hAnsi="Cambria Math" w:cs="Cambria Math"/>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，化简得</w:t>
      </w:r>
    </w:p>
    <w:p w14:paraId="12894C45"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383FA951" w14:textId="77777777" w:rsidR="003C1134" w:rsidRDefault="00000000">
      <w:pPr>
        <w:spacing w:after="120"/>
        <w:ind w:firstLine="480"/>
        <w:rPr>
          <w:lang w:eastAsia="zh-CN"/>
        </w:rPr>
      </w:pPr>
      <w:r>
        <w:rPr>
          <w:rFonts w:ascii="Cambria Math" w:eastAsia="宋体" w:hAnsi="Cambria Math" w:cs="Cambria Math"/>
          <w:sz w:val="24"/>
          <w:szCs w:val="24"/>
          <w:lang w:eastAsia="zh-CN"/>
        </w:rPr>
        <w:t>此即所需的可行性不等式。证毕。</w:t>
      </w:r>
    </w:p>
    <w:p w14:paraId="7D4F4F61"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66A53CF7" w14:textId="77777777" w:rsidR="003C1134"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将干扰源置于测量中线上，即默认方向偏差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。但题设示向度误差分布在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区间内，干扰源的真实方位相对测量值存在大小为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的偏差。若把这一维不确定性也纳入最坏化，定理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的单式条件便不再充分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它在合并角度质量与可探测两条约束时，隐含地使用了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这一前提。</w:t>
      </w:r>
    </w:p>
    <w:p w14:paraId="6C20ABF7" w14:textId="77777777" w:rsidR="003C1134"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hint="eastAsia"/>
          <w:sz w:val="24"/>
          <w:szCs w:val="24"/>
          <w:lang w:eastAsia="zh-CN"/>
        </w:rPr>
        <w:t>设干扰源的极坐标为</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hint="eastAsia"/>
          <w:sz w:val="24"/>
          <w:szCs w:val="24"/>
          <w:lang w:eastAsia="zh-CN"/>
        </w:rPr>
        <w:t>，其中源距</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hint="eastAsia"/>
          <w:sz w:val="24"/>
          <w:szCs w:val="24"/>
          <w:lang w:eastAsia="zh-CN"/>
        </w:rPr>
        <w:t>、方向偏差满足</w:t>
      </w:r>
      <w:r>
        <w:rPr>
          <w:rFonts w:ascii="Cambria Math" w:eastAsia="宋体" w:hAnsi="Cambria Math" w:cs="Cambria Math" w:hint="eastAsia"/>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hint="eastAsia"/>
          <w:sz w:val="24"/>
          <w:szCs w:val="24"/>
          <w:lang w:eastAsia="zh-CN"/>
        </w:rPr>
        <w:t>，则交会角的正弦为</w:t>
      </w:r>
    </w:p>
    <w:p w14:paraId="3C721393"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7F65B727" w14:textId="77777777" w:rsidR="003C1134" w:rsidRDefault="00000000">
      <w:pPr>
        <w:spacing w:after="120"/>
        <w:ind w:firstLine="480"/>
        <w:rPr>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时，该式退化为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节的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）。在此情况下，两条约束不能合并，须分别进行最坏化：</w:t>
      </w:r>
    </w:p>
    <w:p w14:paraId="7C3061AE"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67203CA1" w14:textId="77777777" w:rsidR="003C1134"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5AC2E665" w14:textId="77777777" w:rsidR="003C1134"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无关，而距离平方</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是开口向上的抛物线，因此它在区间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上的最大值必在端点取得，并且这一结论与方向偏差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的两个端点以及方向偏差区间</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分别取最坏值。进一步地，两条约束达到最坏时的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方向恰好相反：角度约束在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贡献负向），距离约束则在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a·cosα+b·sinα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取值最小，从而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020D9ED7" w14:textId="77777777" w:rsidR="003C1134" w:rsidRDefault="00000000">
      <w:pPr>
        <w:spacing w:after="120"/>
        <w:ind w:firstLine="482"/>
        <w:rPr>
          <w:lang w:eastAsia="zh-CN"/>
        </w:rPr>
      </w:pPr>
      <w:r>
        <w:rPr>
          <w:rFonts w:ascii="Cambria Math" w:eastAsia="宋体" w:hAnsi="Cambria Math" w:cs="Cambria Math"/>
          <w:b/>
          <w:sz w:val="24"/>
          <w:szCs w:val="24"/>
          <w:lang w:eastAsia="zh-CN"/>
        </w:rPr>
        <w:t>计算结果（基准参数取</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w:r>
        <w:rPr>
          <w:rFonts w:ascii="Cambria Math" w:eastAsia="宋体" w:hAnsi="Cambria Math" w:cs="Cambria Math"/>
          <w:sz w:val="24"/>
          <w:szCs w:val="24"/>
          <w:lang w:eastAsia="zh-CN"/>
        </w:rPr>
        <w:t>下界为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、上界为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5F935207" w14:textId="77777777" w:rsidR="003C1134" w:rsidRDefault="00000000">
      <w:pPr>
        <w:spacing w:after="120"/>
        <w:ind w:firstLine="482"/>
        <w:rPr>
          <w:lang w:eastAsia="zh-CN"/>
        </w:rPr>
      </w:pPr>
      <w:r>
        <w:rPr>
          <w:rFonts w:ascii="Cambria Math" w:eastAsia="宋体" w:hAnsi="Cambria Math" w:cs="Cambria Math"/>
          <w:b/>
          <w:sz w:val="24"/>
          <w:szCs w:val="24"/>
          <w:lang w:eastAsia="zh-CN"/>
        </w:rPr>
        <w:t>推论（可达交会角上界）：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归约平面上寻优，本问能够保证的最大交会角为</w:t>
      </w:r>
    </w:p>
    <w:p w14:paraId="31BED207" w14:textId="77777777" w:rsidR="003C1134"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008C2E37" w14:textId="77777777" w:rsidR="003C1134"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1CD59507" w14:textId="77777777" w:rsidR="003C1134" w:rsidRDefault="00000000">
      <w:pPr>
        <w:spacing w:after="120"/>
        <w:ind w:firstLine="480"/>
        <w:rPr>
          <w:lang w:eastAsia="zh-CN"/>
        </w:rPr>
      </w:pPr>
      <w:r>
        <w:rPr>
          <w:rFonts w:ascii="Cambria Math" w:eastAsia="宋体" w:hAnsi="Cambria Math" w:cs="Cambria Math"/>
          <w:sz w:val="24"/>
          <w:szCs w:val="24"/>
          <w:highlight w:val="yellow"/>
          <w:lang w:eastAsia="zh-CN"/>
        </w:rPr>
        <w:t>数值求解得该上界为</w:t>
      </w:r>
      <w:r>
        <w:rPr>
          <w:rFonts w:ascii="Cambria Math" w:eastAsia="宋体" w:hAnsi="Cambria Math" w:cs="Cambria Math"/>
          <w:sz w:val="24"/>
          <w:szCs w:val="24"/>
          <w:highlight w:val="yellow"/>
          <w:lang w:eastAsia="zh-CN"/>
        </w:rPr>
        <w:t xml:space="preserve"> 39.6161°</w:t>
      </w:r>
      <w:r>
        <w:rPr>
          <w:rFonts w:ascii="Cambria Math" w:eastAsia="宋体" w:hAnsi="Cambria Math" w:cs="Cambria Math"/>
          <w:sz w:val="24"/>
          <w:szCs w:val="24"/>
          <w:highlight w:val="yellow"/>
          <w:lang w:eastAsia="zh-CN"/>
        </w:rPr>
        <w:t>（最优点</w:t>
      </w:r>
      <w:r>
        <w:rPr>
          <w:rFonts w:ascii="Cambria Math" w:eastAsia="宋体" w:hAnsi="Cambria Math" w:cs="Cambria Math"/>
          <w:sz w:val="24"/>
          <w:szCs w:val="24"/>
          <w:highlight w:val="yellow"/>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highlight w:val="yellow"/>
          <w:lang w:eastAsia="zh-CN"/>
        </w:rPr>
        <w:t>），这意味着</w:t>
      </w:r>
      <w:r>
        <w:rPr>
          <w:rFonts w:ascii="Cambria Math" w:eastAsia="宋体" w:hAnsi="Cambria Math" w:cs="Cambria Math"/>
          <w:sz w:val="24"/>
          <w:szCs w:val="24"/>
          <w:highlight w:val="yellow"/>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的要求并不可达。作为对照，令</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时同一优化问题给出</w:t>
      </w:r>
      <w:r>
        <w:rPr>
          <w:rFonts w:ascii="Cambria Math" w:eastAsia="宋体" w:hAnsi="Cambria Math" w:cs="Cambria Math"/>
          <w:sz w:val="24"/>
          <w:szCs w:val="24"/>
          <w:highlight w:val="yellow"/>
          <w:lang w:eastAsia="zh-CN"/>
        </w:rPr>
        <w:t xml:space="preserve"> 41.626°</w:t>
      </w:r>
      <w:r>
        <w:rPr>
          <w:rFonts w:ascii="Cambria Math" w:eastAsia="宋体" w:hAnsi="Cambria Math" w:cs="Cambria Math"/>
          <w:sz w:val="24"/>
          <w:szCs w:val="24"/>
          <w:highlight w:val="yellow"/>
          <w:lang w:eastAsia="zh-CN"/>
        </w:rPr>
        <w:t>，可见</w:t>
      </w:r>
      <w:r>
        <w:rPr>
          <w:rFonts w:ascii="Cambria Math" w:eastAsia="宋体" w:hAnsi="Cambria Math" w:cs="Cambria Math"/>
          <w:sz w:val="24"/>
          <w:szCs w:val="24"/>
          <w:highlight w:val="yellow"/>
          <w:lang w:eastAsia="zh-CN"/>
        </w:rPr>
        <w:t xml:space="preserve"> ±1° </w:t>
      </w:r>
      <w:r>
        <w:rPr>
          <w:rFonts w:ascii="Cambria Math" w:eastAsia="宋体" w:hAnsi="Cambria Math" w:cs="Cambria Math"/>
          <w:sz w:val="24"/>
          <w:szCs w:val="24"/>
          <w:highlight w:val="yellow"/>
          <w:lang w:eastAsia="zh-CN"/>
        </w:rPr>
        <w:t>的示向度误差单独使可达上界下降了约</w:t>
      </w:r>
      <w:r>
        <w:rPr>
          <w:rFonts w:ascii="Cambria Math" w:eastAsia="宋体" w:hAnsi="Cambria Math" w:cs="Cambria Math"/>
          <w:sz w:val="24"/>
          <w:szCs w:val="24"/>
          <w:highlight w:val="yellow"/>
          <w:lang w:eastAsia="zh-CN"/>
        </w:rPr>
        <w:t xml:space="preserve"> 2.0°</w:t>
      </w:r>
      <w:r>
        <w:rPr>
          <w:rFonts w:ascii="Cambria Math" w:eastAsia="宋体" w:hAnsi="Cambria Math" w:cs="Cambria Math"/>
          <w:sz w:val="24"/>
          <w:szCs w:val="24"/>
          <w:highlight w:val="yellow"/>
          <w:lang w:eastAsia="zh-CN"/>
        </w:rPr>
        <w:t>。</w:t>
      </w:r>
    </w:p>
    <w:p w14:paraId="48C2E4FE"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77D7B322"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3C1134" w14:paraId="223BEBB4" w14:textId="77777777">
        <w:trPr>
          <w:jc w:val="center"/>
        </w:trPr>
        <w:tc>
          <w:tcPr>
            <w:tcW w:w="2215" w:type="pct"/>
            <w:tcBorders>
              <w:top w:val="single" w:sz="12" w:space="0" w:color="000000"/>
              <w:bottom w:val="single" w:sz="4" w:space="0" w:color="000000"/>
              <w:right w:val="single" w:sz="4" w:space="0" w:color="auto"/>
            </w:tcBorders>
            <w:shd w:val="clear" w:color="auto" w:fill="D9D9D9" w:themeFill="background1" w:themeFillShade="D9"/>
            <w:vAlign w:val="center"/>
          </w:tcPr>
          <w:p w14:paraId="29001331" w14:textId="77777777" w:rsidR="003C1134"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shd w:val="clear" w:color="auto" w:fill="D9D9D9" w:themeFill="background1" w:themeFillShade="D9"/>
            <w:vAlign w:val="center"/>
          </w:tcPr>
          <w:p w14:paraId="02ED11C0" w14:textId="77777777" w:rsidR="003C1134"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shd w:val="clear" w:color="auto" w:fill="D9D9D9" w:themeFill="background1" w:themeFillShade="D9"/>
            <w:vAlign w:val="center"/>
          </w:tcPr>
          <w:p w14:paraId="5BCEA926" w14:textId="77777777" w:rsidR="003C1134" w:rsidRDefault="00000000">
            <w:pPr>
              <w:spacing w:after="120"/>
              <w:ind w:firstLine="422"/>
              <w:jc w:val="center"/>
            </w:pPr>
            <w:r>
              <w:rPr>
                <w:rFonts w:ascii="Cambria Math" w:eastAsia="宋体" w:hAnsi="Cambria Math" w:cs="Cambria Math"/>
                <w:b/>
              </w:rPr>
              <w:t>结果</w:t>
            </w:r>
          </w:p>
        </w:tc>
      </w:tr>
      <w:tr w:rsidR="003C1134" w14:paraId="4F48900B" w14:textId="77777777">
        <w:trPr>
          <w:jc w:val="center"/>
        </w:trPr>
        <w:tc>
          <w:tcPr>
            <w:tcW w:w="2215" w:type="pct"/>
            <w:tcBorders>
              <w:right w:val="single" w:sz="4" w:space="0" w:color="auto"/>
            </w:tcBorders>
            <w:vAlign w:val="center"/>
          </w:tcPr>
          <w:p w14:paraId="6FCE1B26" w14:textId="77777777" w:rsidR="003C1134"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50F47AF0" w14:textId="77777777" w:rsidR="003C1134"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4E1D2606" w14:textId="77777777" w:rsidR="003C1134" w:rsidRDefault="00000000">
            <w:pPr>
              <w:spacing w:after="120"/>
              <w:ind w:firstLine="420"/>
              <w:jc w:val="center"/>
            </w:pPr>
            <w:r>
              <w:rPr>
                <w:rFonts w:ascii="Cambria Math" w:eastAsia="宋体" w:hAnsi="Cambria Math" w:cs="Cambria Math"/>
                <w:highlight w:val="yellow"/>
              </w:rPr>
              <w:t>41.626°</w:t>
            </w:r>
          </w:p>
        </w:tc>
      </w:tr>
      <w:tr w:rsidR="003C1134" w14:paraId="79CAFABD" w14:textId="77777777">
        <w:trPr>
          <w:jc w:val="center"/>
        </w:trPr>
        <w:tc>
          <w:tcPr>
            <w:tcW w:w="2215" w:type="pct"/>
            <w:tcBorders>
              <w:right w:val="single" w:sz="4" w:space="0" w:color="auto"/>
            </w:tcBorders>
            <w:shd w:val="clear" w:color="auto" w:fill="D9D9D9" w:themeFill="background1" w:themeFillShade="D9"/>
            <w:vAlign w:val="center"/>
          </w:tcPr>
          <w:p w14:paraId="2DCAC3FF" w14:textId="77777777" w:rsidR="003C1134"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shd w:val="clear" w:color="auto" w:fill="D9D9D9" w:themeFill="background1" w:themeFillShade="D9"/>
            <w:vAlign w:val="center"/>
          </w:tcPr>
          <w:p w14:paraId="56CDEAD9" w14:textId="77777777" w:rsidR="003C1134"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shd w:val="clear" w:color="auto" w:fill="D9D9D9" w:themeFill="background1" w:themeFillShade="D9"/>
            <w:vAlign w:val="center"/>
          </w:tcPr>
          <w:p w14:paraId="34B75F2C" w14:textId="77777777" w:rsidR="003C1134" w:rsidRDefault="00000000">
            <w:pPr>
              <w:spacing w:after="120"/>
              <w:ind w:firstLine="420"/>
              <w:jc w:val="center"/>
            </w:pPr>
            <w:r>
              <w:rPr>
                <w:rFonts w:ascii="Cambria Math" w:eastAsia="宋体" w:hAnsi="Cambria Math" w:cs="Cambria Math"/>
                <w:highlight w:val="yellow"/>
              </w:rPr>
              <w:t>39.6161°</w:t>
            </w:r>
          </w:p>
        </w:tc>
      </w:tr>
      <w:tr w:rsidR="003C1134" w14:paraId="7D52D3DE" w14:textId="77777777">
        <w:trPr>
          <w:jc w:val="center"/>
        </w:trPr>
        <w:tc>
          <w:tcPr>
            <w:tcW w:w="2215" w:type="pct"/>
            <w:tcBorders>
              <w:right w:val="single" w:sz="4" w:space="0" w:color="auto"/>
            </w:tcBorders>
            <w:vAlign w:val="center"/>
          </w:tcPr>
          <w:p w14:paraId="7B022A1B" w14:textId="77777777" w:rsidR="003C1134"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1D163AFB" w14:textId="77777777" w:rsidR="003C1134"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78E17BAF" w14:textId="77777777" w:rsidR="003C1134"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3C1134" w14:paraId="260AFBFA" w14:textId="77777777">
        <w:trPr>
          <w:jc w:val="center"/>
        </w:trPr>
        <w:tc>
          <w:tcPr>
            <w:tcW w:w="2215" w:type="pct"/>
            <w:tcBorders>
              <w:right w:val="single" w:sz="4" w:space="0" w:color="auto"/>
            </w:tcBorders>
            <w:shd w:val="clear" w:color="auto" w:fill="D9D9D9" w:themeFill="background1" w:themeFillShade="D9"/>
            <w:vAlign w:val="center"/>
          </w:tcPr>
          <w:p w14:paraId="6D96F00B" w14:textId="77777777" w:rsidR="003C1134"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shd w:val="clear" w:color="auto" w:fill="D9D9D9" w:themeFill="background1" w:themeFillShade="D9"/>
            <w:vAlign w:val="center"/>
          </w:tcPr>
          <w:p w14:paraId="5283D4B3" w14:textId="77777777" w:rsidR="003C1134"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shd w:val="clear" w:color="auto" w:fill="D9D9D9" w:themeFill="background1" w:themeFillShade="D9"/>
            <w:vAlign w:val="center"/>
          </w:tcPr>
          <w:p w14:paraId="2683B6DD" w14:textId="77777777" w:rsidR="003C1134"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3C1134" w14:paraId="7002A30A" w14:textId="77777777">
        <w:trPr>
          <w:jc w:val="center"/>
        </w:trPr>
        <w:tc>
          <w:tcPr>
            <w:tcW w:w="2215" w:type="pct"/>
            <w:tcBorders>
              <w:bottom w:val="single" w:sz="12" w:space="0" w:color="auto"/>
              <w:right w:val="single" w:sz="4" w:space="0" w:color="auto"/>
            </w:tcBorders>
            <w:vAlign w:val="center"/>
          </w:tcPr>
          <w:p w14:paraId="0E71686F" w14:textId="77777777" w:rsidR="003C1134"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2FC03029" w14:textId="77777777" w:rsidR="003C1134"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7B045375" w14:textId="77777777" w:rsidR="003C1134" w:rsidRDefault="00000000">
            <w:pPr>
              <w:spacing w:after="120"/>
              <w:ind w:firstLine="420"/>
              <w:jc w:val="center"/>
            </w:pPr>
            <m:oMathPara>
              <m:oMath>
                <m:r>
                  <w:rPr>
                    <w:rFonts w:ascii="Cambria Math" w:eastAsia="宋体" w:hAnsi="Cambria Math" w:cs="Cambria Math"/>
                    <w:highlight w:val="yellow"/>
                  </w:rPr>
                  <m:t>766.044m</m:t>
                </m:r>
              </m:oMath>
            </m:oMathPara>
          </w:p>
        </w:tc>
      </w:tr>
    </w:tbl>
    <w:p w14:paraId="3035BA6F" w14:textId="77777777" w:rsidR="003C1134" w:rsidRDefault="003C1134">
      <w:pPr>
        <w:spacing w:afterLines="0" w:after="0"/>
        <w:ind w:firstLine="420"/>
      </w:pPr>
    </w:p>
    <w:p w14:paraId="183DFB49" w14:textId="77777777" w:rsidR="003C1134"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1CDDD386" w14:textId="77777777" w:rsidR="003C1134"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 5-17 </w:t>
      </w:r>
      <w:r>
        <w:rPr>
          <w:rFonts w:ascii="Cambria Math" w:eastAsia="宋体" w:hAnsi="Cambria Math" w:cs="Cambria Math"/>
          <w:sz w:val="24"/>
          <w:szCs w:val="24"/>
          <w:lang w:eastAsia="zh-CN"/>
        </w:rPr>
        <w:t>揭示了一个值得注意的事实：源距未知与示向度误差虽然都表现为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，但它们对可行域作用在两个相互独立的方向上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前者经由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决定交会角的上限尺度，后者再在该上限之上削去约</w:t>
      </w:r>
      <w:r>
        <w:rPr>
          <w:rFonts w:ascii="Cambria Math" w:eastAsia="宋体" w:hAnsi="Cambria Math" w:cs="Cambria Math"/>
          <w:sz w:val="24"/>
          <w:szCs w:val="24"/>
          <w:lang w:eastAsia="zh-CN"/>
        </w:rPr>
        <w:t xml:space="preserve"> 2°</w:t>
      </w:r>
      <w:r>
        <w:rPr>
          <w:rFonts w:ascii="Cambria Math" w:eastAsia="宋体" w:hAnsi="Cambria Math" w:cs="Cambria Math"/>
          <w:sz w:val="24"/>
          <w:szCs w:val="24"/>
          <w:lang w:eastAsia="zh-CN"/>
        </w:rPr>
        <w:t>。两者叠加，使候选区域在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时恰好消失。这并非算法能力不足，而是现有先验信息不足以同时支撑既定交会角要求与全区间鲁棒性。</w:t>
      </w:r>
    </w:p>
    <w:p w14:paraId="05087168" w14:textId="77777777" w:rsidR="003C1134" w:rsidRDefault="00000000">
      <w:pPr>
        <w:spacing w:afterLines="100" w:after="240"/>
        <w:ind w:firstLine="480"/>
        <w:rPr>
          <w:lang w:eastAsia="zh-CN"/>
        </w:rPr>
      </w:pPr>
      <w:r>
        <w:rPr>
          <w:rFonts w:ascii="Cambria Math" w:eastAsia="宋体" w:hAnsi="Cambria Math" w:cs="Cambria Math"/>
          <w:sz w:val="24"/>
          <w:szCs w:val="24"/>
          <w:lang w:eastAsia="zh-CN"/>
        </w:rPr>
        <w:t>因此，本问结论应严谨表述为：在源距完全未知（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的条件下，两个检测点的布设最多只能保证约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乃至更高，必须补充额外信息，例如借助场强估计收窄</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的取值区间，或增设观测点以引入冗余约束；从</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的表达式中，可清楚看到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与可达交会角上界之间的定量关系。</w:t>
      </w:r>
    </w:p>
    <w:p w14:paraId="2FF35F53" w14:textId="77777777" w:rsidR="003C1134"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269CC400" w14:textId="77777777" w:rsidR="003C1134"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67180D76" w14:textId="77777777" w:rsidR="003C1134"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20C9636D"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8"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2927"/>
        <w:gridCol w:w="5870"/>
      </w:tblGrid>
      <w:tr w:rsidR="003C1134" w14:paraId="25C4E762" w14:textId="77777777">
        <w:trPr>
          <w:jc w:val="center"/>
        </w:trPr>
        <w:tc>
          <w:tcPr>
            <w:tcW w:w="2927" w:type="dxa"/>
            <w:tcBorders>
              <w:top w:val="single" w:sz="12" w:space="0" w:color="000000"/>
              <w:bottom w:val="single" w:sz="4" w:space="0" w:color="000000"/>
              <w:right w:val="single" w:sz="4" w:space="0" w:color="auto"/>
            </w:tcBorders>
            <w:shd w:val="clear" w:color="auto" w:fill="D9D9D9" w:themeFill="background1" w:themeFillShade="D9"/>
          </w:tcPr>
          <w:bookmarkEnd w:id="48"/>
          <w:p w14:paraId="68F8143A" w14:textId="77777777" w:rsidR="003C1134" w:rsidRDefault="00000000">
            <w:pPr>
              <w:spacing w:after="120"/>
              <w:ind w:firstLine="422"/>
              <w:jc w:val="center"/>
              <w:rPr>
                <w:highlight w:val="yellow"/>
              </w:rPr>
            </w:pPr>
            <w:r>
              <w:rPr>
                <w:rFonts w:ascii="Cambria Math" w:eastAsia="宋体" w:hAnsi="Cambria Math" w:cs="Cambria Math"/>
                <w:b/>
                <w:highlight w:val="yellow"/>
              </w:rPr>
              <w:t>本问结论</w:t>
            </w:r>
          </w:p>
        </w:tc>
        <w:tc>
          <w:tcPr>
            <w:tcW w:w="5870" w:type="dxa"/>
            <w:tcBorders>
              <w:top w:val="single" w:sz="12" w:space="0" w:color="auto"/>
              <w:left w:val="single" w:sz="4" w:space="0" w:color="auto"/>
              <w:bottom w:val="single" w:sz="4" w:space="0" w:color="auto"/>
            </w:tcBorders>
            <w:shd w:val="clear" w:color="auto" w:fill="D9D9D9" w:themeFill="background1" w:themeFillShade="D9"/>
          </w:tcPr>
          <w:p w14:paraId="102CE7CA" w14:textId="77777777" w:rsidR="003C1134"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3C1134" w14:paraId="1E60486E" w14:textId="77777777">
        <w:trPr>
          <w:jc w:val="center"/>
        </w:trPr>
        <w:tc>
          <w:tcPr>
            <w:tcW w:w="2927" w:type="dxa"/>
            <w:tcBorders>
              <w:right w:val="single" w:sz="4" w:space="0" w:color="auto"/>
            </w:tcBorders>
          </w:tcPr>
          <w:p w14:paraId="0DED5A85" w14:textId="77777777" w:rsidR="003C1134"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5870" w:type="dxa"/>
            <w:tcBorders>
              <w:top w:val="single" w:sz="4" w:space="0" w:color="auto"/>
              <w:left w:val="single" w:sz="4" w:space="0" w:color="auto"/>
            </w:tcBorders>
          </w:tcPr>
          <w:p w14:paraId="65B65178" w14:textId="77777777" w:rsidR="003C1134"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3C1134" w14:paraId="1F4B5011" w14:textId="77777777">
        <w:trPr>
          <w:jc w:val="center"/>
        </w:trPr>
        <w:tc>
          <w:tcPr>
            <w:tcW w:w="2927" w:type="dxa"/>
            <w:tcBorders>
              <w:right w:val="single" w:sz="4" w:space="0" w:color="auto"/>
            </w:tcBorders>
            <w:shd w:val="clear" w:color="auto" w:fill="D9D9D9" w:themeFill="background1" w:themeFillShade="D9"/>
          </w:tcPr>
          <w:p w14:paraId="6EC763A6" w14:textId="77777777" w:rsidR="003C1134"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5870" w:type="dxa"/>
            <w:tcBorders>
              <w:left w:val="single" w:sz="4" w:space="0" w:color="auto"/>
            </w:tcBorders>
            <w:shd w:val="clear" w:color="auto" w:fill="D9D9D9" w:themeFill="background1" w:themeFillShade="D9"/>
          </w:tcPr>
          <w:p w14:paraId="7246C047" w14:textId="77777777" w:rsidR="003C1134"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3C1134" w14:paraId="38ED7B89" w14:textId="77777777">
        <w:trPr>
          <w:jc w:val="center"/>
        </w:trPr>
        <w:tc>
          <w:tcPr>
            <w:tcW w:w="2927" w:type="dxa"/>
            <w:tcBorders>
              <w:right w:val="single" w:sz="4" w:space="0" w:color="auto"/>
            </w:tcBorders>
          </w:tcPr>
          <w:p w14:paraId="274B61C9" w14:textId="77777777" w:rsidR="003C1134"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5870" w:type="dxa"/>
            <w:tcBorders>
              <w:left w:val="single" w:sz="4" w:space="0" w:color="auto"/>
            </w:tcBorders>
          </w:tcPr>
          <w:p w14:paraId="11F32C0C" w14:textId="77777777" w:rsidR="003C1134"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3C1134" w14:paraId="07C095F9" w14:textId="77777777">
        <w:trPr>
          <w:jc w:val="center"/>
        </w:trPr>
        <w:tc>
          <w:tcPr>
            <w:tcW w:w="2927" w:type="dxa"/>
            <w:tcBorders>
              <w:bottom w:val="single" w:sz="12" w:space="0" w:color="auto"/>
              <w:right w:val="single" w:sz="4" w:space="0" w:color="auto"/>
            </w:tcBorders>
            <w:shd w:val="clear" w:color="auto" w:fill="D9D9D9" w:themeFill="background1" w:themeFillShade="D9"/>
          </w:tcPr>
          <w:p w14:paraId="09A912EF" w14:textId="77777777" w:rsidR="003C1134"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5870" w:type="dxa"/>
            <w:tcBorders>
              <w:left w:val="single" w:sz="4" w:space="0" w:color="auto"/>
              <w:bottom w:val="single" w:sz="12" w:space="0" w:color="auto"/>
            </w:tcBorders>
            <w:shd w:val="clear" w:color="auto" w:fill="D9D9D9" w:themeFill="background1" w:themeFillShade="D9"/>
          </w:tcPr>
          <w:p w14:paraId="36481E56" w14:textId="77777777" w:rsidR="003C1134"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024624F0" w14:textId="77777777" w:rsidR="003C1134" w:rsidRDefault="003C1134">
      <w:pPr>
        <w:spacing w:afterLines="0" w:after="0"/>
        <w:ind w:firstLine="420"/>
        <w:rPr>
          <w:lang w:eastAsia="zh-CN"/>
        </w:rPr>
      </w:pPr>
    </w:p>
    <w:p w14:paraId="5803B67F" w14:textId="77777777" w:rsidR="003C1134"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17CFF88"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1</w:t>
      </w:r>
      <w:r>
        <w:rPr>
          <w:b/>
          <w:bCs/>
          <w:spacing w:val="-2"/>
          <w:lang w:eastAsia="zh-CN"/>
        </w:rPr>
        <w:t xml:space="preserve"> 数据与坐标约定、两时钟</w:t>
      </w:r>
    </w:p>
    <w:p w14:paraId="5363C345" w14:textId="77777777" w:rsidR="003C1134" w:rsidRDefault="00000000">
      <w:pPr>
        <w:spacing w:after="120"/>
        <w:ind w:firstLine="480"/>
        <w:rPr>
          <w:lang w:eastAsia="zh-CN"/>
        </w:rPr>
      </w:pPr>
      <w:r>
        <w:rPr>
          <w:rFonts w:ascii="Cambria Math" w:eastAsia="宋体" w:hAnsi="Cambria Math" w:cs="Cambria Math"/>
          <w:sz w:val="24"/>
          <w:szCs w:val="24"/>
          <w:lang w:eastAsia="zh-CN"/>
        </w:rPr>
        <w:t>为保证后续几何推导与运动计算的参照一致，本问沿用</w:t>
      </w:r>
      <w:r>
        <w:rPr>
          <w:rFonts w:ascii="Cambria Math" w:eastAsia="宋体" w:hAnsi="Cambria Math" w:cs="Cambria Math"/>
          <w:sz w:val="24"/>
          <w:szCs w:val="24"/>
          <w:lang w:eastAsia="zh-CN"/>
        </w:rPr>
        <w:t xml:space="preserve"> 5.1.1 </w:t>
      </w:r>
      <w:r>
        <w:rPr>
          <w:rFonts w:ascii="Cambria Math" w:eastAsia="宋体" w:hAnsi="Cambria Math" w:cs="Cambria Math"/>
          <w:sz w:val="24"/>
          <w:szCs w:val="24"/>
          <w:lang w:eastAsia="zh-CN"/>
        </w:rPr>
        <w:t>节约定的平面坐标系：以目标圆域中心为原点、正东方向为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轴正向，方位角沿逆时针方向度量，空间单位为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。考虑到方位角跨越零点时会产生缠绕误差，这里沿用归一化角度差函数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，以避免方位角跨越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时出现环绕错误。</w:t>
      </w:r>
    </w:p>
    <w:p w14:paraId="3547171E" w14:textId="77777777" w:rsidR="003C1134" w:rsidRDefault="00000000">
      <w:pPr>
        <w:spacing w:after="120"/>
        <w:ind w:firstLine="482"/>
        <w:rPr>
          <w:lang w:eastAsia="zh-CN"/>
        </w:rPr>
      </w:pPr>
      <w:r>
        <w:rPr>
          <w:rFonts w:ascii="Cambria Math" w:eastAsia="宋体" w:hAnsi="Cambria Math" w:cs="Cambria Math"/>
          <w:b/>
          <w:bCs/>
          <w:sz w:val="24"/>
          <w:szCs w:val="24"/>
          <w:lang w:eastAsia="zh-CN"/>
        </w:rPr>
        <w:t>在时间核算上，本问严格区分两个时钟（承</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节）：</w:t>
      </w:r>
    </w:p>
    <w:p w14:paraId="034EA6B4" w14:textId="77777777" w:rsidR="003C1134" w:rsidRDefault="00000000">
      <w:pPr>
        <w:spacing w:after="120"/>
        <w:ind w:firstLine="480"/>
        <w:jc w:val="distribute"/>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（虚拟时钟：移动、测量频道切换、光学定位与清除各项耗时之和，作为考核指标的分子）</w:t>
      </w:r>
    </w:p>
    <w:p w14:paraId="7B5E01D5" w14:textId="77777777" w:rsidR="003C1134" w:rsidRDefault="00000000">
      <w:pPr>
        <w:spacing w:after="120"/>
        <w:ind w:firstLine="420"/>
        <w:rPr>
          <w:lang w:eastAsia="zh-CN"/>
        </w:rPr>
      </w:pPr>
      <m:oMath>
        <m:sSub>
          <m:sSubPr>
            <m:ctrlPr>
              <w:rPr>
                <w:rFonts w:ascii="Cambria Math" w:hAnsi="Cambria Math"/>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real</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为现实墙钟时间（自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起至任务结束止），并须满足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≤1200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的硬性时限。</w:t>
      </w:r>
    </w:p>
    <w:p w14:paraId="60793C4B" w14:textId="77777777" w:rsidR="003C1134" w:rsidRDefault="00000000">
      <w:pPr>
        <w:spacing w:after="120"/>
        <w:ind w:firstLine="480"/>
        <w:jc w:val="center"/>
        <w:rPr>
          <w:iCs/>
        </w:rPr>
      </w:pPr>
      <m:oMathPara>
        <m:oMath>
          <m:r>
            <m:rPr>
              <m:sty m:val="p"/>
            </m:rPr>
            <w:rPr>
              <w:rFonts w:ascii="Cambria Math" w:eastAsia="宋体" w:hAnsi="Cambria Math" w:cs="Cambria Math"/>
              <w:sz w:val="24"/>
              <w:szCs w:val="24"/>
            </w:rPr>
            <m:t>题面</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平均定位清除时间</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eastAsia="宋体" w:hAnsi="Cambria Math" w:cs="Cambria Math"/>
                      <w:sz w:val="24"/>
                      <w:szCs w:val="24"/>
                    </w:rPr>
                    <m:t>T</m:t>
                  </m:r>
                </m:e>
                <m:sub>
                  <m:r>
                    <m:rPr>
                      <m:sty m:val="p"/>
                    </m:rPr>
                    <w:rPr>
                      <w:rFonts w:ascii="Cambria Math" w:eastAsia="宋体" w:hAnsi="Cambria Math" w:cs="Cambria Math"/>
                      <w:sz w:val="24"/>
                      <w:szCs w:val="24"/>
                    </w:rPr>
                    <m:t>vir</m:t>
                  </m:r>
                </m:sub>
              </m:sSub>
            </m:num>
            <m:den>
              <m:r>
                <m:rPr>
                  <m:sty m:val="p"/>
                </m:rPr>
                <w:rPr>
                  <w:rFonts w:ascii="Cambria Math" w:eastAsia="宋体" w:hAnsi="Cambria Math" w:cs="Cambria Math"/>
                  <w:sz w:val="24"/>
                  <w:szCs w:val="24"/>
                </w:rPr>
                <m:t>被清除源个数</m:t>
              </m:r>
            </m:den>
          </m:f>
        </m:oMath>
      </m:oMathPara>
    </w:p>
    <w:p w14:paraId="260AFA04" w14:textId="77777777" w:rsidR="003C1134" w:rsidRDefault="00000000">
      <w:pPr>
        <w:spacing w:afterLines="100" w:after="240"/>
        <w:ind w:left="361" w:hangingChars="200" w:hanging="361"/>
        <w:rPr>
          <w:sz w:val="18"/>
          <w:szCs w:val="18"/>
          <w:lang w:eastAsia="zh-CN"/>
        </w:rPr>
      </w:pPr>
      <w:r>
        <w:rPr>
          <w:rFonts w:ascii="Cambria Math" w:eastAsia="宋体" w:hAnsi="Cambria Math" w:cs="Cambria Math"/>
          <w:b/>
          <w:bCs/>
          <w:sz w:val="18"/>
          <w:szCs w:val="18"/>
          <w:lang w:eastAsia="zh-CN"/>
        </w:rPr>
        <w:t>注（考核口径的病态激励）：</w:t>
      </w:r>
      <w:r>
        <w:rPr>
          <w:rFonts w:ascii="Cambria Math" w:eastAsia="宋体" w:hAnsi="Cambria Math" w:cs="Cambria Math"/>
          <w:sz w:val="18"/>
          <w:szCs w:val="18"/>
          <w:lang w:eastAsia="zh-CN"/>
        </w:rPr>
        <w:t>题面以</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被清除干扰源的个数</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作为平均定位清除时间的分母。本问严格按此口径实现，同时注意到该口径存在</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漏检干扰源反而使指标数值更小</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的病态激励；为使结果可核查，本文同时报告被清除干扰源的个数作为旁证，一旦发生漏检，该个数便会相应</w:t>
      </w:r>
      <w:bookmarkStart w:id="49" w:name="OLE_LINK5"/>
      <w:r>
        <w:rPr>
          <w:rFonts w:ascii="Cambria Math" w:eastAsia="宋体" w:hAnsi="Cambria Math" w:cs="Cambria Math"/>
          <w:sz w:val="18"/>
          <w:szCs w:val="18"/>
          <w:lang w:eastAsia="zh-CN"/>
        </w:rPr>
        <w:t>下降</w:t>
      </w:r>
      <w:bookmarkEnd w:id="49"/>
      <w:r>
        <w:rPr>
          <w:rFonts w:ascii="Cambria Math" w:eastAsia="宋体" w:hAnsi="Cambria Math" w:cs="Cambria Math"/>
          <w:sz w:val="18"/>
          <w:szCs w:val="18"/>
          <w:lang w:eastAsia="zh-CN"/>
        </w:rPr>
        <w:t>。</w:t>
      </w:r>
    </w:p>
    <w:p w14:paraId="0E262D18"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覆盖层：最小点数下界与三角格构造</w:t>
      </w:r>
    </w:p>
    <w:p w14:paraId="699CA9B0" w14:textId="77777777" w:rsidR="003C1134" w:rsidRDefault="00000000">
      <w:pPr>
        <w:spacing w:after="120"/>
        <w:ind w:firstLine="482"/>
        <w:rPr>
          <w:lang w:eastAsia="zh-CN"/>
        </w:rPr>
      </w:pPr>
      <w:r>
        <w:rPr>
          <w:rFonts w:ascii="Cambria Math" w:eastAsia="宋体" w:hAnsi="Cambria Math" w:cs="Cambria Math"/>
          <w:b/>
          <w:bCs/>
          <w:sz w:val="24"/>
          <w:szCs w:val="24"/>
          <w:lang w:eastAsia="zh-CN"/>
        </w:rPr>
        <w:t>覆盖层的首要目标，是保证所有干扰源都能够被发现。</w:t>
      </w:r>
      <w:r>
        <w:rPr>
          <w:rFonts w:ascii="Cambria Math" w:eastAsia="宋体" w:hAnsi="Cambria Math" w:cs="Cambria Math"/>
          <w:sz w:val="24"/>
          <w:szCs w:val="24"/>
          <w:lang w:eastAsia="zh-CN"/>
        </w:rPr>
        <w:t>由于干扰源的位置事先未知，若存在某个干扰源落在全部检测点的有效测量范围之外，它将始终无法被发现，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也就无从谈起。因此，检测点集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必须首先满足如下</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覆盖条件：</w:t>
      </w:r>
    </w:p>
    <w:p w14:paraId="3A26B914" w14:textId="77777777" w:rsidR="003C1134"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7A96FC91" w14:textId="77777777" w:rsidR="003C1134" w:rsidRDefault="00000000">
      <w:pPr>
        <w:spacing w:after="120"/>
        <w:ind w:left="360" w:hangingChars="200" w:hanging="360"/>
        <w:rPr>
          <w:sz w:val="18"/>
          <w:szCs w:val="18"/>
          <w:lang w:eastAsia="zh-CN"/>
        </w:rPr>
      </w:pPr>
      <w:r>
        <w:rPr>
          <w:rFonts w:ascii="Cambria Math" w:eastAsia="宋体" w:hAnsi="Cambria Math" w:cs="Cambria Math"/>
          <w:sz w:val="18"/>
          <w:szCs w:val="18"/>
          <w:lang w:eastAsia="zh-CN"/>
        </w:rPr>
        <w:t>注：该覆盖条件在问题四中将被加强为</w:t>
      </w:r>
      <w:r>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surrounding</m:t>
        </m:r>
      </m:oMath>
      <w:r>
        <w:rPr>
          <w:rFonts w:ascii="Cambria Math" w:eastAsia="宋体" w:hAnsi="Cambria Math" w:cs="Cambria Math"/>
          <w:sz w:val="18"/>
          <w:szCs w:val="18"/>
          <w:lang w:eastAsia="zh-CN"/>
        </w:rPr>
        <w:t xml:space="preserve"> </w:t>
      </w:r>
      <w:r>
        <w:rPr>
          <w:rFonts w:ascii="Cambria Math" w:eastAsia="宋体" w:hAnsi="Cambria Math" w:cs="Cambria Math"/>
          <w:sz w:val="18"/>
          <w:szCs w:val="18"/>
          <w:lang w:eastAsia="zh-CN"/>
        </w:rPr>
        <w:t>条件，详见</w:t>
      </w:r>
      <w:r>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5.3</m:t>
        </m:r>
        <m:r>
          <m:rPr>
            <m:sty m:val="p"/>
          </m:rPr>
          <w:rPr>
            <w:rFonts w:ascii="Cambria Math" w:eastAsia="宋体" w:hAnsi="Cambria Math" w:cs="Cambria Math"/>
            <w:sz w:val="18"/>
            <w:szCs w:val="18"/>
            <w:lang w:eastAsia="zh-CN"/>
          </w:rPr>
          <m:t>.8</m:t>
        </m:r>
      </m:oMath>
      <w:r>
        <w:rPr>
          <w:rFonts w:ascii="Cambria Math" w:eastAsia="宋体" w:hAnsi="Cambria Math" w:cs="Cambria Math"/>
          <w:sz w:val="18"/>
          <w:szCs w:val="18"/>
          <w:lang w:eastAsia="zh-CN"/>
        </w:rPr>
        <w:t>。</w:t>
      </w:r>
    </w:p>
    <w:p w14:paraId="0D6451BF" w14:textId="77777777" w:rsidR="003C1134"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（最小检测点数下界，双证）。</w:t>
      </w:r>
    </w:p>
    <w:p w14:paraId="5CA0C4A8" w14:textId="77777777" w:rsidR="003C1134"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）面积界。单个半径为</w:t>
      </w:r>
      <w:r>
        <w:rPr>
          <w:rFonts w:ascii="Cambria Math" w:eastAsia="宋体" w:hAnsi="Cambria Math" w:cs="Cambria Math"/>
          <w:sz w:val="24"/>
          <w:szCs w:val="24"/>
          <w:lang w:eastAsia="zh-CN"/>
        </w:rPr>
        <w:t xml:space="preserve"> 1000 m </w:t>
      </w:r>
      <w:r>
        <w:rPr>
          <w:rFonts w:ascii="Cambria Math" w:eastAsia="宋体" w:hAnsi="Cambria Math" w:cs="Cambria Math"/>
          <w:sz w:val="24"/>
          <w:szCs w:val="24"/>
          <w:lang w:eastAsia="zh-CN"/>
        </w:rPr>
        <w:t>的圆盘面积为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，而半径为</w:t>
      </w:r>
      <w:r>
        <w:rPr>
          <w:rFonts w:ascii="Cambria Math" w:eastAsia="宋体" w:hAnsi="Cambria Math" w:cs="Cambria Math"/>
          <w:sz w:val="24"/>
          <w:szCs w:val="24"/>
          <w:lang w:eastAsia="zh-CN"/>
        </w:rPr>
        <w:t xml:space="preserve"> 1800 m </w:t>
      </w:r>
      <w:r>
        <w:rPr>
          <w:rFonts w:ascii="Cambria Math" w:eastAsia="宋体" w:hAnsi="Cambria Math" w:cs="Cambria Math"/>
          <w:sz w:val="24"/>
          <w:szCs w:val="24"/>
          <w:lang w:eastAsia="zh-CN"/>
        </w:rPr>
        <w:t>的目标圆域面积为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；以若干等半径圆盘覆盖该圆域，由面积关系即得点数下界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1EA54AAF" w14:textId="77777777" w:rsidR="003C1134"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）覆盖密度界。平面等圆覆盖所能达到的最优密度为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，该最优值由正三角格构型取得（</w:t>
      </w:r>
      <m:oMath>
        <m:r>
          <w:rPr>
            <w:rFonts w:ascii="Cambria Math" w:eastAsia="宋体" w:hAnsi="Cambria Math" w:cs="Cambria Math"/>
            <w:sz w:val="24"/>
            <w:szCs w:val="24"/>
            <w:lang w:eastAsia="zh-CN"/>
          </w:rPr>
          <m:t>Kershner1939</m:t>
        </m:r>
      </m:oMath>
      <w:r>
        <w:rPr>
          <w:rFonts w:ascii="Cambria Math" w:eastAsia="宋体" w:hAnsi="Cambria Math" w:cs="Cambria Math" w:hint="eastAsia"/>
          <w:sz w:val="24"/>
          <w:szCs w:val="24"/>
          <w:highlight w:val="green"/>
          <w:lang w:eastAsia="zh-CN"/>
        </w:rPr>
        <w:t>[1]</w:t>
      </w:r>
      <w:r>
        <w:rPr>
          <w:rFonts w:ascii="Cambria Math" w:eastAsia="宋体" w:hAnsi="Cambria Math" w:cs="Cambria Math"/>
          <w:sz w:val="24"/>
          <w:szCs w:val="24"/>
          <w:lang w:eastAsia="zh-CN"/>
        </w:rPr>
        <w:t>）；据此由覆盖密度关系可得</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。两条途径给出相同的点数下界，结论彼此印证。</w:t>
      </w:r>
    </w:p>
    <w:p w14:paraId="462ED365" w14:textId="77777777" w:rsidR="003C1134" w:rsidRDefault="00000000">
      <w:pPr>
        <w:spacing w:after="120"/>
        <w:ind w:firstLine="480"/>
        <w:rPr>
          <w:lang w:eastAsia="zh-CN"/>
        </w:rPr>
      </w:pPr>
      <w:r>
        <w:rPr>
          <w:rFonts w:ascii="Cambria Math" w:eastAsia="宋体" w:hAnsi="Cambria Math" w:cs="Cambria Math"/>
          <w:sz w:val="24"/>
          <w:szCs w:val="24"/>
          <w:lang w:eastAsia="zh-CN"/>
        </w:rPr>
        <w:t>在正三角格与正方形格两种规则构型中，本文选用正三角格，理由有二：其一，在相同格点间距下，正三角格的最大覆盖空隙为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，小于正方形格的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，且正三角格恰好达到上述最优覆盖密度；其二，正方形格在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，已不满足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覆盖要求。后一条是比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更为刚性的排除依据。</w:t>
      </w:r>
    </w:p>
    <w:p w14:paraId="0D70AFE6" w14:textId="77777777" w:rsidR="003C1134" w:rsidRDefault="00000000">
      <w:pPr>
        <w:spacing w:after="120"/>
        <w:ind w:firstLine="482"/>
        <w:rPr>
          <w:lang w:eastAsia="zh-CN"/>
        </w:rPr>
      </w:pPr>
      <w:r>
        <w:rPr>
          <w:rFonts w:ascii="Cambria Math" w:eastAsia="宋体" w:hAnsi="Cambria Math" w:cs="Cambria Math"/>
          <w:b/>
          <w:bCs/>
          <w:sz w:val="24"/>
          <w:szCs w:val="24"/>
          <w:lang w:eastAsia="zh-CN"/>
        </w:rPr>
        <w:t>按上述构型布点并经第三方独立复算，实际所需点数与最大空隙如表</w:t>
      </w:r>
      <w:r>
        <w:rPr>
          <w:rFonts w:ascii="Cambria Math" w:eastAsia="宋体" w:hAnsi="Cambria Math" w:cs="Cambria Math"/>
          <w:b/>
          <w:bCs/>
          <w:sz w:val="24"/>
          <w:szCs w:val="24"/>
          <w:lang w:eastAsia="zh-CN"/>
        </w:rPr>
        <w:t xml:space="preserve"> 5-19 </w:t>
      </w:r>
      <w:r>
        <w:rPr>
          <w:rFonts w:ascii="Cambria Math" w:eastAsia="宋体" w:hAnsi="Cambria Math" w:cs="Cambria Math"/>
          <w:b/>
          <w:bCs/>
          <w:sz w:val="24"/>
          <w:szCs w:val="24"/>
          <w:lang w:eastAsia="zh-CN"/>
        </w:rPr>
        <w:t>所示。</w:t>
      </w:r>
    </w:p>
    <w:p w14:paraId="3718B4BD"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3C1134" w14:paraId="2AB95A04" w14:textId="77777777">
        <w:trPr>
          <w:jc w:val="center"/>
        </w:trPr>
        <w:tc>
          <w:tcPr>
            <w:tcW w:w="465"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49DA9A9D" w14:textId="77777777" w:rsidR="003C1134"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626A5EB6" w14:textId="77777777" w:rsidR="003C1134"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shd w:val="clear" w:color="auto" w:fill="D9D9D9" w:themeFill="background1" w:themeFillShade="D9"/>
            <w:vAlign w:val="center"/>
          </w:tcPr>
          <w:p w14:paraId="25C0589E" w14:textId="77777777" w:rsidR="003C1134"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shd w:val="clear" w:color="auto" w:fill="D9D9D9" w:themeFill="background1" w:themeFillShade="D9"/>
            <w:vAlign w:val="center"/>
          </w:tcPr>
          <w:p w14:paraId="5F145979" w14:textId="77777777" w:rsidR="003C1134" w:rsidRDefault="00000000">
            <w:pPr>
              <w:spacing w:after="120"/>
              <w:ind w:firstLineChars="94" w:firstLine="198"/>
              <w:jc w:val="center"/>
              <w:rPr>
                <w:b/>
                <w:bCs/>
              </w:rPr>
            </w:pPr>
            <w:r>
              <w:rPr>
                <w:rFonts w:ascii="Cambria Math" w:eastAsia="宋体" w:hAnsi="Cambria Math" w:cs="Cambria Math"/>
                <w:b/>
                <w:bCs/>
              </w:rPr>
              <w:t>覆盖自检</w:t>
            </w:r>
          </w:p>
        </w:tc>
      </w:tr>
      <w:tr w:rsidR="003C1134" w14:paraId="020E973B" w14:textId="77777777">
        <w:trPr>
          <w:jc w:val="center"/>
        </w:trPr>
        <w:tc>
          <w:tcPr>
            <w:tcW w:w="465" w:type="pct"/>
            <w:tcBorders>
              <w:top w:val="nil"/>
              <w:left w:val="nil"/>
              <w:bottom w:val="nil"/>
              <w:right w:val="single" w:sz="4" w:space="0" w:color="auto"/>
            </w:tcBorders>
            <w:vAlign w:val="center"/>
          </w:tcPr>
          <w:p w14:paraId="23BF03E0" w14:textId="77777777" w:rsidR="003C1134"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72047998" w14:textId="77777777" w:rsidR="003C1134"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30B9B887" w14:textId="77777777" w:rsidR="003C1134"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5FE8D3B4" w14:textId="77777777" w:rsidR="003C1134"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3C1134" w14:paraId="18E0219A" w14:textId="77777777">
        <w:trPr>
          <w:jc w:val="center"/>
        </w:trPr>
        <w:tc>
          <w:tcPr>
            <w:tcW w:w="465" w:type="pct"/>
            <w:tcBorders>
              <w:top w:val="nil"/>
              <w:left w:val="nil"/>
              <w:bottom w:val="single" w:sz="12" w:space="0" w:color="auto"/>
              <w:right w:val="single" w:sz="4" w:space="0" w:color="auto"/>
            </w:tcBorders>
            <w:shd w:val="clear" w:color="auto" w:fill="D9D9D9" w:themeFill="background1" w:themeFillShade="D9"/>
            <w:vAlign w:val="center"/>
          </w:tcPr>
          <w:p w14:paraId="04CC690F" w14:textId="77777777" w:rsidR="003C1134"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shd w:val="clear" w:color="auto" w:fill="D9D9D9" w:themeFill="background1" w:themeFillShade="D9"/>
            <w:vAlign w:val="center"/>
          </w:tcPr>
          <w:p w14:paraId="30E727E3" w14:textId="77777777" w:rsidR="003C1134"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shd w:val="clear" w:color="auto" w:fill="D9D9D9" w:themeFill="background1" w:themeFillShade="D9"/>
            <w:vAlign w:val="center"/>
          </w:tcPr>
          <w:p w14:paraId="2EF20C38" w14:textId="77777777" w:rsidR="003C1134"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shd w:val="clear" w:color="auto" w:fill="D9D9D9" w:themeFill="background1" w:themeFillShade="D9"/>
            <w:vAlign w:val="center"/>
          </w:tcPr>
          <w:p w14:paraId="16CB85FE" w14:textId="77777777" w:rsidR="003C1134"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6975D53E" w14:textId="77777777" w:rsidR="003C1134" w:rsidRDefault="003C1134">
      <w:pPr>
        <w:spacing w:afterLines="0" w:after="0"/>
        <w:ind w:firstLine="480"/>
        <w:rPr>
          <w:rFonts w:ascii="Times New Roman" w:eastAsia="宋体" w:hAnsi="Times New Roman"/>
          <w:sz w:val="24"/>
          <w:lang w:eastAsia="zh-CN"/>
        </w:rPr>
      </w:pPr>
    </w:p>
    <w:p w14:paraId="688287DF"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需要如实说明的是，</w:t>
      </w:r>
      <w:r>
        <w:rPr>
          <w:rFonts w:ascii="Cambria Math" w:eastAsia="宋体" w:hAnsi="Cambria Math" w:cs="Cambria Math"/>
          <w:sz w:val="24"/>
          <w:szCs w:val="24"/>
          <w:lang w:eastAsia="zh-CN"/>
        </w:rPr>
        <w:t>理想正三角格的最大空隙为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，但将无限网格裁剪到目标圆域时，圆域外的格点被舍弃，边界环带的实际空隙劣化至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。因此本文一律报告经裁剪后的实测值而非理想格点值，并据实测值核算覆盖裕量。边界处的这种覆盖退化，正是问题四改用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外扩环带、不作裁剪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方案的直接动因。</w:t>
      </w:r>
    </w:p>
    <w:p w14:paraId="72A35E29" w14:textId="77777777" w:rsidR="003C1134" w:rsidRDefault="00000000">
      <w:pPr>
        <w:spacing w:after="120"/>
        <w:ind w:firstLine="480"/>
      </w:pPr>
      <w:r>
        <w:rPr>
          <w:rFonts w:ascii="Times New Roman" w:eastAsia="宋体"/>
          <w:sz w:val="24"/>
          <w:highlight w:val="cyan"/>
        </w:rPr>
        <w:t>【程序实现更正】在正三角格的理论基础上，生产版程序进一步采用径向布点优化：取中心</w:t>
      </w:r>
      <w:r>
        <w:rPr>
          <w:rFonts w:ascii="Times New Roman" w:eastAsia="宋体"/>
          <w:sz w:val="24"/>
          <w:highlight w:val="cyan"/>
        </w:rPr>
        <w:t>1</w:t>
      </w:r>
      <w:r>
        <w:rPr>
          <w:rFonts w:ascii="Times New Roman" w:eastAsia="宋体"/>
          <w:sz w:val="24"/>
          <w:highlight w:val="cyan"/>
        </w:rPr>
        <w:t>点、内环</w:t>
      </w:r>
      <w:r>
        <w:rPr>
          <w:rFonts w:ascii="Times New Roman" w:eastAsia="宋体"/>
          <w:sz w:val="24"/>
          <w:highlight w:val="cyan"/>
        </w:rPr>
        <w:t>6</w:t>
      </w:r>
      <w:r>
        <w:rPr>
          <w:rFonts w:ascii="Times New Roman" w:eastAsia="宋体"/>
          <w:sz w:val="24"/>
          <w:highlight w:val="cyan"/>
        </w:rPr>
        <w:t>点（半径</w:t>
      </w:r>
      <w:r>
        <w:rPr>
          <w:rFonts w:ascii="Times New Roman" w:eastAsia="宋体"/>
          <w:sz w:val="24"/>
          <w:highlight w:val="cyan"/>
        </w:rPr>
        <w:t>1000 m</w:t>
      </w:r>
      <w:r>
        <w:rPr>
          <w:rFonts w:ascii="Times New Roman" w:eastAsia="宋体"/>
          <w:sz w:val="24"/>
          <w:highlight w:val="cyan"/>
        </w:rPr>
        <w:t>、相位</w:t>
      </w:r>
      <w:r>
        <w:rPr>
          <w:rFonts w:ascii="Times New Roman" w:eastAsia="宋体"/>
          <w:sz w:val="24"/>
          <w:highlight w:val="cyan"/>
        </w:rPr>
        <w:t>0</w:t>
      </w:r>
      <w:r>
        <w:rPr>
          <w:rFonts w:ascii="Times New Roman" w:eastAsia="宋体"/>
          <w:sz w:val="24"/>
          <w:highlight w:val="cyan"/>
        </w:rPr>
        <w:t>°</w:t>
      </w:r>
      <w:r>
        <w:rPr>
          <w:rFonts w:ascii="Times New Roman" w:eastAsia="宋体"/>
          <w:sz w:val="24"/>
          <w:highlight w:val="cyan"/>
        </w:rPr>
        <w:t>）、外环</w:t>
      </w:r>
      <w:r>
        <w:rPr>
          <w:rFonts w:ascii="Times New Roman" w:eastAsia="宋体"/>
          <w:sz w:val="24"/>
          <w:highlight w:val="cyan"/>
        </w:rPr>
        <w:t>6</w:t>
      </w:r>
      <w:r>
        <w:rPr>
          <w:rFonts w:ascii="Times New Roman" w:eastAsia="宋体"/>
          <w:sz w:val="24"/>
          <w:highlight w:val="cyan"/>
        </w:rPr>
        <w:t>点（半径</w:t>
      </w:r>
      <w:r>
        <w:rPr>
          <w:rFonts w:ascii="Times New Roman" w:eastAsia="宋体"/>
          <w:sz w:val="24"/>
          <w:highlight w:val="cyan"/>
        </w:rPr>
        <w:t>1300 m</w:t>
      </w:r>
      <w:r>
        <w:rPr>
          <w:rFonts w:ascii="Times New Roman" w:eastAsia="宋体"/>
          <w:sz w:val="24"/>
          <w:highlight w:val="cyan"/>
        </w:rPr>
        <w:t>、相位</w:t>
      </w:r>
      <w:r>
        <w:rPr>
          <w:rFonts w:ascii="Times New Roman" w:eastAsia="宋体"/>
          <w:sz w:val="24"/>
          <w:highlight w:val="cyan"/>
        </w:rPr>
        <w:t>30</w:t>
      </w:r>
      <w:r>
        <w:rPr>
          <w:rFonts w:ascii="Times New Roman" w:eastAsia="宋体"/>
          <w:sz w:val="24"/>
          <w:highlight w:val="cyan"/>
        </w:rPr>
        <w:t>°</w:t>
      </w:r>
      <w:r>
        <w:rPr>
          <w:rFonts w:ascii="Times New Roman" w:eastAsia="宋体"/>
          <w:sz w:val="24"/>
          <w:highlight w:val="cyan"/>
        </w:rPr>
        <w:t>），共</w:t>
      </w:r>
      <w:r>
        <w:rPr>
          <w:rFonts w:ascii="Times New Roman" w:eastAsia="宋体"/>
          <w:sz w:val="24"/>
          <w:highlight w:val="cyan"/>
        </w:rPr>
        <w:t>13</w:t>
      </w:r>
      <w:r>
        <w:rPr>
          <w:rFonts w:ascii="Times New Roman" w:eastAsia="宋体"/>
          <w:sz w:val="24"/>
          <w:highlight w:val="cyan"/>
        </w:rPr>
        <w:t>个检测点。该构型在保持</w:t>
      </w:r>
      <w:r>
        <w:rPr>
          <w:rFonts w:ascii="Times New Roman" w:eastAsia="宋体"/>
          <w:sz w:val="24"/>
          <w:highlight w:val="cyan"/>
        </w:rPr>
        <w:t>1-</w:t>
      </w:r>
      <w:r>
        <w:rPr>
          <w:rFonts w:ascii="Times New Roman" w:eastAsia="宋体"/>
          <w:sz w:val="24"/>
          <w:highlight w:val="cyan"/>
        </w:rPr>
        <w:t>覆盖空隙</w:t>
      </w:r>
      <w:r>
        <w:rPr>
          <w:rFonts w:ascii="Times New Roman" w:eastAsia="宋体"/>
          <w:sz w:val="24"/>
          <w:highlight w:val="cyan"/>
        </w:rPr>
        <w:t>811.60 m</w:t>
      </w:r>
      <w:r>
        <w:rPr>
          <w:rFonts w:ascii="Times New Roman" w:eastAsia="宋体"/>
          <w:sz w:val="24"/>
          <w:highlight w:val="cyan"/>
        </w:rPr>
        <w:t>（余量</w:t>
      </w:r>
      <w:r>
        <w:rPr>
          <w:rFonts w:ascii="Times New Roman" w:eastAsia="宋体"/>
          <w:sz w:val="24"/>
          <w:highlight w:val="cyan"/>
        </w:rPr>
        <w:t>188.4 m</w:t>
      </w:r>
      <w:r>
        <w:rPr>
          <w:rFonts w:ascii="Times New Roman" w:eastAsia="宋体"/>
          <w:sz w:val="24"/>
          <w:highlight w:val="cyan"/>
        </w:rPr>
        <w:t>）与第</w:t>
      </w:r>
      <w:r>
        <w:rPr>
          <w:rFonts w:ascii="Times New Roman" w:eastAsia="宋体"/>
          <w:sz w:val="24"/>
          <w:highlight w:val="cyan"/>
        </w:rPr>
        <w:t>2</w:t>
      </w:r>
      <w:r>
        <w:rPr>
          <w:rFonts w:ascii="Times New Roman" w:eastAsia="宋体"/>
          <w:sz w:val="24"/>
          <w:highlight w:val="cyan"/>
        </w:rPr>
        <w:t>近邻最大值</w:t>
      </w:r>
      <w:r>
        <w:rPr>
          <w:rFonts w:ascii="Times New Roman" w:eastAsia="宋体"/>
          <w:sz w:val="24"/>
          <w:highlight w:val="cyan"/>
        </w:rPr>
        <w:t>1059.39 m</w:t>
      </w:r>
      <w:r>
        <w:rPr>
          <w:rFonts w:ascii="Times New Roman" w:eastAsia="宋体"/>
          <w:sz w:val="24"/>
          <w:highlight w:val="cyan"/>
        </w:rPr>
        <w:t>不变的前提下，将自原点出发的开放巡游长度由三角格的</w:t>
      </w:r>
      <w:r>
        <w:rPr>
          <w:rFonts w:ascii="Times New Roman" w:eastAsia="宋体"/>
          <w:sz w:val="24"/>
          <w:highlight w:val="cyan"/>
        </w:rPr>
        <w:t>12000 m</w:t>
      </w:r>
      <w:r>
        <w:rPr>
          <w:rFonts w:ascii="Times New Roman" w:eastAsia="宋体"/>
          <w:sz w:val="24"/>
          <w:highlight w:val="cyan"/>
        </w:rPr>
        <w:t>降至</w:t>
      </w:r>
      <w:r>
        <w:rPr>
          <w:rFonts w:ascii="Times New Roman" w:eastAsia="宋体"/>
          <w:sz w:val="24"/>
          <w:highlight w:val="cyan"/>
        </w:rPr>
        <w:t>8283 m</w:t>
      </w:r>
      <w:r>
        <w:rPr>
          <w:rFonts w:ascii="Times New Roman" w:eastAsia="宋体"/>
          <w:sz w:val="24"/>
          <w:highlight w:val="cyan"/>
        </w:rPr>
        <w:t>，是覆盖、</w:t>
      </w:r>
      <w:r>
        <w:rPr>
          <w:rFonts w:ascii="Times New Roman" w:eastAsia="宋体"/>
          <w:sz w:val="24"/>
          <w:highlight w:val="cyan"/>
        </w:rPr>
        <w:t>2-</w:t>
      </w:r>
      <w:r>
        <w:rPr>
          <w:rFonts w:ascii="Times New Roman" w:eastAsia="宋体"/>
          <w:sz w:val="24"/>
          <w:highlight w:val="cyan"/>
        </w:rPr>
        <w:t>观测与判空三约束交集下的工程最优解。外环半径取</w:t>
      </w:r>
      <w:r>
        <w:rPr>
          <w:rFonts w:ascii="Times New Roman" w:eastAsia="宋体"/>
          <w:sz w:val="24"/>
          <w:highlight w:val="cyan"/>
        </w:rPr>
        <w:t>1300</w:t>
      </w:r>
      <w:r>
        <w:rPr>
          <w:rFonts w:ascii="Times New Roman" w:eastAsia="宋体"/>
          <w:sz w:val="24"/>
          <w:highlight w:val="cyan"/>
        </w:rPr>
        <w:t>而非三角格天然的</w:t>
      </w:r>
      <w:r>
        <w:rPr>
          <w:rFonts w:ascii="Times New Roman" w:eastAsia="宋体"/>
          <w:sz w:val="24"/>
          <w:highlight w:val="cyan"/>
        </w:rPr>
        <w:t>1732</w:t>
      </w:r>
      <w:r>
        <w:rPr>
          <w:rFonts w:ascii="Times New Roman" w:eastAsia="宋体"/>
          <w:sz w:val="24"/>
          <w:highlight w:val="cyan"/>
        </w:rPr>
        <w:t>，是因为覆盖与第</w:t>
      </w:r>
      <w:r>
        <w:rPr>
          <w:rFonts w:ascii="Times New Roman" w:eastAsia="宋体"/>
          <w:sz w:val="24"/>
          <w:highlight w:val="cyan"/>
        </w:rPr>
        <w:t>2</w:t>
      </w:r>
      <w:r>
        <w:rPr>
          <w:rFonts w:ascii="Times New Roman" w:eastAsia="宋体"/>
          <w:sz w:val="24"/>
          <w:highlight w:val="cyan"/>
        </w:rPr>
        <w:t>近邻均由内环决定、对外环半径基本无感，而巡游长度由外环半径直接决定；收得更紧（</w:t>
      </w:r>
      <w:r>
        <w:rPr>
          <w:rFonts w:ascii="Times New Roman" w:eastAsia="宋体"/>
          <w:sz w:val="24"/>
          <w:highlight w:val="cyan"/>
        </w:rPr>
        <w:t>1100</w:t>
      </w:r>
      <w:r>
        <w:rPr>
          <w:rFonts w:ascii="Times New Roman" w:eastAsia="宋体"/>
          <w:sz w:val="24"/>
          <w:highlight w:val="cyan"/>
        </w:rPr>
        <w:t>、</w:t>
      </w:r>
      <w:r>
        <w:rPr>
          <w:rFonts w:ascii="Times New Roman" w:eastAsia="宋体"/>
          <w:sz w:val="24"/>
          <w:highlight w:val="cyan"/>
        </w:rPr>
        <w:t>1000</w:t>
      </w:r>
      <w:r>
        <w:rPr>
          <w:rFonts w:ascii="Times New Roman" w:eastAsia="宋体"/>
          <w:sz w:val="24"/>
          <w:highlight w:val="cyan"/>
        </w:rPr>
        <w:t>）反而使边界源的逼近代价暴涨。</w:t>
      </w:r>
    </w:p>
    <w:p w14:paraId="0060372C" w14:textId="77777777" w:rsidR="003C1134"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0631323C"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 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Pr>
          <w:rFonts w:ascii="黑体" w:eastAsia="黑体" w:hAnsi="黑体" w:cs="黑体"/>
          <w:spacing w:val="4"/>
          <w:sz w:val="20"/>
          <w:szCs w:val="20"/>
          <w:lang w:eastAsia="zh-CN"/>
        </w:rPr>
        <w:t xml:space="preserve"> 的 7 点与最大空隙标注）</w:t>
      </w:r>
    </w:p>
    <w:p w14:paraId="2860D176" w14:textId="77777777" w:rsidR="003C1134" w:rsidRDefault="003C1134">
      <w:pPr>
        <w:pStyle w:val="a3"/>
        <w:spacing w:after="120"/>
        <w:ind w:firstLineChars="0" w:firstLine="0"/>
        <w:jc w:val="center"/>
        <w:rPr>
          <w:rFonts w:ascii="黑体" w:eastAsia="黑体" w:hAnsi="黑体" w:cs="黑体" w:hint="eastAsia"/>
          <w:spacing w:val="4"/>
          <w:sz w:val="20"/>
          <w:szCs w:val="20"/>
          <w:lang w:eastAsia="zh-CN"/>
        </w:rPr>
      </w:pPr>
    </w:p>
    <w:p w14:paraId="25505D6B"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171C925A"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网格间距的设计承接问题二的交会几何结论（</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）。在对称双站、且干扰源恰落在两相邻格点连线中点附近时，交会角取到正三角格的自然角</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，此时定位区域的尺度满足</w:t>
      </w:r>
    </w:p>
    <w:p w14:paraId="3E273291" w14:textId="77777777" w:rsidR="003C1134"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00CBB8C9"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式中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为两个检测点之间的间距。令</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，并代入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，可得</w:t>
      </w:r>
    </w:p>
    <w:p w14:paraId="227CB98F" w14:textId="77777777" w:rsidR="003C1134"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25E761D1"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要使干扰源得以直接清除而无需扫掠，由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节将给出的清除判据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，可推得网格间距须满足</w:t>
      </w:r>
    </w:p>
    <w:p w14:paraId="38A05D1D" w14:textId="77777777" w:rsidR="003C1134"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7B20FCFB"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；部分文献给出的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采用了</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的宽松换算口径，两者相差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，本文统一采用更严格的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3B9630CE"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网格间距</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的取值须立足全域分布而非个别点位，本文默认取</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b/>
          <w:bCs/>
          <w:sz w:val="24"/>
          <w:szCs w:val="24"/>
          <w:lang w:eastAsia="zh-CN"/>
        </w:rPr>
        <w:t>，理由如下。</w:t>
      </w:r>
    </w:p>
    <w:p w14:paraId="0BDB1FFD"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时，全域有</w:t>
      </w:r>
      <w:r>
        <w:rPr>
          <w:rFonts w:ascii="Cambria Math" w:eastAsia="宋体" w:hAnsi="Cambria Math" w:cs="Cambria Math"/>
          <w:sz w:val="24"/>
          <w:szCs w:val="24"/>
          <w:lang w:eastAsia="zh-CN"/>
        </w:rPr>
        <w:t xml:space="preserve"> 81.6% </w:t>
      </w:r>
      <w:r>
        <w:rPr>
          <w:rFonts w:ascii="Cambria Math" w:eastAsia="宋体" w:hAnsi="Cambria Math" w:cs="Cambria Math"/>
          <w:sz w:val="24"/>
          <w:szCs w:val="24"/>
          <w:lang w:eastAsia="zh-CN"/>
        </w:rPr>
        <w:t>的面积可免扫掠直接清除，且全部面积均满足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，即任意位置的干扰源都能通过直接清除或扫掠清除完成处置；</w:t>
      </w:r>
    </w:p>
    <w:p w14:paraId="7066D585"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时，仅格心处便有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而超出直接清除阈值，全域范围内更有大量干扰源须借助扫掠乃至渐进逼近；其清除侧耗时粗估为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，已超过扫描侧</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的耗时之差，故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方案净优约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仅作为对照构型保留。</w:t>
      </w:r>
    </w:p>
    <w:p w14:paraId="341A3A64" w14:textId="77777777" w:rsidR="003C1134"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需要如实说明的是，前述格心取值并非全域上界：</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）仅是干扰源恰位于格心时的结果。为刻画全域情形，本文在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的条件下对圆域作</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点均匀抽样。可解区内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的统计分布为：中位数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分位数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，最大值</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的样本超过扫掠与渐进逼近的分界拐点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。这意味着渐进逼近（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）在实际运行中将被常规触发，清除策略必须显式分档，而不能采用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的结构。这一分布的成因在于：当干扰源趋近两个格点的连线时交会角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，定位区域退化为狭长弓形，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随之增大；该现象同时说明网格间距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越小越有利，因为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的全域上界为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6D3ED788" w14:textId="77777777" w:rsidR="003C1134"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1EDF6801"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bookmarkStart w:id="50" w:name="OLE_LINK25"/>
      <w:r>
        <w:rPr>
          <w:rFonts w:ascii="黑体" w:eastAsia="黑体" w:hAnsi="黑体" w:cs="黑体"/>
          <w:spacing w:val="4"/>
          <w:sz w:val="20"/>
          <w:szCs w:val="20"/>
          <w:lang w:eastAsia="zh-CN"/>
        </w:rPr>
        <w:t>图 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Pr>
          <w:rFonts w:ascii="黑体" w:eastAsia="黑体" w:hAnsi="黑体" w:cs="黑体"/>
          <w:spacing w:val="4"/>
          <w:sz w:val="20"/>
          <w:szCs w:val="20"/>
          <w:lang w:eastAsia="zh-CN"/>
        </w:rPr>
        <w:t xml:space="preserve"> 的 81.6% 免扫掠面积与拐点 </w:t>
      </w:r>
      <w:bookmarkEnd w:id="50"/>
      <w:r>
        <w:rPr>
          <w:rFonts w:ascii="黑体" w:eastAsia="黑体" w:hAnsi="黑体" w:cs="黑体"/>
          <w:spacing w:val="4"/>
          <w:sz w:val="20"/>
          <w:szCs w:val="20"/>
          <w:lang w:eastAsia="zh-CN"/>
        </w:rPr>
        <w:t>84.03</w:t>
      </w:r>
    </w:p>
    <w:p w14:paraId="7BA5C1E8" w14:textId="77777777" w:rsidR="003C1134" w:rsidRDefault="003C1134">
      <w:pPr>
        <w:spacing w:afterLines="0" w:after="0"/>
        <w:ind w:firstLine="420"/>
        <w:rPr>
          <w:lang w:eastAsia="zh-CN"/>
        </w:rPr>
      </w:pPr>
    </w:p>
    <w:p w14:paraId="210CCF6E"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037E630A"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（清除判据）：</w:t>
      </w:r>
      <w:r>
        <w:rPr>
          <w:rFonts w:ascii="Cambria Math" w:eastAsia="宋体" w:hAnsi="Cambria Math" w:cs="Cambria Math"/>
          <w:sz w:val="24"/>
          <w:szCs w:val="24"/>
          <w:lang w:eastAsia="zh-CN"/>
        </w:rPr>
        <w:t>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为紧凸集，记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为其最小包围圆的圆心、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处执行清除操作能够成功，当且仅当</w:t>
      </w:r>
    </w:p>
    <w:p w14:paraId="22AA3354" w14:textId="77777777" w:rsidR="003C1134"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Cs/>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767FD5EF"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充分性（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）。由最小包围圆的定义，对区域内任意点均有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；而真实干扰源满足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，即真源到清除点的距离满足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，依据附录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距离不超过</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必清除成功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操作成功。必要性（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）。反设</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总能成功，则存在真源</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。又由半径定义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，则必存在边界点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，此时若真实干扰源恰为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，清除便会失败，与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总能成功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矛盾。故必有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。证毕。</w:t>
      </w:r>
    </w:p>
    <w:p w14:paraId="213F2969"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上述判据在实现中有两点极易出错，特列为必须遵守的红线：</w:t>
      </w:r>
    </w:p>
    <w:p w14:paraId="0F247717"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）清除点必须取最小包围圆圆心</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，而不能取定位区域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的几何质心。当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形态细长时，质心到远端顶点的距离可能超过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，此时在质心处清除必然失败；</w:t>
      </w:r>
    </w:p>
    <w:p w14:paraId="04F96DF3" w14:textId="77777777" w:rsidR="003C1134"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在全文中统一称为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通常指最大内切圆的圆心，含义与本文恰好相反，为避免混淆，全文不使用该术语。</w:t>
      </w:r>
    </w:p>
    <w:p w14:paraId="6FFBA66B" w14:textId="77777777" w:rsidR="003C1134"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242C37FB"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 5</w:t>
      </w:r>
      <w:r>
        <w:rPr>
          <w:rFonts w:ascii="黑体" w:eastAsia="黑体" w:hAnsi="黑体" w:cs="黑体" w:hint="eastAsia"/>
          <w:spacing w:val="4"/>
          <w:sz w:val="20"/>
          <w:szCs w:val="20"/>
          <w:lang w:eastAsia="zh-CN"/>
        </w:rPr>
        <w:t>-12</w:t>
      </w:r>
      <w:r>
        <w:rPr>
          <w:rFonts w:ascii="黑体" w:eastAsia="黑体" w:hAnsi="黑体" w:cs="黑体"/>
          <w:spacing w:val="4"/>
          <w:sz w:val="20"/>
          <w:szCs w:val="20"/>
          <w:lang w:eastAsia="zh-CN"/>
        </w:rPr>
        <w:t xml:space="preserve"> 清除判据与三档分流的决策流程（配图由编程手提供）</w:t>
      </w:r>
    </w:p>
    <w:p w14:paraId="4F6C5B3E" w14:textId="77777777" w:rsidR="003C1134" w:rsidRDefault="003C1134">
      <w:pPr>
        <w:pStyle w:val="a3"/>
        <w:spacing w:afterLines="0" w:after="0"/>
        <w:ind w:firstLineChars="0" w:firstLine="0"/>
        <w:jc w:val="left"/>
        <w:rPr>
          <w:rFonts w:ascii="黑体" w:eastAsia="黑体" w:hAnsi="黑体" w:cs="黑体" w:hint="eastAsia"/>
          <w:spacing w:val="4"/>
          <w:sz w:val="20"/>
          <w:szCs w:val="20"/>
          <w:lang w:eastAsia="zh-CN"/>
        </w:rPr>
      </w:pPr>
    </w:p>
    <w:p w14:paraId="0AF5492C"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7F04C2D2"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3C1134" w14:paraId="19AE732B" w14:textId="77777777">
        <w:trPr>
          <w:jc w:val="center"/>
        </w:trPr>
        <w:tc>
          <w:tcPr>
            <w:tcW w:w="1049" w:type="pct"/>
            <w:tcBorders>
              <w:top w:val="single" w:sz="12" w:space="0" w:color="auto"/>
              <w:left w:val="nil"/>
              <w:bottom w:val="nil"/>
              <w:right w:val="single" w:sz="4" w:space="0" w:color="auto"/>
            </w:tcBorders>
            <w:shd w:val="clear" w:color="auto" w:fill="D9D9D9" w:themeFill="background1" w:themeFillShade="D9"/>
            <w:vAlign w:val="center"/>
          </w:tcPr>
          <w:p w14:paraId="74B2E813" w14:textId="77777777" w:rsidR="003C1134"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shd w:val="clear" w:color="auto" w:fill="D9D9D9" w:themeFill="background1" w:themeFillShade="D9"/>
            <w:vAlign w:val="center"/>
          </w:tcPr>
          <w:p w14:paraId="0E7E0F6D" w14:textId="77777777" w:rsidR="003C1134"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shd w:val="clear" w:color="auto" w:fill="D9D9D9" w:themeFill="background1" w:themeFillShade="D9"/>
            <w:vAlign w:val="center"/>
          </w:tcPr>
          <w:p w14:paraId="15227914" w14:textId="77777777" w:rsidR="003C1134"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shd w:val="clear" w:color="auto" w:fill="D9D9D9" w:themeFill="background1" w:themeFillShade="D9"/>
            <w:vAlign w:val="center"/>
          </w:tcPr>
          <w:p w14:paraId="668BBBBF" w14:textId="77777777" w:rsidR="003C1134" w:rsidRDefault="00000000">
            <w:pPr>
              <w:spacing w:after="120"/>
              <w:ind w:firstLine="422"/>
              <w:jc w:val="center"/>
            </w:pPr>
            <w:r>
              <w:rPr>
                <w:rFonts w:ascii="Cambria Math" w:eastAsia="宋体" w:hAnsi="Cambria Math" w:cs="Cambria Math"/>
                <w:b/>
              </w:rPr>
              <w:t>成本</w:t>
            </w:r>
          </w:p>
        </w:tc>
      </w:tr>
      <w:tr w:rsidR="003C1134" w14:paraId="141B330B" w14:textId="77777777">
        <w:trPr>
          <w:jc w:val="center"/>
        </w:trPr>
        <w:tc>
          <w:tcPr>
            <w:tcW w:w="1049" w:type="pct"/>
            <w:tcBorders>
              <w:top w:val="single" w:sz="4" w:space="0" w:color="auto"/>
              <w:left w:val="nil"/>
              <w:bottom w:val="nil"/>
              <w:right w:val="single" w:sz="4" w:space="0" w:color="auto"/>
            </w:tcBorders>
            <w:vAlign w:val="center"/>
          </w:tcPr>
          <w:p w14:paraId="5484F7DC" w14:textId="77777777" w:rsidR="003C1134"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0C259874" w14:textId="77777777" w:rsidR="003C1134"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19565257" w14:textId="77777777" w:rsidR="003C1134"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1FA18FED" w14:textId="77777777" w:rsidR="003C1134"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3C1134" w14:paraId="02638F2E" w14:textId="77777777">
        <w:trPr>
          <w:jc w:val="center"/>
        </w:trPr>
        <w:tc>
          <w:tcPr>
            <w:tcW w:w="1049" w:type="pct"/>
            <w:tcBorders>
              <w:top w:val="nil"/>
              <w:left w:val="nil"/>
              <w:bottom w:val="nil"/>
              <w:right w:val="single" w:sz="4" w:space="0" w:color="auto"/>
            </w:tcBorders>
            <w:shd w:val="clear" w:color="auto" w:fill="D9D9D9" w:themeFill="background1" w:themeFillShade="D9"/>
            <w:vAlign w:val="center"/>
          </w:tcPr>
          <w:p w14:paraId="7281EC75" w14:textId="77777777" w:rsidR="003C1134"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shd w:val="clear" w:color="auto" w:fill="D9D9D9" w:themeFill="background1" w:themeFillShade="D9"/>
            <w:vAlign w:val="center"/>
          </w:tcPr>
          <w:p w14:paraId="7D593EEF" w14:textId="77777777" w:rsidR="003C1134"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shd w:val="clear" w:color="auto" w:fill="D9D9D9" w:themeFill="background1" w:themeFillShade="D9"/>
            <w:vAlign w:val="center"/>
          </w:tcPr>
          <w:p w14:paraId="63D04F88" w14:textId="77777777" w:rsidR="003C1134"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shd w:val="clear" w:color="auto" w:fill="D9D9D9" w:themeFill="background1" w:themeFillShade="D9"/>
            <w:vAlign w:val="center"/>
          </w:tcPr>
          <w:p w14:paraId="49880639" w14:textId="77777777" w:rsidR="003C1134"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3C1134" w14:paraId="5EC8AA55" w14:textId="77777777">
        <w:trPr>
          <w:jc w:val="center"/>
        </w:trPr>
        <w:tc>
          <w:tcPr>
            <w:tcW w:w="1049" w:type="pct"/>
            <w:tcBorders>
              <w:top w:val="nil"/>
              <w:left w:val="nil"/>
              <w:bottom w:val="single" w:sz="12" w:space="0" w:color="auto"/>
              <w:right w:val="single" w:sz="4" w:space="0" w:color="auto"/>
            </w:tcBorders>
            <w:vAlign w:val="center"/>
          </w:tcPr>
          <w:p w14:paraId="40787C5A" w14:textId="77777777" w:rsidR="003C1134"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69475BB7" w14:textId="77777777" w:rsidR="003C1134"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71967636" w14:textId="77777777" w:rsidR="003C1134"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3441E3B0" w14:textId="77777777" w:rsidR="003C1134"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533B5F16" w14:textId="77777777" w:rsidR="003C1134" w:rsidRDefault="003C1134">
      <w:pPr>
        <w:spacing w:afterLines="0" w:after="0"/>
        <w:ind w:firstLine="420"/>
        <w:rPr>
          <w:lang w:eastAsia="zh-CN"/>
        </w:rPr>
      </w:pPr>
    </w:p>
    <w:p w14:paraId="27BBB186"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分档拐点由两类成本的平衡确定。</w:t>
      </w:r>
      <w:r>
        <w:rPr>
          <w:rFonts w:ascii="Cambria Math" w:eastAsia="宋体" w:hAnsi="Cambria Math" w:cs="Cambria Math"/>
          <w:sz w:val="24"/>
          <w:szCs w:val="24"/>
          <w:lang w:eastAsia="zh-CN"/>
        </w:rPr>
        <w:t>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的平方增长，而单次渐进逼近成本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无关；令两类成本相等，有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，此即扫掠与渐进逼近之间的分档拐点。结合</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节的全域抽样结果，</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的可解区域超过该拐点，因此</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属于常规档位，而非仅在退化情形下才启用的兜底手段。</w:t>
      </w:r>
    </w:p>
    <w:p w14:paraId="6696360C" w14:textId="77777777" w:rsidR="003C1134"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扫掠清除的完备性可由覆盖论证保证。</w:t>
      </w:r>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的成败仅取决于距离而与干扰源朝向无关，因此它本质上是一个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距离判别器。只要扫掠中心集构成定位区域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半径覆盖，依次尝试各中心便必有一次成功。在实现上须满足两点：其一，中心集须真正形成覆盖，取方格步距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时其覆盖半径为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；其二，须按各中心到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的距离由近及远遍历全部中心，不得只取前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个，否则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必有一次成功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的完备性不再成立。至于中心数量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，可由六边形构造（含边界修正）估计为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属渐近密度计数，其方向为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，仅可作为上界参考。</w:t>
      </w:r>
    </w:p>
    <w:p w14:paraId="2BA4586E" w14:textId="77777777" w:rsidR="003C1134" w:rsidRDefault="00000000">
      <w:pPr>
        <w:spacing w:after="120"/>
        <w:ind w:firstLine="480"/>
      </w:pPr>
      <w:r>
        <w:rPr>
          <w:rFonts w:ascii="Times New Roman" w:eastAsia="宋体"/>
          <w:sz w:val="24"/>
          <w:highlight w:val="cyan"/>
        </w:rPr>
        <w:t>【扫掠实现更正】生产版程序不采用</w:t>
      </w:r>
      <w:r>
        <w:rPr>
          <w:rFonts w:ascii="Times New Roman" w:eastAsia="宋体"/>
          <w:sz w:val="24"/>
          <w:highlight w:val="cyan"/>
        </w:rPr>
        <w:t>"</w:t>
      </w:r>
      <w:r>
        <w:rPr>
          <w:rFonts w:ascii="Times New Roman" w:eastAsia="宋体"/>
          <w:sz w:val="24"/>
          <w:highlight w:val="cyan"/>
        </w:rPr>
        <w:t>按包围盒铺</w:t>
      </w:r>
      <w:r>
        <w:rPr>
          <w:rFonts w:ascii="Times New Roman" w:eastAsia="宋体"/>
          <w:sz w:val="24"/>
          <w:highlight w:val="cyan"/>
        </w:rPr>
        <w:t>20 m</w:t>
      </w:r>
      <w:r>
        <w:rPr>
          <w:rFonts w:ascii="Times New Roman" w:eastAsia="宋体"/>
          <w:sz w:val="24"/>
          <w:highlight w:val="cyan"/>
        </w:rPr>
        <w:t>格点逐个试</w:t>
      </w:r>
      <w:r>
        <w:rPr>
          <w:rFonts w:ascii="Times New Roman" w:eastAsia="宋体"/>
          <w:sz w:val="24"/>
          <w:highlight w:val="cyan"/>
        </w:rPr>
        <w:t>"</w:t>
      </w:r>
      <w:r>
        <w:rPr>
          <w:rFonts w:ascii="Times New Roman" w:eastAsia="宋体"/>
          <w:sz w:val="24"/>
          <w:highlight w:val="cyan"/>
        </w:rPr>
        <w:t>的蛮力扫掠，而是采用定向短走：在最小包围圆圆心</w:t>
      </w:r>
      <w:r>
        <w:rPr>
          <w:rFonts w:ascii="Times New Roman" w:eastAsia="宋体"/>
          <w:sz w:val="24"/>
          <w:highlight w:val="cyan"/>
        </w:rPr>
        <w:t>c*</w:t>
      </w:r>
      <w:r>
        <w:rPr>
          <w:rFonts w:ascii="Times New Roman" w:eastAsia="宋体"/>
          <w:sz w:val="24"/>
          <w:highlight w:val="cyan"/>
        </w:rPr>
        <w:t>处测一次示向度，沿该方位前进一个清除半径（</w:t>
      </w:r>
      <w:r>
        <w:rPr>
          <w:rFonts w:ascii="Times New Roman" w:eastAsia="宋体"/>
          <w:sz w:val="24"/>
          <w:highlight w:val="cyan"/>
        </w:rPr>
        <w:t>20 m</w:t>
      </w:r>
      <w:r>
        <w:rPr>
          <w:rFonts w:ascii="Times New Roman" w:eastAsia="宋体"/>
          <w:sz w:val="24"/>
          <w:highlight w:val="cyan"/>
        </w:rPr>
        <w:t>）后执行</w:t>
      </w:r>
      <w:r>
        <w:rPr>
          <w:rFonts w:ascii="Times New Roman" w:eastAsia="宋体"/>
          <w:sz w:val="24"/>
          <w:highlight w:val="cyan"/>
        </w:rPr>
        <w:t>/clear</w:t>
      </w:r>
      <w:r>
        <w:rPr>
          <w:rFonts w:ascii="Times New Roman" w:eastAsia="宋体"/>
          <w:sz w:val="24"/>
          <w:highlight w:val="cyan"/>
        </w:rPr>
        <w:t>，若失败则重复。该策略有保证命中：在方位误差</w:t>
      </w:r>
      <w:r>
        <w:rPr>
          <w:rFonts w:ascii="Times New Roman" w:eastAsia="宋体"/>
          <w:sz w:val="24"/>
          <w:highlight w:val="cyan"/>
        </w:rPr>
        <w:t>≤</w:t>
      </w:r>
      <w:r>
        <w:rPr>
          <w:rFonts w:ascii="Times New Roman" w:eastAsia="宋体"/>
          <w:sz w:val="24"/>
          <w:highlight w:val="cyan"/>
        </w:rPr>
        <w:t>1</w:t>
      </w:r>
      <w:r>
        <w:rPr>
          <w:rFonts w:ascii="Times New Roman" w:eastAsia="宋体"/>
          <w:sz w:val="24"/>
          <w:highlight w:val="cyan"/>
        </w:rPr>
        <w:t>°</w:t>
      </w:r>
      <w:r>
        <w:rPr>
          <w:rFonts w:ascii="Times New Roman" w:eastAsia="宋体"/>
          <w:sz w:val="24"/>
          <w:highlight w:val="cyan"/>
        </w:rPr>
        <w:t>时，距离</w:t>
      </w:r>
      <w:r>
        <w:rPr>
          <w:rFonts w:ascii="Times New Roman" w:eastAsia="宋体"/>
          <w:sz w:val="24"/>
          <w:highlight w:val="cyan"/>
        </w:rPr>
        <w:t>R</w:t>
      </w:r>
      <w:r>
        <w:rPr>
          <w:rFonts w:ascii="Times New Roman" w:eastAsia="宋体"/>
          <w:sz w:val="24"/>
          <w:highlight w:val="cyan"/>
        </w:rPr>
        <w:t>处的横向偏移</w:t>
      </w:r>
      <w:r>
        <w:rPr>
          <w:rFonts w:ascii="Times New Roman" w:eastAsia="宋体"/>
          <w:sz w:val="24"/>
          <w:highlight w:val="cyan"/>
        </w:rPr>
        <w:t>≤</w:t>
      </w:r>
      <w:r>
        <w:rPr>
          <w:rFonts w:ascii="Times New Roman" w:eastAsia="宋体"/>
          <w:sz w:val="24"/>
          <w:highlight w:val="cyan"/>
        </w:rPr>
        <w:t>0.0175R</w:t>
      </w:r>
      <w:r>
        <w:rPr>
          <w:rFonts w:ascii="Times New Roman" w:eastAsia="宋体"/>
          <w:sz w:val="24"/>
          <w:highlight w:val="cyan"/>
        </w:rPr>
        <w:t>，当</w:t>
      </w:r>
      <w:r>
        <w:rPr>
          <w:rFonts w:ascii="Times New Roman" w:eastAsia="宋体"/>
          <w:sz w:val="24"/>
          <w:highlight w:val="cyan"/>
        </w:rPr>
        <w:t>R</w:t>
      </w:r>
      <w:r>
        <w:rPr>
          <w:rFonts w:ascii="Times New Roman" w:eastAsia="宋体"/>
          <w:sz w:val="24"/>
          <w:highlight w:val="cyan"/>
        </w:rPr>
        <w:t>≤</w:t>
      </w:r>
      <w:r>
        <w:rPr>
          <w:rFonts w:ascii="Times New Roman" w:eastAsia="宋体"/>
          <w:sz w:val="24"/>
          <w:highlight w:val="cyan"/>
        </w:rPr>
        <w:t>84.0369 m</w:t>
      </w:r>
      <w:r>
        <w:rPr>
          <w:rFonts w:ascii="Times New Roman" w:eastAsia="宋体"/>
          <w:sz w:val="24"/>
          <w:highlight w:val="cyan"/>
        </w:rPr>
        <w:t>时横偏</w:t>
      </w:r>
      <w:r>
        <w:rPr>
          <w:rFonts w:ascii="Times New Roman" w:eastAsia="宋体"/>
          <w:sz w:val="24"/>
          <w:highlight w:val="cyan"/>
        </w:rPr>
        <w:t>≤</w:t>
      </w:r>
      <w:r>
        <w:rPr>
          <w:rFonts w:ascii="Times New Roman" w:eastAsia="宋体"/>
          <w:sz w:val="24"/>
          <w:highlight w:val="cyan"/>
        </w:rPr>
        <w:t>1.5 m</w:t>
      </w:r>
      <w:r>
        <w:rPr>
          <w:rFonts w:ascii="Times New Roman" w:eastAsia="宋体"/>
          <w:sz w:val="24"/>
          <w:highlight w:val="cyan"/>
        </w:rPr>
        <w:t>，而每</w:t>
      </w:r>
      <w:r>
        <w:rPr>
          <w:rFonts w:ascii="Times New Roman" w:eastAsia="宋体"/>
          <w:sz w:val="24"/>
          <w:highlight w:val="cyan"/>
        </w:rPr>
        <w:t>20 m</w:t>
      </w:r>
      <w:r>
        <w:rPr>
          <w:rFonts w:ascii="Times New Roman" w:eastAsia="宋体"/>
          <w:sz w:val="24"/>
          <w:highlight w:val="cyan"/>
        </w:rPr>
        <w:t>采一点，故最近采样点必落在清除半径</w:t>
      </w:r>
      <w:r>
        <w:rPr>
          <w:rFonts w:ascii="Times New Roman" w:eastAsia="宋体"/>
          <w:sz w:val="24"/>
          <w:highlight w:val="cyan"/>
        </w:rPr>
        <w:t>20 m</w:t>
      </w:r>
      <w:r>
        <w:rPr>
          <w:rFonts w:ascii="Times New Roman" w:eastAsia="宋体"/>
          <w:sz w:val="24"/>
          <w:highlight w:val="cyan"/>
        </w:rPr>
        <w:t>内。实测单次扫掠仅需</w:t>
      </w:r>
      <w:r>
        <w:rPr>
          <w:rFonts w:ascii="Times New Roman" w:eastAsia="宋体"/>
          <w:sz w:val="24"/>
          <w:highlight w:val="cyan"/>
        </w:rPr>
        <w:t>/clear=2</w:t>
      </w:r>
      <w:r>
        <w:rPr>
          <w:rFonts w:ascii="Times New Roman" w:eastAsia="宋体"/>
          <w:sz w:val="24"/>
          <w:highlight w:val="cyan"/>
        </w:rPr>
        <w:t>次、</w:t>
      </w:r>
      <w:r>
        <w:rPr>
          <w:rFonts w:ascii="Times New Roman" w:eastAsia="宋体"/>
          <w:sz w:val="24"/>
          <w:highlight w:val="cyan"/>
        </w:rPr>
        <w:t>/measure=1</w:t>
      </w:r>
      <w:r>
        <w:rPr>
          <w:rFonts w:ascii="Times New Roman" w:eastAsia="宋体"/>
          <w:sz w:val="24"/>
          <w:highlight w:val="cyan"/>
        </w:rPr>
        <w:t>次、行程</w:t>
      </w:r>
      <w:r>
        <w:rPr>
          <w:rFonts w:ascii="Times New Roman" w:eastAsia="宋体"/>
          <w:sz w:val="24"/>
          <w:highlight w:val="cyan"/>
        </w:rPr>
        <w:t>20 m</w:t>
      </w:r>
      <w:r>
        <w:rPr>
          <w:rFonts w:ascii="Times New Roman" w:eastAsia="宋体"/>
          <w:sz w:val="24"/>
          <w:highlight w:val="cyan"/>
        </w:rPr>
        <w:t>，远优于蛮力扫掠的</w:t>
      </w:r>
      <w:r>
        <w:rPr>
          <w:rFonts w:ascii="Times New Roman" w:eastAsia="宋体"/>
          <w:sz w:val="24"/>
          <w:highlight w:val="cyan"/>
        </w:rPr>
        <w:t>19</w:t>
      </w:r>
      <w:r>
        <w:rPr>
          <w:rFonts w:ascii="Times New Roman" w:eastAsia="宋体"/>
          <w:sz w:val="24"/>
          <w:highlight w:val="cyan"/>
        </w:rPr>
        <w:t>次尝试。</w:t>
      </w:r>
    </w:p>
    <w:p w14:paraId="5AE14748"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0F786E66"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（收缩率与方位误差无关）：</w:t>
      </w:r>
      <w:r>
        <w:rPr>
          <w:rFonts w:ascii="Cambria Math" w:eastAsia="宋体" w:hAnsi="Cambria Math" w:cs="Cambria Math"/>
          <w:sz w:val="24"/>
          <w:szCs w:val="24"/>
          <w:lang w:eastAsia="zh-CN"/>
        </w:rPr>
        <w:t>设当前点到干扰源的估计距离为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，且在同一地点保持固定）。若沿所测方位移动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，则移动后的新距离为</w:t>
      </w:r>
    </w:p>
    <w:p w14:paraId="1A2FFF59" w14:textId="77777777" w:rsidR="003C1134"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3E63A6F7"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不妨将干扰源置于原点、当前点置于</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，设测得的方位偏差为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。沿该方位移动距离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后到达</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，其到源的距离平方为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，开方即得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；再借助半角公式可写为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的符号按约定选取）。两种写法在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的高阶小量，本文取更为保守的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10091CF6" w14:textId="77777777" w:rsidR="003C1134"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要点在于，收缩率</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与方位偏差</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相互独立：</w:t>
      </w:r>
      <w:r>
        <w:rPr>
          <w:rFonts w:ascii="Cambria Math" w:eastAsia="宋体" w:hAnsi="Cambria Math" w:cs="Cambria Math"/>
          <w:sz w:val="24"/>
          <w:szCs w:val="24"/>
          <w:lang w:eastAsia="zh-CN"/>
        </w:rPr>
        <w:t>这正是渐进逼近必然收敛的解析依据，且整个收敛过程无需事先获知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的具体数值。数值上，距离依次收敛为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，仅两步便进入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近距阈值。作为工程保护，若新测得的方位与旧方位反向（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），则判定已经越过干扰源，应后退半步后重新测量。</w:t>
      </w:r>
    </w:p>
    <w:p w14:paraId="48A8CAEE" w14:textId="77777777" w:rsidR="003C1134" w:rsidRDefault="00000000">
      <w:pPr>
        <w:spacing w:after="120"/>
        <w:ind w:firstLine="480"/>
      </w:pPr>
      <w:r>
        <w:rPr>
          <w:rFonts w:ascii="Times New Roman" w:eastAsia="宋体"/>
          <w:sz w:val="24"/>
          <w:highlight w:val="cyan"/>
        </w:rPr>
        <w:t>【渐进逼近工程实现】生产版程序在收缩引理基础上补充三重工程保护：（</w:t>
      </w:r>
      <w:r>
        <w:rPr>
          <w:rFonts w:ascii="Times New Roman" w:eastAsia="宋体"/>
          <w:sz w:val="24"/>
          <w:highlight w:val="cyan"/>
        </w:rPr>
        <w:t>1</w:t>
      </w:r>
      <w:r>
        <w:rPr>
          <w:rFonts w:ascii="Times New Roman" w:eastAsia="宋体"/>
          <w:sz w:val="24"/>
          <w:highlight w:val="cyan"/>
        </w:rPr>
        <w:t>）只前进不后退，避免</w:t>
      </w:r>
      <w:r>
        <w:rPr>
          <w:rFonts w:ascii="Times New Roman" w:eastAsia="宋体"/>
          <w:sz w:val="24"/>
          <w:highlight w:val="cyan"/>
        </w:rPr>
        <w:t>A</w:t>
      </w:r>
      <w:r>
        <w:rPr>
          <w:rFonts w:ascii="Times New Roman" w:eastAsia="宋体"/>
          <w:sz w:val="24"/>
          <w:highlight w:val="cyan"/>
        </w:rPr>
        <w:t>→</w:t>
      </w:r>
      <w:r>
        <w:rPr>
          <w:rFonts w:ascii="Times New Roman" w:eastAsia="宋体"/>
          <w:sz w:val="24"/>
          <w:highlight w:val="cyan"/>
        </w:rPr>
        <w:t>B</w:t>
      </w:r>
      <w:r>
        <w:rPr>
          <w:rFonts w:ascii="Times New Roman" w:eastAsia="宋体"/>
          <w:sz w:val="24"/>
          <w:highlight w:val="cyan"/>
        </w:rPr>
        <w:t>→</w:t>
      </w:r>
      <w:r>
        <w:rPr>
          <w:rFonts w:ascii="Times New Roman" w:eastAsia="宋体"/>
          <w:sz w:val="24"/>
          <w:highlight w:val="cyan"/>
        </w:rPr>
        <w:t>A</w:t>
      </w:r>
      <w:r>
        <w:rPr>
          <w:rFonts w:ascii="Times New Roman" w:eastAsia="宋体"/>
          <w:sz w:val="24"/>
          <w:highlight w:val="cyan"/>
        </w:rPr>
        <w:t>永久乒乓；（</w:t>
      </w:r>
      <w:r>
        <w:rPr>
          <w:rFonts w:ascii="Times New Roman" w:eastAsia="宋体"/>
          <w:sz w:val="24"/>
          <w:highlight w:val="cyan"/>
        </w:rPr>
        <w:t>2</w:t>
      </w:r>
      <w:r>
        <w:rPr>
          <w:rFonts w:ascii="Times New Roman" w:eastAsia="宋体"/>
          <w:sz w:val="24"/>
          <w:highlight w:val="cyan"/>
        </w:rPr>
        <w:t>）步长设上限</w:t>
      </w:r>
      <w:r>
        <w:rPr>
          <w:rFonts w:ascii="Times New Roman" w:eastAsia="宋体"/>
          <w:sz w:val="24"/>
          <w:highlight w:val="cyan"/>
        </w:rPr>
        <w:t>300 m</w:t>
      </w:r>
      <w:r>
        <w:rPr>
          <w:rFonts w:ascii="Times New Roman" w:eastAsia="宋体"/>
          <w:sz w:val="24"/>
          <w:highlight w:val="cyan"/>
        </w:rPr>
        <w:t>，且方位翻转（即过冲）时步长减半，形成几何衰减序列保证必然收敛；（</w:t>
      </w:r>
      <w:r>
        <w:rPr>
          <w:rFonts w:ascii="Times New Roman" w:eastAsia="宋体"/>
          <w:sz w:val="24"/>
          <w:highlight w:val="cyan"/>
        </w:rPr>
        <w:t>3</w:t>
      </w:r>
      <w:r>
        <w:rPr>
          <w:rFonts w:ascii="Times New Roman" w:eastAsia="宋体"/>
          <w:sz w:val="24"/>
          <w:highlight w:val="cyan"/>
        </w:rPr>
        <w:t>）总移动</w:t>
      </w:r>
      <w:r>
        <w:rPr>
          <w:rFonts w:ascii="Times New Roman" w:eastAsia="宋体"/>
          <w:sz w:val="24"/>
          <w:highlight w:val="cyan"/>
        </w:rPr>
        <w:t>2500 m</w:t>
      </w:r>
      <w:r>
        <w:rPr>
          <w:rFonts w:ascii="Times New Roman" w:eastAsia="宋体"/>
          <w:sz w:val="24"/>
          <w:highlight w:val="cyan"/>
        </w:rPr>
        <w:t>与迭代</w:t>
      </w:r>
      <w:r>
        <w:rPr>
          <w:rFonts w:ascii="Times New Roman" w:eastAsia="宋体"/>
          <w:sz w:val="24"/>
          <w:highlight w:val="cyan"/>
        </w:rPr>
        <w:t>12</w:t>
      </w:r>
      <w:r>
        <w:rPr>
          <w:rFonts w:ascii="Times New Roman" w:eastAsia="宋体"/>
          <w:sz w:val="24"/>
          <w:highlight w:val="cyan"/>
        </w:rPr>
        <w:t>次双上限，极端情形下放弃并记录而非拖垮整局。构造用例验证（真源</w:t>
      </w:r>
      <w:r>
        <w:rPr>
          <w:rFonts w:ascii="Times New Roman" w:eastAsia="宋体"/>
          <w:sz w:val="24"/>
          <w:highlight w:val="cyan"/>
        </w:rPr>
        <w:t>(300,400)</w:t>
      </w:r>
      <w:r>
        <w:rPr>
          <w:rFonts w:ascii="Times New Roman" w:eastAsia="宋体"/>
          <w:sz w:val="24"/>
          <w:highlight w:val="cyan"/>
        </w:rPr>
        <w:t>、起点距源</w:t>
      </w:r>
      <w:r>
        <w:rPr>
          <w:rFonts w:ascii="Times New Roman" w:eastAsia="宋体"/>
          <w:sz w:val="24"/>
          <w:highlight w:val="cyan"/>
        </w:rPr>
        <w:t>800 m</w:t>
      </w:r>
      <w:r>
        <w:rPr>
          <w:rFonts w:ascii="Times New Roman" w:eastAsia="宋体"/>
          <w:sz w:val="24"/>
          <w:highlight w:val="cyan"/>
        </w:rPr>
        <w:t>）：</w:t>
      </w:r>
      <w:r>
        <w:rPr>
          <w:rFonts w:ascii="Times New Roman" w:eastAsia="宋体"/>
          <w:sz w:val="24"/>
          <w:highlight w:val="cyan"/>
        </w:rPr>
        <w:t>9</w:t>
      </w:r>
      <w:r>
        <w:rPr>
          <w:rFonts w:ascii="Times New Roman" w:eastAsia="宋体"/>
          <w:sz w:val="24"/>
          <w:highlight w:val="cyan"/>
        </w:rPr>
        <w:t>次检测、总移动</w:t>
      </w:r>
      <w:r>
        <w:rPr>
          <w:rFonts w:ascii="Times New Roman" w:eastAsia="宋体"/>
          <w:sz w:val="24"/>
          <w:highlight w:val="cyan"/>
        </w:rPr>
        <w:t>1069 m</w:t>
      </w:r>
      <w:r>
        <w:rPr>
          <w:rFonts w:ascii="Times New Roman" w:eastAsia="宋体"/>
          <w:sz w:val="24"/>
          <w:highlight w:val="cyan"/>
        </w:rPr>
        <w:t>、终点距真源</w:t>
      </w:r>
      <w:r>
        <w:rPr>
          <w:rFonts w:ascii="Times New Roman" w:eastAsia="宋体"/>
          <w:sz w:val="24"/>
          <w:highlight w:val="cyan"/>
        </w:rPr>
        <w:t>1.6 m</w:t>
      </w:r>
      <w:r>
        <w:rPr>
          <w:rFonts w:ascii="Times New Roman" w:eastAsia="宋体"/>
          <w:sz w:val="24"/>
          <w:highlight w:val="cyan"/>
        </w:rPr>
        <w:t>、清除成功，与解析预测吻合。</w:t>
      </w:r>
    </w:p>
    <w:p w14:paraId="0E7DE3D5" w14:textId="77777777" w:rsidR="003C1134"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0E9A0DEA" w14:textId="77777777" w:rsidR="003C1134"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Pr>
          <w:rFonts w:ascii="黑体" w:eastAsia="黑体" w:hAnsi="黑体" w:cs="黑体"/>
          <w:spacing w:val="4"/>
          <w:sz w:val="20"/>
          <w:szCs w:val="20"/>
          <w:lang w:eastAsia="zh-CN"/>
        </w:rPr>
        <w:t xml:space="preserve"> 无关的数值验证）（配图由编程手提供）</w:t>
      </w:r>
    </w:p>
    <w:p w14:paraId="471491F0" w14:textId="77777777" w:rsidR="003C1134" w:rsidRDefault="003C1134">
      <w:pPr>
        <w:pStyle w:val="a3"/>
        <w:spacing w:afterLines="0" w:after="0"/>
        <w:ind w:firstLineChars="0" w:firstLine="0"/>
        <w:rPr>
          <w:rFonts w:cs="黑体" w:hint="eastAsia"/>
          <w:spacing w:val="4"/>
          <w:lang w:eastAsia="zh-CN"/>
        </w:rPr>
      </w:pPr>
    </w:p>
    <w:p w14:paraId="7B2F8C69"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6A2A8B62"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5.3-3</w:t>
      </w:r>
      <w:r>
        <w:rPr>
          <w:rFonts w:ascii="Cambria Math" w:eastAsia="宋体" w:hAnsi="Cambria Math" w:cs="Cambria Math"/>
          <w:b/>
          <w:bCs/>
          <w:sz w:val="24"/>
          <w:szCs w:val="24"/>
          <w:lang w:eastAsia="zh-CN"/>
        </w:rPr>
        <w:t>（移动时间下界）：</w:t>
      </w:r>
      <w:r>
        <w:rPr>
          <w:rFonts w:ascii="Cambria Math" w:eastAsia="宋体" w:hAnsi="Cambria Math" w:cs="Cambria Math"/>
          <w:sz w:val="24"/>
          <w:szCs w:val="24"/>
          <w:lang w:eastAsia="zh-CN"/>
        </w:rPr>
        <w:t>要发现全部干扰源，检测点必须覆盖整个目标圆域；因此，任何覆盖区域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的巡游路径，其长度都不小于实现该覆盖所需的最小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7D321686" w14:textId="77777777" w:rsidR="003C1134"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0597106A"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该下界只取决于覆盖的几何要求，与具体搜索策略无关，因而没有任何策略能够突破它。</w:t>
      </w:r>
    </w:p>
    <w:p w14:paraId="0F5D5E32"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移动、松弛与巡游三个层次的时间下界汇总于表</w:t>
      </w:r>
      <w:r>
        <w:rPr>
          <w:rFonts w:ascii="Cambria Math" w:eastAsia="宋体" w:hAnsi="Cambria Math" w:cs="Cambria Math"/>
          <w:b/>
          <w:bCs/>
          <w:sz w:val="24"/>
          <w:szCs w:val="24"/>
          <w:lang w:eastAsia="zh-CN"/>
        </w:rPr>
        <w:t xml:space="preserve"> 5-21</w:t>
      </w:r>
      <w:r>
        <w:rPr>
          <w:rFonts w:ascii="Cambria Math" w:eastAsia="宋体" w:hAnsi="Cambria Math" w:cs="Cambria Math"/>
          <w:b/>
          <w:bCs/>
          <w:sz w:val="24"/>
          <w:szCs w:val="24"/>
          <w:lang w:eastAsia="zh-CN"/>
        </w:rPr>
        <w:t>。</w:t>
      </w:r>
    </w:p>
    <w:p w14:paraId="0BF353AC"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3C1134" w14:paraId="11754109" w14:textId="77777777">
        <w:trPr>
          <w:jc w:val="center"/>
        </w:trPr>
        <w:tc>
          <w:tcPr>
            <w:tcW w:w="1201"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10DDA71C" w14:textId="77777777" w:rsidR="003C1134"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22608470" w14:textId="77777777" w:rsidR="003C1134"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shd w:val="clear" w:color="auto" w:fill="D9D9D9" w:themeFill="background1" w:themeFillShade="D9"/>
            <w:vAlign w:val="center"/>
          </w:tcPr>
          <w:p w14:paraId="6BC5770E" w14:textId="77777777" w:rsidR="003C1134" w:rsidRDefault="00000000">
            <w:pPr>
              <w:spacing w:after="120"/>
              <w:ind w:firstLine="422"/>
              <w:jc w:val="center"/>
            </w:pPr>
            <w:r>
              <w:rPr>
                <w:rFonts w:ascii="Cambria Math" w:eastAsia="宋体" w:hAnsi="Cambria Math" w:cs="Cambria Math"/>
                <w:b/>
              </w:rPr>
              <w:t>含义</w:t>
            </w:r>
          </w:p>
        </w:tc>
      </w:tr>
      <w:tr w:rsidR="003C1134" w14:paraId="13684FB0" w14:textId="77777777">
        <w:trPr>
          <w:jc w:val="center"/>
        </w:trPr>
        <w:tc>
          <w:tcPr>
            <w:tcW w:w="1201" w:type="pct"/>
            <w:tcBorders>
              <w:top w:val="nil"/>
              <w:left w:val="nil"/>
              <w:bottom w:val="nil"/>
              <w:right w:val="single" w:sz="4" w:space="0" w:color="auto"/>
            </w:tcBorders>
            <w:vAlign w:val="center"/>
          </w:tcPr>
          <w:p w14:paraId="5A4CADF1" w14:textId="77777777" w:rsidR="003C1134"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4AB9CED1" w14:textId="77777777" w:rsidR="003C1134"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554000B7" w14:textId="77777777" w:rsidR="003C1134" w:rsidRDefault="00000000">
            <w:pPr>
              <w:spacing w:after="120"/>
              <w:ind w:firstLine="420"/>
              <w:jc w:val="center"/>
            </w:pPr>
            <w:r>
              <w:rPr>
                <w:rFonts w:ascii="Cambria Math" w:eastAsia="宋体" w:hAnsi="Cambria Math" w:cs="Cambria Math"/>
              </w:rPr>
              <w:t>纯几何，与策略无关</w:t>
            </w:r>
          </w:p>
        </w:tc>
      </w:tr>
      <w:tr w:rsidR="003C1134" w14:paraId="4C89DED8" w14:textId="77777777">
        <w:trPr>
          <w:jc w:val="center"/>
        </w:trPr>
        <w:tc>
          <w:tcPr>
            <w:tcW w:w="1201" w:type="pct"/>
            <w:tcBorders>
              <w:top w:val="nil"/>
              <w:left w:val="nil"/>
              <w:bottom w:val="nil"/>
              <w:right w:val="single" w:sz="4" w:space="0" w:color="auto"/>
            </w:tcBorders>
            <w:shd w:val="clear" w:color="auto" w:fill="D9D9D9" w:themeFill="background1" w:themeFillShade="D9"/>
            <w:vAlign w:val="center"/>
          </w:tcPr>
          <w:p w14:paraId="23C5D94C" w14:textId="77777777" w:rsidR="003C1134"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shd w:val="clear" w:color="auto" w:fill="D9D9D9" w:themeFill="background1" w:themeFillShade="D9"/>
            <w:vAlign w:val="center"/>
          </w:tcPr>
          <w:p w14:paraId="782E0196" w14:textId="77777777" w:rsidR="003C1134"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shd w:val="clear" w:color="auto" w:fill="D9D9D9" w:themeFill="background1" w:themeFillShade="D9"/>
            <w:vAlign w:val="center"/>
          </w:tcPr>
          <w:p w14:paraId="17FFD48D" w14:textId="77777777" w:rsidR="003C1134"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3C1134" w14:paraId="6A733A17" w14:textId="77777777">
        <w:trPr>
          <w:jc w:val="center"/>
        </w:trPr>
        <w:tc>
          <w:tcPr>
            <w:tcW w:w="1201" w:type="pct"/>
            <w:tcBorders>
              <w:top w:val="nil"/>
              <w:left w:val="nil"/>
              <w:bottom w:val="single" w:sz="12" w:space="0" w:color="auto"/>
              <w:right w:val="single" w:sz="4" w:space="0" w:color="auto"/>
            </w:tcBorders>
            <w:vAlign w:val="center"/>
          </w:tcPr>
          <w:p w14:paraId="6036D218" w14:textId="77777777" w:rsidR="003C1134"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3226C374" w14:textId="77777777" w:rsidR="003C1134"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1424FFBA" w14:textId="77777777" w:rsidR="003C1134" w:rsidRDefault="00000000">
            <w:pPr>
              <w:spacing w:after="120"/>
              <w:ind w:firstLine="420"/>
              <w:jc w:val="center"/>
            </w:pPr>
            <w:r>
              <w:rPr>
                <w:rFonts w:ascii="Cambria Math" w:eastAsia="宋体" w:hAnsi="Cambria Math" w:cs="Cambria Math"/>
                <w:highlight w:val="yellow"/>
              </w:rPr>
              <w:t>见下（待实测复核）</w:t>
            </w:r>
          </w:p>
        </w:tc>
      </w:tr>
    </w:tbl>
    <w:p w14:paraId="6188750C" w14:textId="77777777" w:rsidR="003C1134" w:rsidRDefault="003C1134">
      <w:pPr>
        <w:spacing w:afterLines="0" w:after="0"/>
        <w:ind w:firstLine="420"/>
      </w:pPr>
    </w:p>
    <w:p w14:paraId="4AFF2E64"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关于下界与粗估之间的差距，须如实归因如下。</w:t>
      </w:r>
      <w:r>
        <w:rPr>
          <w:rFonts w:ascii="Cambria Math" w:eastAsia="宋体" w:hAnsi="Cambria Math" w:cs="Cambria Math"/>
          <w:sz w:val="24"/>
          <w:szCs w:val="24"/>
          <w:lang w:eastAsia="zh-CN"/>
        </w:rPr>
        <w:t>粗估结果与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松弛解相差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倍，其来源是三项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开销：其一为全频道保险扫描，每个检测点须扫描</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个频道，耗时约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；其二为逐源的渐进逼近，约</w:t>
      </w:r>
      <w:r>
        <w:rPr>
          <w:rFonts w:ascii="Cambria Math" w:eastAsia="宋体" w:hAnsi="Cambria Math" w:cs="Cambria Math"/>
          <w:sz w:val="24"/>
          <w:szCs w:val="24"/>
          <w:lang w:eastAsia="zh-CN"/>
        </w:rPr>
        <w:t xml:space="preserve">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源；其三为收尾阶段的空频道确认。这三项均不属于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松弛问题的范畴，因此上述差距源于核算口径不同，而非算法效率低下。</w:t>
      </w:r>
    </w:p>
    <w:p w14:paraId="3AA394C9" w14:textId="77777777" w:rsidR="003C1134" w:rsidRDefault="00000000">
      <w:pPr>
        <w:spacing w:after="120"/>
        <w:ind w:firstLine="480"/>
      </w:pPr>
      <w:r>
        <w:rPr>
          <w:rFonts w:ascii="Times New Roman" w:eastAsia="宋体"/>
          <w:sz w:val="24"/>
          <w:highlight w:val="cyan"/>
        </w:rPr>
        <w:t>【任务表就近调度】侦察阶段不采用</w:t>
      </w:r>
      <w:r>
        <w:rPr>
          <w:rFonts w:ascii="Times New Roman" w:eastAsia="宋体"/>
          <w:sz w:val="24"/>
          <w:highlight w:val="cyan"/>
        </w:rPr>
        <w:t>"</w:t>
      </w:r>
      <w:r>
        <w:rPr>
          <w:rFonts w:ascii="Times New Roman" w:eastAsia="宋体"/>
          <w:sz w:val="24"/>
          <w:highlight w:val="cyan"/>
        </w:rPr>
        <w:t>先扫完全部格点、再回头逐个清除</w:t>
      </w:r>
      <w:r>
        <w:rPr>
          <w:rFonts w:ascii="Times New Roman" w:eastAsia="宋体"/>
          <w:sz w:val="24"/>
          <w:highlight w:val="cyan"/>
        </w:rPr>
        <w:t>"</w:t>
      </w:r>
      <w:r>
        <w:rPr>
          <w:rFonts w:ascii="Times New Roman" w:eastAsia="宋体"/>
          <w:sz w:val="24"/>
          <w:highlight w:val="cyan"/>
        </w:rPr>
        <w:t>的串行策略，而是将剩余格点与已定位未清源合并为同一张任务表，每步对整张表做最近邻（</w:t>
      </w:r>
      <w:r>
        <w:rPr>
          <w:rFonts w:ascii="Times New Roman" w:eastAsia="宋体"/>
          <w:sz w:val="24"/>
          <w:highlight w:val="cyan"/>
        </w:rPr>
        <w:t>NN</w:t>
      </w:r>
      <w:r>
        <w:rPr>
          <w:rFonts w:ascii="Times New Roman" w:eastAsia="宋体"/>
          <w:sz w:val="24"/>
          <w:highlight w:val="cyan"/>
        </w:rPr>
        <w:t>）初始化加</w:t>
      </w:r>
      <w:r>
        <w:rPr>
          <w:rFonts w:ascii="Times New Roman" w:eastAsia="宋体"/>
          <w:sz w:val="24"/>
          <w:highlight w:val="cyan"/>
        </w:rPr>
        <w:t>2-opt</w:t>
      </w:r>
      <w:r>
        <w:rPr>
          <w:rFonts w:ascii="Times New Roman" w:eastAsia="宋体"/>
          <w:sz w:val="24"/>
          <w:highlight w:val="cyan"/>
        </w:rPr>
        <w:t>局部优化，取其最优巡游的第一站执行。若第一站为格点则在该点扫描所有未清除且不在待清队列的频道，拿到</w:t>
      </w:r>
      <w:r>
        <w:rPr>
          <w:rFonts w:ascii="Times New Roman" w:eastAsia="宋体"/>
          <w:sz w:val="24"/>
          <w:highlight w:val="cyan"/>
        </w:rPr>
        <w:t>2</w:t>
      </w:r>
      <w:r>
        <w:rPr>
          <w:rFonts w:ascii="Times New Roman" w:eastAsia="宋体"/>
          <w:sz w:val="24"/>
          <w:highlight w:val="cyan"/>
        </w:rPr>
        <w:t>条示向度即交会定位入队；若第一站为源则就地按三路分档清除。该调度使扫描行程与清除行程融合为一条巡游，实测总移动由串行策略的</w:t>
      </w:r>
      <w:r>
        <w:rPr>
          <w:rFonts w:ascii="Times New Roman" w:eastAsia="宋体"/>
          <w:sz w:val="24"/>
          <w:highlight w:val="cyan"/>
        </w:rPr>
        <w:t>27878 m</w:t>
      </w:r>
      <w:r>
        <w:rPr>
          <w:rFonts w:ascii="Times New Roman" w:eastAsia="宋体"/>
          <w:sz w:val="24"/>
          <w:highlight w:val="cyan"/>
        </w:rPr>
        <w:t>降至</w:t>
      </w:r>
      <w:r>
        <w:rPr>
          <w:rFonts w:ascii="Times New Roman" w:eastAsia="宋体"/>
          <w:sz w:val="24"/>
          <w:highlight w:val="cyan"/>
        </w:rPr>
        <w:t>17626 m</w:t>
      </w:r>
      <w:r>
        <w:rPr>
          <w:rFonts w:ascii="Times New Roman" w:eastAsia="宋体"/>
          <w:sz w:val="24"/>
          <w:highlight w:val="cyan"/>
        </w:rPr>
        <w:t>（离线同算例），降幅</w:t>
      </w:r>
      <w:r>
        <w:rPr>
          <w:rFonts w:ascii="Times New Roman" w:eastAsia="宋体"/>
          <w:sz w:val="24"/>
          <w:highlight w:val="cyan"/>
        </w:rPr>
        <w:t>36.8%</w:t>
      </w:r>
      <w:r>
        <w:rPr>
          <w:rFonts w:ascii="Times New Roman" w:eastAsia="宋体"/>
          <w:sz w:val="24"/>
          <w:highlight w:val="cyan"/>
        </w:rPr>
        <w:t>。取</w:t>
      </w:r>
      <w:r>
        <w:rPr>
          <w:rFonts w:ascii="Times New Roman" w:eastAsia="宋体"/>
          <w:sz w:val="24"/>
          <w:highlight w:val="cyan"/>
        </w:rPr>
        <w:t>"</w:t>
      </w:r>
      <w:r>
        <w:rPr>
          <w:rFonts w:ascii="Times New Roman" w:eastAsia="宋体"/>
          <w:sz w:val="24"/>
          <w:highlight w:val="cyan"/>
        </w:rPr>
        <w:t>整张表最优巡游的第一站</w:t>
      </w:r>
      <w:r>
        <w:rPr>
          <w:rFonts w:ascii="Times New Roman" w:eastAsia="宋体"/>
          <w:sz w:val="24"/>
          <w:highlight w:val="cyan"/>
        </w:rPr>
        <w:t>"</w:t>
      </w:r>
      <w:r>
        <w:rPr>
          <w:rFonts w:ascii="Times New Roman" w:eastAsia="宋体"/>
          <w:sz w:val="24"/>
          <w:highlight w:val="cyan"/>
        </w:rPr>
        <w:t>而非</w:t>
      </w:r>
      <w:r>
        <w:rPr>
          <w:rFonts w:ascii="Times New Roman" w:eastAsia="宋体"/>
          <w:sz w:val="24"/>
          <w:highlight w:val="cyan"/>
        </w:rPr>
        <w:t>"</w:t>
      </w:r>
      <w:r>
        <w:rPr>
          <w:rFonts w:ascii="Times New Roman" w:eastAsia="宋体"/>
          <w:sz w:val="24"/>
          <w:highlight w:val="cyan"/>
        </w:rPr>
        <w:t>最近的单个任务</w:t>
      </w:r>
      <w:r>
        <w:rPr>
          <w:rFonts w:ascii="Times New Roman" w:eastAsia="宋体"/>
          <w:sz w:val="24"/>
          <w:highlight w:val="cyan"/>
        </w:rPr>
        <w:t>"</w:t>
      </w:r>
      <w:r>
        <w:rPr>
          <w:rFonts w:ascii="Times New Roman" w:eastAsia="宋体"/>
          <w:sz w:val="24"/>
          <w:highlight w:val="cyan"/>
        </w:rPr>
        <w:t>，是为了避免逐点贪心导致</w:t>
      </w:r>
      <w:r>
        <w:rPr>
          <w:rFonts w:ascii="Times New Roman" w:eastAsia="宋体"/>
          <w:sz w:val="24"/>
          <w:highlight w:val="cyan"/>
        </w:rPr>
        <w:t>"</w:t>
      </w:r>
      <w:r>
        <w:rPr>
          <w:rFonts w:ascii="Times New Roman" w:eastAsia="宋体"/>
          <w:sz w:val="24"/>
          <w:highlight w:val="cyan"/>
        </w:rPr>
        <w:t>先清近处源、下一站却很远</w:t>
      </w:r>
      <w:r>
        <w:rPr>
          <w:rFonts w:ascii="Times New Roman" w:eastAsia="宋体"/>
          <w:sz w:val="24"/>
          <w:highlight w:val="cyan"/>
        </w:rPr>
        <w:t>"</w:t>
      </w:r>
      <w:r>
        <w:rPr>
          <w:rFonts w:ascii="Times New Roman" w:eastAsia="宋体"/>
          <w:sz w:val="24"/>
          <w:highlight w:val="cyan"/>
        </w:rPr>
        <w:t>的短视效应。</w:t>
      </w:r>
    </w:p>
    <w:p w14:paraId="308FB06C" w14:textId="77777777" w:rsidR="003C1134"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136FEB11"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8</w:t>
      </w:r>
      <w:r>
        <w:rPr>
          <w:b/>
          <w:bCs/>
          <w:spacing w:val="-2"/>
          <w:lang w:eastAsia="zh-CN"/>
        </w:rPr>
        <w:t xml:space="preserve"> 停止条件：完备性定理</w:t>
      </w:r>
    </w:p>
    <w:p w14:paraId="479997C2" w14:textId="77777777" w:rsidR="003C1134" w:rsidRDefault="00000000">
      <w:pPr>
        <w:spacing w:after="120"/>
        <w:ind w:firstLine="482"/>
        <w:rPr>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（停止条件的完备性）：</w:t>
      </w:r>
      <w:r>
        <w:rPr>
          <w:rFonts w:ascii="Cambria Math" w:eastAsia="宋体" w:hAnsi="Cambria Math" w:cs="Cambria Math"/>
          <w:sz w:val="24"/>
          <w:szCs w:val="24"/>
          <w:lang w:eastAsia="zh-CN"/>
        </w:rPr>
        <w:t>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覆盖，且测试结束时对每一个频道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，其状态要么为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sz w:val="24"/>
          <w:szCs w:val="24"/>
          <w:lang w:eastAsia="zh-CN"/>
        </w:rPr>
        <w:t>，要么为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6A5FCA3C" w14:textId="77777777" w:rsidR="003C1134"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77DE5B0D" w14:textId="77777777" w:rsidR="003C1134"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b/>
          <w:bCs/>
          <w:sz w:val="24"/>
          <w:szCs w:val="24"/>
          <w:lang w:eastAsia="zh-CN"/>
        </w:rPr>
        <w:t>证明（反证法）：</w:t>
      </w:r>
      <w:r>
        <w:rPr>
          <w:rFonts w:ascii="Cambria Math" w:eastAsia="宋体" w:hAnsi="Cambria Math" w:cs="Cambria Math"/>
          <w:sz w:val="24"/>
          <w:szCs w:val="24"/>
          <w:lang w:eastAsia="zh-CN"/>
        </w:rPr>
        <w:t>假设仍存在未被清除的干扰源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，其频道为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覆盖性质，必存在检测点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，于是在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处必能测得该源的方向信息，即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（返回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），这与该频道已被</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的状态矛盾；而频道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又确未被清除，两种状态均无法成立，故假设不成立。证毕。</w:t>
      </w:r>
    </w:p>
    <w:p w14:paraId="2857FA36" w14:textId="77777777" w:rsidR="003C1134" w:rsidRDefault="00000000">
      <w:pPr>
        <w:spacing w:after="120"/>
        <w:ind w:firstLine="482"/>
        <w:rPr>
          <w:lang w:eastAsia="zh-CN"/>
        </w:rPr>
      </w:pPr>
      <w:r>
        <w:rPr>
          <w:rFonts w:ascii="Cambria Math" w:eastAsia="宋体" w:hAnsi="Cambria Math" w:cs="Cambria Math"/>
          <w:b/>
          <w:bCs/>
          <w:sz w:val="24"/>
          <w:szCs w:val="24"/>
          <w:lang w:eastAsia="zh-CN"/>
        </w:rPr>
        <w:t>要使上述定理在实现中不被架空，必须配套以下两条规则。</w:t>
      </w:r>
    </w:p>
    <w:p w14:paraId="5226A017"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）干扰源计数必须按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去重。若把同一检测点重复返回的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误当作</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，会导致流程提前终止而漏掉干扰源；正确的判据是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，即集合中的每一个检测点都返回无信号；</w:t>
      </w:r>
    </w:p>
    <w:p w14:paraId="2ED86E38" w14:textId="77777777" w:rsidR="003C1134"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）扫掠中心集必须完整遍历，不得截断（见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40092858" w14:textId="77777777" w:rsidR="003C1134"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推论</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（无需预知干扰源总数）：</w:t>
      </w: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 </w:t>
      </w:r>
      <w:r>
        <w:rPr>
          <w:rFonts w:ascii="Cambria Math" w:eastAsia="宋体" w:hAnsi="Cambria Math" w:cs="Cambria Math"/>
          <w:sz w:val="24"/>
          <w:szCs w:val="24"/>
          <w:lang w:eastAsia="zh-CN"/>
        </w:rPr>
        <w:t>的停止判据只依赖各频道状态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，并不需要预先知道干扰源总数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；因此本策略能够在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未知的条件下可靠地判定何时停止。</w:t>
      </w:r>
    </w:p>
    <w:p w14:paraId="3A5D952E" w14:textId="77777777" w:rsidR="003C1134" w:rsidRDefault="00000000">
      <w:pPr>
        <w:spacing w:after="120"/>
        <w:ind w:firstLine="480"/>
      </w:pPr>
      <w:r>
        <w:rPr>
          <w:rFonts w:ascii="Times New Roman" w:eastAsia="宋体"/>
          <w:sz w:val="24"/>
          <w:highlight w:val="cyan"/>
        </w:rPr>
        <w:t>【收尾两级兜底】主循环结束后执行两级兜底以保证清除比例</w:t>
      </w:r>
      <w:r>
        <w:rPr>
          <w:rFonts w:ascii="Times New Roman" w:eastAsia="宋体"/>
          <w:sz w:val="24"/>
          <w:highlight w:val="cyan"/>
        </w:rPr>
        <w:t>100%</w:t>
      </w:r>
      <w:r>
        <w:rPr>
          <w:rFonts w:ascii="Times New Roman" w:eastAsia="宋体"/>
          <w:sz w:val="24"/>
          <w:highlight w:val="cyan"/>
        </w:rPr>
        <w:t>：阶段</w:t>
      </w:r>
      <w:r>
        <w:rPr>
          <w:rFonts w:ascii="Times New Roman" w:eastAsia="宋体"/>
          <w:sz w:val="24"/>
          <w:highlight w:val="cyan"/>
        </w:rPr>
        <w:t>B</w:t>
      </w:r>
      <w:r>
        <w:rPr>
          <w:rFonts w:ascii="Times New Roman" w:eastAsia="宋体"/>
          <w:sz w:val="24"/>
          <w:highlight w:val="cyan"/>
        </w:rPr>
        <w:t>对主循环中清失败的源，按</w:t>
      </w:r>
      <w:r>
        <w:rPr>
          <w:rFonts w:ascii="Times New Roman" w:eastAsia="宋体"/>
          <w:sz w:val="24"/>
          <w:highlight w:val="cyan"/>
        </w:rPr>
        <w:t>c*</w:t>
      </w:r>
      <w:r>
        <w:rPr>
          <w:rFonts w:ascii="Times New Roman" w:eastAsia="宋体"/>
          <w:sz w:val="24"/>
          <w:highlight w:val="cyan"/>
        </w:rPr>
        <w:t>就近重排后逐个重试（只改访问顺序、不动判定逻辑）；阶段</w:t>
      </w:r>
      <w:r>
        <w:rPr>
          <w:rFonts w:ascii="Times New Roman" w:eastAsia="宋体"/>
          <w:sz w:val="24"/>
          <w:highlight w:val="cyan"/>
        </w:rPr>
        <w:t>C</w:t>
      </w:r>
      <w:r>
        <w:rPr>
          <w:rFonts w:ascii="Times New Roman" w:eastAsia="宋体"/>
          <w:sz w:val="24"/>
          <w:highlight w:val="cyan"/>
        </w:rPr>
        <w:t>对</w:t>
      </w:r>
      <w:r>
        <w:rPr>
          <w:rFonts w:ascii="Times New Roman" w:eastAsia="宋体"/>
          <w:sz w:val="24"/>
          <w:highlight w:val="cyan"/>
        </w:rPr>
        <w:t>"</w:t>
      </w:r>
      <w:r>
        <w:rPr>
          <w:rFonts w:ascii="Times New Roman" w:eastAsia="宋体"/>
          <w:sz w:val="24"/>
          <w:highlight w:val="cyan"/>
        </w:rPr>
        <w:t>已拿到示向度但两观测夹角过小、交会区退化为细长条甚至算不出区域</w:t>
      </w:r>
      <w:r>
        <w:rPr>
          <w:rFonts w:ascii="Times New Roman" w:eastAsia="宋体"/>
          <w:sz w:val="24"/>
          <w:highlight w:val="cyan"/>
        </w:rPr>
        <w:t>"</w:t>
      </w:r>
      <w:r>
        <w:rPr>
          <w:rFonts w:ascii="Times New Roman" w:eastAsia="宋体"/>
          <w:sz w:val="24"/>
          <w:highlight w:val="cyan"/>
        </w:rPr>
        <w:t>的频道，直接从该观测点沿方位做单方位渐进逼近。阶段</w:t>
      </w:r>
      <w:r>
        <w:rPr>
          <w:rFonts w:ascii="Times New Roman" w:eastAsia="宋体"/>
          <w:sz w:val="24"/>
          <w:highlight w:val="cyan"/>
        </w:rPr>
        <w:t>C</w:t>
      </w:r>
      <w:r>
        <w:rPr>
          <w:rFonts w:ascii="Times New Roman" w:eastAsia="宋体"/>
          <w:sz w:val="24"/>
          <w:highlight w:val="cyan"/>
        </w:rPr>
        <w:t>是清除比例</w:t>
      </w:r>
      <w:r>
        <w:rPr>
          <w:rFonts w:ascii="Times New Roman" w:eastAsia="宋体"/>
          <w:sz w:val="24"/>
          <w:highlight w:val="cyan"/>
        </w:rPr>
        <w:t>100%</w:t>
      </w:r>
      <w:r>
        <w:rPr>
          <w:rFonts w:ascii="Times New Roman" w:eastAsia="宋体"/>
          <w:sz w:val="24"/>
          <w:highlight w:val="cyan"/>
        </w:rPr>
        <w:t>的最后保障，曾在真实事故（两观测夹角仅</w:t>
      </w:r>
      <w:r>
        <w:rPr>
          <w:rFonts w:ascii="Times New Roman" w:eastAsia="宋体"/>
          <w:sz w:val="24"/>
          <w:highlight w:val="cyan"/>
        </w:rPr>
        <w:t>2.2</w:t>
      </w:r>
      <w:r>
        <w:rPr>
          <w:rFonts w:ascii="Times New Roman" w:eastAsia="宋体"/>
          <w:sz w:val="24"/>
          <w:highlight w:val="cyan"/>
        </w:rPr>
        <w:t>°</w:t>
      </w:r>
      <w:r>
        <w:rPr>
          <w:rFonts w:ascii="Times New Roman" w:eastAsia="宋体"/>
          <w:sz w:val="24"/>
          <w:highlight w:val="cyan"/>
        </w:rPr>
        <w:t>、定位区被错误截断）中兜住一个打了</w:t>
      </w:r>
      <w:r>
        <w:rPr>
          <w:rFonts w:ascii="Times New Roman" w:eastAsia="宋体"/>
          <w:sz w:val="24"/>
          <w:highlight w:val="cyan"/>
        </w:rPr>
        <w:t>97</w:t>
      </w:r>
      <w:r>
        <w:rPr>
          <w:rFonts w:ascii="Times New Roman" w:eastAsia="宋体"/>
          <w:sz w:val="24"/>
          <w:highlight w:val="cyan"/>
        </w:rPr>
        <w:t>次</w:t>
      </w:r>
      <w:r>
        <w:rPr>
          <w:rFonts w:ascii="Times New Roman" w:eastAsia="宋体"/>
          <w:sz w:val="24"/>
          <w:highlight w:val="cyan"/>
        </w:rPr>
        <w:t>/clear</w:t>
      </w:r>
      <w:r>
        <w:rPr>
          <w:rFonts w:ascii="Times New Roman" w:eastAsia="宋体"/>
          <w:sz w:val="24"/>
          <w:highlight w:val="cyan"/>
        </w:rPr>
        <w:t>仍未清除的频道。此外，扫描时跳过</w:t>
      </w:r>
      <w:r>
        <w:rPr>
          <w:rFonts w:ascii="Times New Roman" w:eastAsia="宋体"/>
          <w:sz w:val="24"/>
          <w:highlight w:val="cyan"/>
        </w:rPr>
        <w:t>"</w:t>
      </w:r>
      <w:r>
        <w:rPr>
          <w:rFonts w:ascii="Times New Roman" w:eastAsia="宋体"/>
          <w:sz w:val="24"/>
          <w:highlight w:val="cyan"/>
        </w:rPr>
        <w:t>已在待清队列</w:t>
      </w:r>
      <w:r>
        <w:rPr>
          <w:rFonts w:ascii="Times New Roman" w:eastAsia="宋体"/>
          <w:sz w:val="24"/>
          <w:highlight w:val="cyan"/>
        </w:rPr>
        <w:t>"</w:t>
      </w:r>
      <w:r>
        <w:rPr>
          <w:rFonts w:ascii="Times New Roman" w:eastAsia="宋体"/>
          <w:sz w:val="24"/>
          <w:highlight w:val="cyan"/>
        </w:rPr>
        <w:t>的频道（免测集），因为交会定位只读前两个观测、第</w:t>
      </w:r>
      <w:r>
        <w:rPr>
          <w:rFonts w:ascii="Times New Roman" w:eastAsia="宋体"/>
          <w:sz w:val="24"/>
          <w:highlight w:val="cyan"/>
        </w:rPr>
        <w:t>3</w:t>
      </w:r>
      <w:r>
        <w:rPr>
          <w:rFonts w:ascii="Times New Roman" w:eastAsia="宋体"/>
          <w:sz w:val="24"/>
          <w:highlight w:val="cyan"/>
        </w:rPr>
        <w:t>个起无人读，重测是纯浪费；实测白测由</w:t>
      </w:r>
      <w:r>
        <w:rPr>
          <w:rFonts w:ascii="Times New Roman" w:eastAsia="宋体"/>
          <w:sz w:val="24"/>
          <w:highlight w:val="cyan"/>
        </w:rPr>
        <w:t>26.5</w:t>
      </w:r>
      <w:r>
        <w:rPr>
          <w:rFonts w:ascii="Times New Roman" w:eastAsia="宋体"/>
          <w:sz w:val="24"/>
          <w:highlight w:val="cyan"/>
        </w:rPr>
        <w:t>次</w:t>
      </w:r>
      <w:r>
        <w:rPr>
          <w:rFonts w:ascii="Times New Roman" w:eastAsia="宋体"/>
          <w:sz w:val="24"/>
          <w:highlight w:val="cyan"/>
        </w:rPr>
        <w:t>/</w:t>
      </w:r>
      <w:r>
        <w:rPr>
          <w:rFonts w:ascii="Times New Roman" w:eastAsia="宋体"/>
          <w:sz w:val="24"/>
          <w:highlight w:val="cyan"/>
        </w:rPr>
        <w:t>局降至</w:t>
      </w:r>
      <w:r>
        <w:rPr>
          <w:rFonts w:ascii="Times New Roman" w:eastAsia="宋体"/>
          <w:sz w:val="24"/>
          <w:highlight w:val="cyan"/>
        </w:rPr>
        <w:t>2~7</w:t>
      </w:r>
      <w:r>
        <w:rPr>
          <w:rFonts w:ascii="Times New Roman" w:eastAsia="宋体"/>
          <w:sz w:val="24"/>
          <w:highlight w:val="cyan"/>
        </w:rPr>
        <w:t>次</w:t>
      </w:r>
      <w:r>
        <w:rPr>
          <w:rFonts w:ascii="Times New Roman" w:eastAsia="宋体"/>
          <w:sz w:val="24"/>
          <w:highlight w:val="cyan"/>
        </w:rPr>
        <w:t>/</w:t>
      </w:r>
      <w:r>
        <w:rPr>
          <w:rFonts w:ascii="Times New Roman" w:eastAsia="宋体"/>
          <w:sz w:val="24"/>
          <w:highlight w:val="cyan"/>
        </w:rPr>
        <w:t>局，离线受控对比移动分量逐位不变、仅检测与切换减少。</w:t>
      </w:r>
    </w:p>
    <w:p w14:paraId="3330DE0D"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74C3787A"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与问题一的联系（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中是刻画定位区域的输出量，到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中则转变为决定清除方式的判据输入，这是四个问题之间最关键的一次结论传递；</w:t>
      </w:r>
    </w:p>
    <w:p w14:paraId="09F1E5C5"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与问题二的联系（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的最优点构型，在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中落地为网格间距的设计准则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。但须注意，</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的结论是针对单一未知源的单点最优，而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面对的是位置未知的多个干扰源，只能采用全域分布口径（见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20087D60" w14:textId="77777777" w:rsidR="003C1134"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与问题四的联系（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由本问到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只需替换两处、扩展一处：发现条件由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覆盖加强为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，检测点集由圆内裁剪改为外扩环带（环带宽度须满足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），清除环节新增扫掠档位；其余的交会定位管线、清除判据、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收缩引理与时间下界均由本问直接继承。</w:t>
      </w:r>
    </w:p>
    <w:p w14:paraId="00BE984E" w14:textId="77777777" w:rsidR="003C1134"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2AE5A64E" w14:textId="77777777" w:rsidR="003C1134"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3C1134" w14:paraId="730BD789" w14:textId="77777777">
        <w:trPr>
          <w:jc w:val="center"/>
        </w:trPr>
        <w:tc>
          <w:tcPr>
            <w:tcW w:w="1113"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4729BA21" w14:textId="77777777" w:rsidR="003C1134" w:rsidRDefault="00000000">
            <w:pPr>
              <w:spacing w:after="120"/>
              <w:ind w:firstLine="422"/>
              <w:jc w:val="center"/>
            </w:pPr>
            <w:bookmarkStart w:id="51"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26D66762" w14:textId="77777777" w:rsidR="003C1134"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shd w:val="clear" w:color="auto" w:fill="D9D9D9" w:themeFill="background1" w:themeFillShade="D9"/>
            <w:vAlign w:val="center"/>
          </w:tcPr>
          <w:p w14:paraId="0A48DF3D" w14:textId="77777777" w:rsidR="003C1134"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shd w:val="clear" w:color="auto" w:fill="D9D9D9" w:themeFill="background1" w:themeFillShade="D9"/>
            <w:vAlign w:val="center"/>
          </w:tcPr>
          <w:p w14:paraId="28A8E953" w14:textId="77777777" w:rsidR="003C1134" w:rsidRDefault="00000000">
            <w:pPr>
              <w:spacing w:after="120"/>
              <w:ind w:firstLine="422"/>
              <w:jc w:val="center"/>
            </w:pPr>
            <w:r>
              <w:rPr>
                <w:rFonts w:ascii="Cambria Math" w:eastAsia="宋体" w:hAnsi="Cambria Math" w:cs="Cambria Math"/>
                <w:b/>
              </w:rPr>
              <w:t>程序运行时间</w:t>
            </w:r>
          </w:p>
        </w:tc>
      </w:tr>
      <w:tr w:rsidR="003C1134" w14:paraId="0FD340A5" w14:textId="77777777">
        <w:trPr>
          <w:jc w:val="center"/>
        </w:trPr>
        <w:tc>
          <w:tcPr>
            <w:tcW w:w="1113" w:type="pct"/>
            <w:tcBorders>
              <w:top w:val="nil"/>
              <w:left w:val="nil"/>
              <w:bottom w:val="nil"/>
              <w:right w:val="single" w:sz="4" w:space="0" w:color="auto"/>
            </w:tcBorders>
            <w:vAlign w:val="center"/>
          </w:tcPr>
          <w:p w14:paraId="2858A06D" w14:textId="77777777" w:rsidR="003C1134" w:rsidRDefault="00000000">
            <w:pPr>
              <w:spacing w:after="120"/>
              <w:ind w:firstLine="420"/>
              <w:jc w:val="center"/>
            </w:pPr>
            <w:r>
              <w:rPr>
                <w:rFonts w:ascii="Cambria Math" w:eastAsia="宋体" w:hAnsi="Cambria Math" w:cs="Cambria Math"/>
                <w:highlight w:val="cyan"/>
              </w:rPr>
              <w:t>【演练参考</w:t>
            </w:r>
            <w:r>
              <w:rPr>
                <w:rFonts w:ascii="Cambria Math" w:eastAsia="宋体" w:hAnsi="Cambria Math" w:cs="Cambria Math"/>
                <w:highlight w:val="cyan"/>
              </w:rPr>
              <w:t>·</w:t>
            </w:r>
            <w:r>
              <w:rPr>
                <w:rFonts w:ascii="Cambria Math" w:eastAsia="宋体" w:hAnsi="Cambria Math" w:cs="Cambria Math"/>
                <w:highlight w:val="cyan"/>
              </w:rPr>
              <w:t>非正测】</w:t>
            </w:r>
          </w:p>
        </w:tc>
        <w:tc>
          <w:tcPr>
            <w:tcW w:w="1298" w:type="pct"/>
            <w:tcBorders>
              <w:top w:val="single" w:sz="4" w:space="0" w:color="auto"/>
              <w:left w:val="single" w:sz="4" w:space="0" w:color="auto"/>
              <w:bottom w:val="nil"/>
              <w:right w:val="nil"/>
            </w:tcBorders>
            <w:vAlign w:val="center"/>
          </w:tcPr>
          <w:p w14:paraId="6B0F4099" w14:textId="77777777" w:rsidR="003C1134" w:rsidRDefault="00000000">
            <w:pPr>
              <w:spacing w:after="120"/>
              <w:ind w:firstLine="420"/>
              <w:jc w:val="center"/>
            </w:pPr>
            <w:r>
              <w:rPr>
                <w:rFonts w:ascii="Cambria Math" w:eastAsia="宋体" w:hAnsi="Cambria Math" w:cs="Cambria Math"/>
                <w:highlight w:val="cyan"/>
              </w:rPr>
              <w:t>13</w:t>
            </w:r>
          </w:p>
        </w:tc>
        <w:tc>
          <w:tcPr>
            <w:tcW w:w="1479" w:type="pct"/>
            <w:tcBorders>
              <w:top w:val="single" w:sz="4" w:space="0" w:color="auto"/>
              <w:left w:val="nil"/>
              <w:bottom w:val="nil"/>
              <w:right w:val="nil"/>
            </w:tcBorders>
            <w:vAlign w:val="center"/>
          </w:tcPr>
          <w:p w14:paraId="432E26F7" w14:textId="77777777" w:rsidR="003C1134" w:rsidRDefault="00000000">
            <w:pPr>
              <w:spacing w:after="120"/>
              <w:ind w:firstLine="420"/>
              <w:jc w:val="center"/>
            </w:pPr>
            <w:r>
              <w:rPr>
                <w:rFonts w:ascii="Cambria Math" w:eastAsia="宋体" w:hAnsi="Cambria Math" w:cs="Cambria Math"/>
                <w:highlight w:val="cyan"/>
              </w:rPr>
              <w:t>286.9</w:t>
            </w:r>
          </w:p>
        </w:tc>
        <w:tc>
          <w:tcPr>
            <w:tcW w:w="1109" w:type="pct"/>
            <w:tcBorders>
              <w:top w:val="single" w:sz="4" w:space="0" w:color="auto"/>
              <w:left w:val="nil"/>
              <w:bottom w:val="nil"/>
              <w:right w:val="nil"/>
            </w:tcBorders>
            <w:vAlign w:val="center"/>
          </w:tcPr>
          <w:p w14:paraId="5C99B575" w14:textId="77777777" w:rsidR="003C1134" w:rsidRDefault="00000000">
            <w:pPr>
              <w:spacing w:after="120"/>
              <w:ind w:firstLine="420"/>
              <w:jc w:val="center"/>
            </w:pPr>
            <w:r>
              <w:rPr>
                <w:rFonts w:ascii="Cambria Math" w:eastAsia="宋体" w:hAnsi="Cambria Math" w:cs="Cambria Math"/>
                <w:highlight w:val="cyan"/>
              </w:rPr>
              <w:t>2.5</w:t>
            </w:r>
          </w:p>
        </w:tc>
      </w:tr>
      <w:tr w:rsidR="003C1134" w14:paraId="03C87DE5" w14:textId="77777777">
        <w:trPr>
          <w:jc w:val="center"/>
        </w:trPr>
        <w:tc>
          <w:tcPr>
            <w:tcW w:w="1113" w:type="pct"/>
            <w:tcBorders>
              <w:top w:val="nil"/>
              <w:left w:val="nil"/>
              <w:bottom w:val="nil"/>
              <w:right w:val="single" w:sz="4" w:space="0" w:color="auto"/>
            </w:tcBorders>
            <w:shd w:val="clear" w:color="auto" w:fill="D9D9D9" w:themeFill="background1" w:themeFillShade="D9"/>
            <w:vAlign w:val="center"/>
          </w:tcPr>
          <w:p w14:paraId="3663A613" w14:textId="77777777" w:rsidR="003C1134" w:rsidRDefault="00000000">
            <w:pPr>
              <w:spacing w:after="120"/>
              <w:ind w:firstLine="420"/>
              <w:jc w:val="center"/>
            </w:pPr>
            <w:r>
              <w:rPr>
                <w:rFonts w:ascii="Cambria Math" w:eastAsia="宋体" w:hAnsi="Cambria Math" w:cs="Cambria Math"/>
                <w:highlight w:val="cyan"/>
              </w:rPr>
              <w:t>【演练参考</w:t>
            </w:r>
            <w:r>
              <w:rPr>
                <w:rFonts w:ascii="Cambria Math" w:eastAsia="宋体" w:hAnsi="Cambria Math" w:cs="Cambria Math"/>
                <w:highlight w:val="cyan"/>
              </w:rPr>
              <w:t>·</w:t>
            </w:r>
            <w:r>
              <w:rPr>
                <w:rFonts w:ascii="Cambria Math" w:eastAsia="宋体" w:hAnsi="Cambria Math" w:cs="Cambria Math"/>
                <w:highlight w:val="cyan"/>
              </w:rPr>
              <w:t>非正测】</w:t>
            </w:r>
          </w:p>
        </w:tc>
        <w:tc>
          <w:tcPr>
            <w:tcW w:w="1298" w:type="pct"/>
            <w:tcBorders>
              <w:top w:val="nil"/>
              <w:left w:val="single" w:sz="4" w:space="0" w:color="auto"/>
              <w:bottom w:val="nil"/>
              <w:right w:val="nil"/>
            </w:tcBorders>
            <w:shd w:val="clear" w:color="auto" w:fill="D9D9D9" w:themeFill="background1" w:themeFillShade="D9"/>
            <w:vAlign w:val="center"/>
          </w:tcPr>
          <w:p w14:paraId="27E70038" w14:textId="77777777" w:rsidR="003C1134" w:rsidRDefault="00000000">
            <w:pPr>
              <w:spacing w:after="120"/>
              <w:ind w:firstLine="420"/>
              <w:jc w:val="center"/>
            </w:pPr>
            <w:r>
              <w:rPr>
                <w:rFonts w:ascii="Cambria Math" w:eastAsia="宋体" w:hAnsi="Cambria Math" w:cs="Cambria Math"/>
                <w:highlight w:val="cyan"/>
              </w:rPr>
              <w:t>14</w:t>
            </w:r>
          </w:p>
        </w:tc>
        <w:tc>
          <w:tcPr>
            <w:tcW w:w="1479" w:type="pct"/>
            <w:tcBorders>
              <w:top w:val="nil"/>
              <w:left w:val="nil"/>
              <w:bottom w:val="nil"/>
              <w:right w:val="nil"/>
            </w:tcBorders>
            <w:shd w:val="clear" w:color="auto" w:fill="D9D9D9" w:themeFill="background1" w:themeFillShade="D9"/>
            <w:vAlign w:val="center"/>
          </w:tcPr>
          <w:p w14:paraId="64002B99" w14:textId="77777777" w:rsidR="003C1134" w:rsidRDefault="00000000">
            <w:pPr>
              <w:spacing w:after="120"/>
              <w:ind w:firstLine="420"/>
              <w:jc w:val="center"/>
            </w:pPr>
            <w:r>
              <w:rPr>
                <w:rFonts w:ascii="Cambria Math" w:eastAsia="宋体" w:hAnsi="Cambria Math" w:cs="Cambria Math"/>
                <w:highlight w:val="cyan"/>
              </w:rPr>
              <w:t>262.9</w:t>
            </w:r>
          </w:p>
        </w:tc>
        <w:tc>
          <w:tcPr>
            <w:tcW w:w="1109" w:type="pct"/>
            <w:tcBorders>
              <w:top w:val="nil"/>
              <w:left w:val="nil"/>
              <w:bottom w:val="nil"/>
              <w:right w:val="nil"/>
            </w:tcBorders>
            <w:shd w:val="clear" w:color="auto" w:fill="D9D9D9" w:themeFill="background1" w:themeFillShade="D9"/>
            <w:vAlign w:val="center"/>
          </w:tcPr>
          <w:p w14:paraId="759582D1" w14:textId="77777777" w:rsidR="003C1134" w:rsidRDefault="00000000">
            <w:pPr>
              <w:spacing w:after="120"/>
              <w:ind w:firstLine="420"/>
              <w:jc w:val="center"/>
            </w:pPr>
            <w:r>
              <w:rPr>
                <w:rFonts w:ascii="Cambria Math" w:eastAsia="宋体" w:hAnsi="Cambria Math" w:cs="Cambria Math"/>
                <w:highlight w:val="cyan"/>
              </w:rPr>
              <w:t>2.3</w:t>
            </w:r>
          </w:p>
        </w:tc>
      </w:tr>
      <w:tr w:rsidR="003C1134" w14:paraId="0F171AB4" w14:textId="77777777">
        <w:trPr>
          <w:jc w:val="center"/>
        </w:trPr>
        <w:tc>
          <w:tcPr>
            <w:tcW w:w="1113" w:type="pct"/>
            <w:tcBorders>
              <w:top w:val="nil"/>
              <w:left w:val="nil"/>
              <w:bottom w:val="single" w:sz="12" w:space="0" w:color="auto"/>
              <w:right w:val="single" w:sz="4" w:space="0" w:color="auto"/>
            </w:tcBorders>
            <w:vAlign w:val="center"/>
          </w:tcPr>
          <w:p w14:paraId="3D92784F" w14:textId="77777777" w:rsidR="003C1134" w:rsidRDefault="00000000">
            <w:pPr>
              <w:spacing w:after="120"/>
              <w:ind w:firstLine="420"/>
              <w:jc w:val="center"/>
            </w:pPr>
            <w:r>
              <w:rPr>
                <w:rFonts w:ascii="Cambria Math" w:eastAsia="宋体" w:hAnsi="Cambria Math" w:cs="Cambria Math"/>
                <w:highlight w:val="cyan"/>
              </w:rPr>
              <w:t>【演练参考</w:t>
            </w:r>
            <w:r>
              <w:rPr>
                <w:rFonts w:ascii="Cambria Math" w:eastAsia="宋体" w:hAnsi="Cambria Math" w:cs="Cambria Math"/>
                <w:highlight w:val="cyan"/>
              </w:rPr>
              <w:t>·</w:t>
            </w:r>
            <w:r>
              <w:rPr>
                <w:rFonts w:ascii="Cambria Math" w:eastAsia="宋体" w:hAnsi="Cambria Math" w:cs="Cambria Math"/>
                <w:highlight w:val="cyan"/>
              </w:rPr>
              <w:t>非正测】</w:t>
            </w:r>
          </w:p>
        </w:tc>
        <w:tc>
          <w:tcPr>
            <w:tcW w:w="1298" w:type="pct"/>
            <w:tcBorders>
              <w:top w:val="nil"/>
              <w:left w:val="single" w:sz="4" w:space="0" w:color="auto"/>
              <w:bottom w:val="single" w:sz="12" w:space="0" w:color="auto"/>
              <w:right w:val="nil"/>
            </w:tcBorders>
            <w:vAlign w:val="center"/>
          </w:tcPr>
          <w:p w14:paraId="371E386E" w14:textId="77777777" w:rsidR="003C1134" w:rsidRDefault="00000000">
            <w:pPr>
              <w:spacing w:after="120"/>
              <w:ind w:firstLine="420"/>
              <w:jc w:val="center"/>
            </w:pPr>
            <w:r>
              <w:rPr>
                <w:rFonts w:ascii="Cambria Math" w:eastAsia="宋体" w:hAnsi="Cambria Math" w:cs="Cambria Math"/>
                <w:highlight w:val="cyan"/>
              </w:rPr>
              <w:t>11</w:t>
            </w:r>
          </w:p>
        </w:tc>
        <w:tc>
          <w:tcPr>
            <w:tcW w:w="1479" w:type="pct"/>
            <w:tcBorders>
              <w:top w:val="nil"/>
              <w:left w:val="nil"/>
              <w:bottom w:val="single" w:sz="12" w:space="0" w:color="auto"/>
              <w:right w:val="nil"/>
            </w:tcBorders>
            <w:vAlign w:val="center"/>
          </w:tcPr>
          <w:p w14:paraId="1D67A39D" w14:textId="77777777" w:rsidR="003C1134" w:rsidRDefault="00000000">
            <w:pPr>
              <w:spacing w:after="120"/>
              <w:ind w:firstLine="420"/>
              <w:jc w:val="center"/>
            </w:pPr>
            <w:r>
              <w:rPr>
                <w:rFonts w:ascii="Cambria Math" w:eastAsia="宋体" w:hAnsi="Cambria Math" w:cs="Cambria Math"/>
                <w:highlight w:val="cyan"/>
              </w:rPr>
              <w:t>316.9</w:t>
            </w:r>
          </w:p>
        </w:tc>
        <w:tc>
          <w:tcPr>
            <w:tcW w:w="1109" w:type="pct"/>
            <w:tcBorders>
              <w:top w:val="nil"/>
              <w:left w:val="nil"/>
              <w:bottom w:val="single" w:sz="12" w:space="0" w:color="auto"/>
              <w:right w:val="nil"/>
            </w:tcBorders>
            <w:vAlign w:val="center"/>
          </w:tcPr>
          <w:p w14:paraId="2BFC74BC" w14:textId="77777777" w:rsidR="003C1134" w:rsidRDefault="00000000">
            <w:pPr>
              <w:spacing w:after="120"/>
              <w:ind w:firstLine="420"/>
              <w:jc w:val="center"/>
            </w:pPr>
            <w:r>
              <w:rPr>
                <w:rFonts w:ascii="Cambria Math" w:eastAsia="宋体" w:hAnsi="Cambria Math" w:cs="Cambria Math"/>
                <w:highlight w:val="cyan"/>
              </w:rPr>
              <w:t>2.8</w:t>
            </w:r>
          </w:p>
        </w:tc>
      </w:tr>
      <w:bookmarkEnd w:id="51"/>
    </w:tbl>
    <w:p w14:paraId="04682D08" w14:textId="77777777" w:rsidR="003C1134" w:rsidRDefault="003C1134">
      <w:pPr>
        <w:spacing w:afterLines="0" w:after="0"/>
        <w:ind w:firstLine="420"/>
      </w:pPr>
    </w:p>
    <w:p w14:paraId="2B9443E1" w14:textId="77777777" w:rsidR="003C1134" w:rsidRDefault="00000000">
      <w:pPr>
        <w:spacing w:afterLines="100" w:after="240"/>
        <w:ind w:firstLine="482"/>
        <w:rPr>
          <w:lang w:eastAsia="zh-CN"/>
        </w:rPr>
      </w:pPr>
      <w:r>
        <w:rPr>
          <w:rFonts w:ascii="Cambria Math" w:eastAsia="宋体" w:hAnsi="Cambria Math" w:cs="Cambria Math"/>
          <w:b/>
          <w:bCs/>
          <w:sz w:val="24"/>
          <w:szCs w:val="24"/>
          <w:lang w:eastAsia="zh-CN"/>
        </w:rPr>
        <w:t>表注：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）被清除干扰源个数依据完备性自行判定，当各频道状态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穷尽时即为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平均定位清除时间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采用虚拟时间，按</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计算；（</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程序运行时间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采用现实墙钟（自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起至结束止）。其中（</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）分属两个不同的时钟，不可混用。</w:t>
      </w:r>
    </w:p>
    <w:p w14:paraId="71FCDC83" w14:textId="77777777" w:rsidR="003C1134" w:rsidRDefault="00000000">
      <w:pPr>
        <w:pStyle w:val="a3"/>
        <w:spacing w:before="48" w:after="120" w:line="218" w:lineRule="auto"/>
        <w:ind w:firstLineChars="0" w:firstLine="0"/>
        <w:outlineLvl w:val="1"/>
        <w:rPr>
          <w:rFonts w:hint="eastAsia"/>
          <w:b/>
          <w:bCs/>
          <w:spacing w:val="-2"/>
          <w:lang w:eastAsia="zh-CN"/>
        </w:rPr>
      </w:pPr>
      <w:r>
        <w:rPr>
          <w:b/>
          <w:bCs/>
          <w:spacing w:val="-2"/>
          <w:lang w:eastAsia="zh-CN"/>
        </w:rPr>
        <w:t>5.4 问题四：全向与定向混合干扰源的检测与清除</w:t>
      </w:r>
    </w:p>
    <w:p w14:paraId="0CA47C43" w14:textId="77777777" w:rsidR="003C1134" w:rsidRDefault="00000000">
      <w:pPr>
        <w:spacing w:after="120"/>
        <w:ind w:firstLine="480"/>
        <w:rPr>
          <w:lang w:eastAsia="zh-CN"/>
        </w:rPr>
      </w:pPr>
      <w:r>
        <w:rPr>
          <w:rFonts w:ascii="宋体" w:eastAsia="宋体" w:hAnsi="宋体"/>
          <w:sz w:val="24"/>
          <w:lang w:eastAsia="zh-CN"/>
        </w:rPr>
        <w:t>本节研究在目标区域内同时存在全向源与定向源、且二者总数与定向方向均未知的条件下，如何设计检测点集、搜索策略与清除判据，以保证全部干扰源被发现并清除。本节依次完成从定向源可测性的几何建模、死角存在性的严格证明、保证发现的充要条件推导、消除死角的外扩环带布点设计，到清除层三路分档、单观测定位补全、完备性停止条件与退化自检的完整求解流程。</w:t>
      </w:r>
    </w:p>
    <w:p w14:paraId="1D3FD4C2" w14:textId="77777777" w:rsidR="003C1134" w:rsidRDefault="00000000">
      <w:pPr>
        <w:spacing w:after="120"/>
        <w:ind w:left="480" w:firstLine="480"/>
        <w:rPr>
          <w:lang w:eastAsia="zh-CN"/>
        </w:rPr>
      </w:pPr>
      <w:r>
        <w:rPr>
          <w:rFonts w:ascii="宋体" w:eastAsia="宋体" w:hAnsi="宋体"/>
          <w:sz w:val="24"/>
          <w:lang w:eastAsia="zh-CN"/>
        </w:rPr>
        <w:t>● 定向源扇区化：定向源仅对以其定向方向为法向的半个平面发射信号，两侧各90°为盲区，可测性由角度计算转化为线性半平面约束</w:t>
      </w:r>
    </w:p>
    <w:p w14:paraId="34D1D5B8" w14:textId="77777777" w:rsidR="003C1134" w:rsidRDefault="00000000">
      <w:pPr>
        <w:spacing w:after="120"/>
        <w:ind w:left="480" w:firstLine="480"/>
        <w:rPr>
          <w:lang w:eastAsia="zh-CN"/>
        </w:rPr>
      </w:pPr>
      <w:r>
        <w:rPr>
          <w:rFonts w:ascii="宋体" w:eastAsia="宋体" w:hAnsi="宋体"/>
          <w:sz w:val="24"/>
          <w:lang w:eastAsia="zh-CN"/>
        </w:rPr>
        <w:t>● 死角的必然性：若检测点被限制在圆域内，边界上朝外的定向源永远无法被发现，这是人为裁剪布点造成的伪影而非问题不可解</w:t>
      </w:r>
    </w:p>
    <w:p w14:paraId="7100B301" w14:textId="77777777" w:rsidR="003C1134" w:rsidRDefault="00000000">
      <w:pPr>
        <w:spacing w:after="120"/>
        <w:ind w:left="480" w:firstLine="480"/>
        <w:rPr>
          <w:lang w:eastAsia="zh-CN"/>
        </w:rPr>
      </w:pPr>
      <w:r>
        <w:rPr>
          <w:rFonts w:ascii="宋体" w:eastAsia="宋体" w:hAnsi="宋体"/>
          <w:sz w:val="24"/>
          <w:lang w:eastAsia="zh-CN"/>
        </w:rPr>
        <w:t>● surrounding充要条件：保证发现的充要条件是源被其邻域检测点集包围（而非覆盖），即源落在邻域检测点集的凸包内</w:t>
      </w:r>
    </w:p>
    <w:p w14:paraId="42E03249" w14:textId="77777777" w:rsidR="003C1134" w:rsidRDefault="00000000">
      <w:pPr>
        <w:spacing w:after="120"/>
        <w:ind w:left="480" w:firstLine="480"/>
        <w:rPr>
          <w:lang w:eastAsia="zh-CN"/>
        </w:rPr>
      </w:pPr>
      <w:r>
        <w:rPr>
          <w:rFonts w:ascii="宋体" w:eastAsia="宋体" w:hAnsi="宋体"/>
          <w:sz w:val="24"/>
          <w:lang w:eastAsia="zh-CN"/>
        </w:rPr>
        <w:t>● 外扩环带消除死角：将三角格点向外扩展一个格距d的环带，可使圆域内任一点的三最近格点均落在环带内，从而处处满足surrounding</w:t>
      </w:r>
    </w:p>
    <w:p w14:paraId="2DF5FD5A" w14:textId="77777777" w:rsidR="003C1134" w:rsidRDefault="00000000">
      <w:pPr>
        <w:spacing w:after="120"/>
        <w:ind w:left="480" w:firstLine="480"/>
        <w:rPr>
          <w:lang w:eastAsia="zh-CN"/>
        </w:rPr>
      </w:pPr>
      <w:r>
        <w:rPr>
          <w:rFonts w:ascii="宋体" w:eastAsia="宋体" w:hAnsi="宋体"/>
          <w:sz w:val="24"/>
          <w:lang w:eastAsia="zh-CN"/>
        </w:rPr>
        <w:t>● 清除与扇区无关：光学清除动作不依赖源的定向方向，问题三建立的清除判据与三路分档在本问完全继承</w:t>
      </w:r>
    </w:p>
    <w:p w14:paraId="51052F93" w14:textId="77777777" w:rsidR="003C1134" w:rsidRDefault="00000000">
      <w:pPr>
        <w:spacing w:after="120"/>
        <w:ind w:firstLine="480"/>
        <w:rPr>
          <w:lang w:eastAsia="zh-CN"/>
        </w:rPr>
      </w:pPr>
      <w:r>
        <w:rPr>
          <w:rFonts w:ascii="宋体" w:eastAsia="宋体" w:hAnsi="宋体"/>
          <w:sz w:val="24"/>
          <w:lang w:eastAsia="zh-CN"/>
        </w:rPr>
        <w:t>对上述问题进行数学抽象与建模规范如下：</w:t>
      </w:r>
    </w:p>
    <w:p w14:paraId="4EFEF7FD" w14:textId="77777777" w:rsidR="003C1134" w:rsidRDefault="00000000">
      <w:pPr>
        <w:spacing w:after="120"/>
        <w:ind w:firstLine="480"/>
        <w:rPr>
          <w:lang w:eastAsia="zh-CN"/>
        </w:rPr>
      </w:pPr>
      <w:r>
        <w:rPr>
          <w:rFonts w:ascii="宋体" w:eastAsia="宋体" w:hAnsi="宋体"/>
          <w:sz w:val="24"/>
          <w:lang w:eastAsia="zh-CN"/>
        </w:rPr>
        <w:t>输入条件：目标区域为半径1800 m的圆域，干扰源总数10—16个未知，其中定向源个数与定向方向均未知，有效接收半径取最坏值1000 m，光学清除半径20 m</w:t>
      </w:r>
    </w:p>
    <w:p w14:paraId="267C79BB" w14:textId="77777777" w:rsidR="003C1134" w:rsidRDefault="00000000">
      <w:pPr>
        <w:spacing w:after="120"/>
        <w:ind w:firstLine="480"/>
        <w:rPr>
          <w:lang w:eastAsia="zh-CN"/>
        </w:rPr>
      </w:pPr>
      <w:r>
        <w:rPr>
          <w:rFonts w:ascii="宋体" w:eastAsia="宋体" w:hAnsi="宋体"/>
          <w:sz w:val="24"/>
          <w:lang w:eastAsia="zh-CN"/>
        </w:rPr>
        <w:t>约束条件：检测点可落在圆域之外（题面授权），单频道示向度仅在检测点位于源的可测扇区内才可获得，"无信号"存在无源、超距、盲区三种歧义</w:t>
      </w:r>
    </w:p>
    <w:p w14:paraId="1056C617" w14:textId="77777777" w:rsidR="003C1134" w:rsidRDefault="00000000">
      <w:pPr>
        <w:spacing w:after="120"/>
        <w:ind w:firstLine="480"/>
        <w:rPr>
          <w:lang w:eastAsia="zh-CN"/>
        </w:rPr>
      </w:pPr>
      <w:r>
        <w:rPr>
          <w:rFonts w:ascii="宋体" w:eastAsia="宋体" w:hAnsi="宋体"/>
          <w:sz w:val="24"/>
          <w:lang w:eastAsia="zh-CN"/>
        </w:rPr>
        <w:t>输出目标：主输出为全部干扰源的检测与清除策略及算法；副输出为保证发现的布点设计、清除层三路分档判据、完备性停止条件，以及三次正式测试的清除比例与平均定位清除时间</w:t>
      </w:r>
    </w:p>
    <w:p w14:paraId="6BFA1AF2" w14:textId="77777777" w:rsidR="003C1134" w:rsidRDefault="00000000">
      <w:pPr>
        <w:spacing w:after="120"/>
        <w:ind w:firstLine="480"/>
        <w:rPr>
          <w:lang w:eastAsia="zh-CN"/>
        </w:rPr>
      </w:pPr>
      <w:r>
        <w:rPr>
          <w:rFonts w:ascii="宋体" w:eastAsia="宋体" w:hAnsi="宋体"/>
          <w:sz w:val="24"/>
          <w:lang w:eastAsia="zh-CN"/>
        </w:rPr>
        <w:t>围绕上述建模目标，本节分为以下10个小节：</w:t>
      </w:r>
    </w:p>
    <w:p w14:paraId="74E8B7C3" w14:textId="77777777" w:rsidR="003C1134" w:rsidRDefault="00000000">
      <w:pPr>
        <w:spacing w:after="120"/>
        <w:ind w:left="480" w:firstLine="480"/>
        <w:rPr>
          <w:lang w:eastAsia="zh-CN"/>
        </w:rPr>
      </w:pPr>
      <w:r>
        <w:rPr>
          <w:rFonts w:ascii="宋体" w:eastAsia="宋体" w:hAnsi="宋体"/>
          <w:sz w:val="24"/>
          <w:lang w:eastAsia="zh-CN"/>
        </w:rPr>
        <w:t>● 5.4.0：数据与坐标约定、两时钟 | 5.4.5：清除建模与扇区无关性</w:t>
      </w:r>
    </w:p>
    <w:p w14:paraId="1EDEABCD" w14:textId="77777777" w:rsidR="003C1134" w:rsidRDefault="00000000">
      <w:pPr>
        <w:spacing w:after="120"/>
        <w:ind w:left="480" w:firstLine="480"/>
        <w:rPr>
          <w:lang w:eastAsia="zh-CN"/>
        </w:rPr>
      </w:pPr>
      <w:r>
        <w:rPr>
          <w:rFonts w:ascii="宋体" w:eastAsia="宋体" w:hAnsi="宋体"/>
          <w:sz w:val="24"/>
          <w:lang w:eastAsia="zh-CN"/>
        </w:rPr>
        <w:t>● 5.4.1：可测性建模与扇区半平面等价 | 5.4.6：清除层三路分档与扫掠完备性</w:t>
      </w:r>
    </w:p>
    <w:p w14:paraId="5F71A9F8" w14:textId="77777777" w:rsidR="003C1134" w:rsidRDefault="00000000">
      <w:pPr>
        <w:spacing w:after="120"/>
        <w:ind w:left="480" w:firstLine="480"/>
        <w:rPr>
          <w:lang w:eastAsia="zh-CN"/>
        </w:rPr>
      </w:pPr>
      <w:r>
        <w:rPr>
          <w:rFonts w:ascii="宋体" w:eastAsia="宋体" w:hAnsi="宋体"/>
          <w:sz w:val="24"/>
          <w:lang w:eastAsia="zh-CN"/>
        </w:rPr>
        <w:t>● 5.4.2：死角的存在与圆内网格漏源 | 5.4.7：定位补全与扇区探针</w:t>
      </w:r>
    </w:p>
    <w:p w14:paraId="26926869" w14:textId="77777777" w:rsidR="003C1134" w:rsidRDefault="00000000">
      <w:pPr>
        <w:spacing w:after="120"/>
        <w:ind w:left="480" w:firstLine="480"/>
        <w:rPr>
          <w:lang w:eastAsia="zh-CN"/>
        </w:rPr>
      </w:pPr>
      <w:r>
        <w:rPr>
          <w:rFonts w:ascii="宋体" w:eastAsia="宋体" w:hAnsi="宋体"/>
          <w:sz w:val="24"/>
          <w:lang w:eastAsia="zh-CN"/>
        </w:rPr>
        <w:t>● 5.4.3：发现条件与surrounding充要性 | 5.4.8：停止条件与完备性定理</w:t>
      </w:r>
    </w:p>
    <w:p w14:paraId="59BC4B66" w14:textId="77777777" w:rsidR="003C1134" w:rsidRDefault="00000000">
      <w:pPr>
        <w:spacing w:after="120"/>
        <w:ind w:left="480" w:firstLine="480"/>
        <w:rPr>
          <w:lang w:eastAsia="zh-CN"/>
        </w:rPr>
      </w:pPr>
      <w:r>
        <w:rPr>
          <w:rFonts w:ascii="宋体" w:eastAsia="宋体" w:hAnsi="宋体"/>
          <w:sz w:val="24"/>
          <w:lang w:eastAsia="zh-CN"/>
        </w:rPr>
        <w:t>● 5.4.4：布点设计与外扩环带 | 5.4.9：模型检验与Q3⊆Q4退化自检</w:t>
      </w:r>
    </w:p>
    <w:p w14:paraId="27A57E4B"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1</w:t>
      </w:r>
      <w:r>
        <w:rPr>
          <w:b/>
          <w:bCs/>
          <w:spacing w:val="-2"/>
          <w:lang w:eastAsia="zh-CN"/>
        </w:rPr>
        <w:t xml:space="preserve"> 数据与坐标约定、两时钟</w:t>
      </w:r>
    </w:p>
    <w:p w14:paraId="12EACEDA" w14:textId="77777777" w:rsidR="003C1134" w:rsidRDefault="00000000">
      <w:pPr>
        <w:spacing w:after="120"/>
        <w:ind w:firstLine="480"/>
        <w:rPr>
          <w:lang w:eastAsia="zh-CN"/>
        </w:rPr>
      </w:pPr>
      <w:r>
        <w:rPr>
          <w:rFonts w:ascii="宋体" w:eastAsia="宋体" w:hAnsi="宋体"/>
          <w:sz w:val="24"/>
          <w:lang w:eastAsia="zh-CN"/>
        </w:rPr>
        <w:t>本节全部约定承问题三§5.3.0：坐标原点为圆心、正东为</w:t>
      </w:r>
      <m:oMath>
        <m:r>
          <w:rPr>
            <w:rFonts w:ascii="Cambria Math" w:hAnsi="Cambria Math"/>
            <w:lang w:eastAsia="zh-CN"/>
          </w:rPr>
          <m:t>x</m:t>
        </m:r>
      </m:oMath>
      <w:r>
        <w:rPr>
          <w:rFonts w:ascii="宋体" w:eastAsia="宋体" w:hAnsi="宋体"/>
          <w:sz w:val="24"/>
          <w:lang w:eastAsia="zh-CN"/>
        </w:rPr>
        <w:t>轴正向、正北为</w:t>
      </w:r>
      <m:oMath>
        <m:r>
          <w:rPr>
            <w:rFonts w:ascii="Cambria Math" w:hAnsi="Cambria Math"/>
            <w:lang w:eastAsia="zh-CN"/>
          </w:rPr>
          <m:t>y</m:t>
        </m:r>
      </m:oMath>
      <w:r>
        <w:rPr>
          <w:rFonts w:ascii="宋体" w:eastAsia="宋体" w:hAnsi="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550E3F3C" w14:textId="77777777" w:rsidR="003C1134" w:rsidRDefault="00000000">
      <w:pPr>
        <w:spacing w:after="120"/>
        <w:ind w:left="480" w:firstLine="480"/>
        <w:rPr>
          <w:lang w:eastAsia="zh-CN"/>
        </w:rPr>
      </w:pPr>
      <w:r>
        <w:rPr>
          <w:rFonts w:ascii="宋体" w:eastAsia="宋体" w:hAnsi="宋体"/>
          <w:sz w:val="24"/>
          <w:lang w:eastAsia="zh-CN"/>
        </w:rPr>
        <w:t>注：两时钟分离是本问时间指标可复现的核心保障：虚拟时间由模拟器内部步进驱动，不受机器狗实际移动速度与计算延迟影响；现实墙钟仅用于约束算法的实时性。二者不可混用。</w:t>
      </w:r>
    </w:p>
    <w:p w14:paraId="1E9CC9EC"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2</w:t>
      </w:r>
      <w:r>
        <w:rPr>
          <w:b/>
          <w:bCs/>
          <w:spacing w:val="-2"/>
          <w:lang w:eastAsia="zh-CN"/>
        </w:rPr>
        <w:t xml:space="preserve"> 可测性建模：扇区与闭半平面</w:t>
      </w:r>
    </w:p>
    <w:p w14:paraId="7FFB3680" w14:textId="77777777" w:rsidR="003C1134" w:rsidRDefault="00000000">
      <w:pPr>
        <w:spacing w:after="120"/>
        <w:ind w:firstLine="480"/>
        <w:rPr>
          <w:lang w:eastAsia="zh-CN"/>
        </w:rPr>
      </w:pPr>
      <w:r>
        <w:rPr>
          <w:rFonts w:ascii="宋体" w:eastAsia="宋体" w:hAnsi="宋体"/>
          <w:sz w:val="24"/>
          <w:lang w:eastAsia="zh-CN"/>
        </w:rPr>
        <w:t>定向源的辐射扇区是本问一切推导的起点。单个定向源的可测性本质上是一个几何判定问题：检波器位于何处才能收到信号？本节的核心追问在于：能否将定向源的角度扇区从需要额外处理的几何对象，转化为与问题一中角域同源的半平面约束，从而使全部推导可在统一的凸几何框架内完成？</w:t>
      </w:r>
    </w:p>
    <w:p w14:paraId="6366CF8C" w14:textId="77777777" w:rsidR="003C1134" w:rsidRDefault="00000000">
      <w:pPr>
        <w:spacing w:after="120"/>
        <w:ind w:firstLine="480"/>
        <w:rPr>
          <w:lang w:eastAsia="zh-CN"/>
        </w:rPr>
      </w:pPr>
      <w:r>
        <w:rPr>
          <w:rFonts w:ascii="宋体" w:eastAsia="宋体" w:hAnsi="宋体"/>
          <w:sz w:val="24"/>
          <w:lang w:eastAsia="zh-CN"/>
        </w:rPr>
        <w:t>本文给出肯定回答：定向源的可测扇区恰是一个闭半平面。这一转化是后续所有定理的基石。</w:t>
      </w:r>
    </w:p>
    <w:p w14:paraId="7A352238" w14:textId="77777777" w:rsidR="003C1134" w:rsidRDefault="00000000">
      <w:pPr>
        <w:spacing w:after="120"/>
        <w:ind w:firstLine="480"/>
        <w:rPr>
          <w:lang w:eastAsia="zh-CN"/>
        </w:rPr>
      </w:pPr>
      <w:r>
        <w:rPr>
          <w:rFonts w:ascii="宋体" w:eastAsia="宋体" w:hAnsi="宋体"/>
          <w:sz w:val="24"/>
          <w:lang w:eastAsia="zh-CN"/>
        </w:rPr>
        <w:t>定义5.4.1（可测扇区）：设定向源位于</w:t>
      </w:r>
      <m:oMath>
        <m:r>
          <w:rPr>
            <w:rFonts w:ascii="Cambria Math" w:hAnsi="Cambria Math"/>
            <w:lang w:eastAsia="zh-CN"/>
          </w:rPr>
          <m:t>G</m:t>
        </m:r>
      </m:oMath>
      <w:r>
        <w:rPr>
          <w:rFonts w:ascii="宋体" w:eastAsia="宋体" w:hAnsi="宋体"/>
          <w:sz w:val="24"/>
          <w:lang w:eastAsia="zh-CN"/>
        </w:rPr>
        <w:t>、定向方向为单位向量</w:t>
      </w:r>
      <m:oMath>
        <m:r>
          <w:rPr>
            <w:rFonts w:ascii="Cambria Math" w:hAnsi="Cambria Math"/>
            <w:lang w:eastAsia="zh-CN"/>
          </w:rPr>
          <m:t>u</m:t>
        </m:r>
      </m:oMath>
      <w:r>
        <w:rPr>
          <w:rFonts w:ascii="宋体" w:eastAsia="宋体" w:hAnsi="宋体"/>
          <w:sz w:val="24"/>
          <w:lang w:eastAsia="zh-CN"/>
        </w:rPr>
        <w:t>，检波器位于</w:t>
      </w:r>
      <m:oMath>
        <m:r>
          <w:rPr>
            <w:rFonts w:ascii="Cambria Math" w:hAnsi="Cambria Math"/>
            <w:lang w:eastAsia="zh-CN"/>
          </w:rPr>
          <m:t>X</m:t>
        </m:r>
      </m:oMath>
      <w:r>
        <w:rPr>
          <w:rFonts w:ascii="宋体" w:eastAsia="宋体" w:hAnsi="宋体"/>
          <w:sz w:val="24"/>
          <w:lang w:eastAsia="zh-CN"/>
        </w:rPr>
        <w:t>处能收到信号，当且仅当</w:t>
      </w:r>
      <m:oMath>
        <m:r>
          <w:rPr>
            <w:rFonts w:ascii="Cambria Math" w:hAnsi="Cambria Math"/>
            <w:lang w:eastAsia="zh-CN"/>
          </w:rPr>
          <m:t>X</m:t>
        </m:r>
      </m:oMath>
      <w:r>
        <w:rPr>
          <w:rFonts w:ascii="宋体" w:eastAsia="宋体" w:hAnsi="宋体"/>
          <w:sz w:val="24"/>
          <w:lang w:eastAsia="zh-CN"/>
        </w:rPr>
        <w:t>落在以</w:t>
      </w:r>
      <m:oMath>
        <m:r>
          <w:rPr>
            <w:rFonts w:ascii="Cambria Math" w:hAnsi="Cambria Math"/>
            <w:lang w:eastAsia="zh-CN"/>
          </w:rPr>
          <m:t>u</m:t>
        </m:r>
      </m:oMath>
      <w:r>
        <w:rPr>
          <w:rFonts w:ascii="宋体" w:eastAsia="宋体" w:hAnsi="宋体"/>
          <w:sz w:val="24"/>
          <w:lang w:eastAsia="zh-CN"/>
        </w:rPr>
        <w:t>为轴线、半顶角90°的扇区内。</w:t>
      </w:r>
    </w:p>
    <w:p w14:paraId="636EC1EA" w14:textId="77777777" w:rsidR="003C1134" w:rsidRDefault="00000000">
      <w:pPr>
        <w:spacing w:after="120"/>
        <w:ind w:firstLine="480"/>
        <w:rPr>
          <w:lang w:eastAsia="zh-CN"/>
        </w:rPr>
      </w:pPr>
      <w:r>
        <w:rPr>
          <w:rFonts w:ascii="宋体" w:eastAsia="宋体" w:hAnsi="宋体"/>
          <w:sz w:val="24"/>
          <w:lang w:eastAsia="zh-CN"/>
        </w:rPr>
        <w:t>命题5.4.1（扇区与半平面等价）：定义5.4.1所述扇区等价于以下闭半平面：</w:t>
      </w:r>
    </w:p>
    <w:p w14:paraId="2B122CB7" w14:textId="77777777" w:rsidR="003C1134" w:rsidRDefault="00000000">
      <w:pPr>
        <w:spacing w:after="120"/>
        <w:ind w:firstLine="420"/>
        <w:jc w:val="center"/>
      </w:pPr>
      <m:oMathPara>
        <m:oMathParaPr>
          <m:jc m:val="center"/>
        </m:oMathParaPr>
        <m:oMath>
          <m:r>
            <w:rPr>
              <w:rFonts w:ascii="Cambria Math" w:hAnsi="Cambria Math"/>
            </w:rPr>
            <m:t>|∠(X-G, u)| ≤ 90°  ⇔  (X-G)·u ≥ 0</m:t>
          </m:r>
        </m:oMath>
      </m:oMathPara>
    </w:p>
    <w:p w14:paraId="734A21DF" w14:textId="77777777" w:rsidR="003C1134" w:rsidRDefault="00000000">
      <w:pPr>
        <w:spacing w:after="120"/>
        <w:ind w:firstLine="480"/>
        <w:rPr>
          <w:lang w:eastAsia="zh-CN"/>
        </w:rPr>
      </w:pPr>
      <w:r>
        <w:rPr>
          <w:rFonts w:ascii="宋体" w:eastAsia="宋体" w:hAnsi="宋体"/>
          <w:sz w:val="24"/>
          <w:lang w:eastAsia="zh-CN"/>
        </w:rPr>
        <w:t>证明：由点积定义，</w:t>
      </w:r>
      <m:oMath>
        <m:d>
          <m:dPr>
            <m:ctrlPr>
              <w:rPr>
                <w:rFonts w:ascii="Cambria Math" w:hAnsi="Cambria Math"/>
              </w:rPr>
            </m:ctrlPr>
          </m:dPr>
          <m:e>
            <m:r>
              <w:rPr>
                <w:rFonts w:ascii="Cambria Math" w:hAnsi="Cambria Math"/>
                <w:lang w:eastAsia="zh-CN"/>
              </w:rPr>
              <m:t>X</m:t>
            </m:r>
          </m:e>
        </m:d>
      </m:oMath>
      <w:r>
        <w:rPr>
          <w:rFonts w:ascii="宋体" w:eastAsia="宋体" w:hAnsi="宋体"/>
          <w:sz w:val="24"/>
          <w:lang w:eastAsia="zh-CN"/>
        </w:rPr>
        <w:t>=</w:t>
      </w:r>
      <m:oMath>
        <m:r>
          <w:rPr>
            <w:rFonts w:ascii="Cambria Math" w:hAnsi="Cambria Math"/>
            <w:lang w:eastAsia="zh-CN"/>
          </w:rPr>
          <m:t>|X-G||u|cos∠</m:t>
        </m:r>
      </m:oMath>
      <w:r>
        <w:rPr>
          <w:rFonts w:ascii="宋体" w:eastAsia="宋体" w:hAnsi="宋体"/>
          <w:sz w:val="24"/>
          <w:lang w:eastAsia="zh-CN"/>
        </w:rPr>
        <w:t>（因</w:t>
      </w:r>
      <m:oMath>
        <m:r>
          <w:rPr>
            <w:rFonts w:ascii="Cambria Math" w:hAnsi="Cambria Math"/>
            <w:lang w:eastAsia="zh-CN"/>
          </w:rPr>
          <m:t>|u|=1</m:t>
        </m:r>
      </m:oMath>
      <w:r>
        <w:rPr>
          <w:rFonts w:ascii="宋体" w:eastAsia="宋体" w:hAnsi="宋体"/>
          <w:sz w:val="24"/>
          <w:lang w:eastAsia="zh-CN"/>
        </w:rPr>
        <w:t>），且</w:t>
      </w:r>
      <m:oMath>
        <m:r>
          <w:rPr>
            <w:rFonts w:ascii="Cambria Math" w:hAnsi="Cambria Math"/>
            <w:lang w:eastAsia="zh-CN"/>
          </w:rPr>
          <m:t>|X-G|≥0</m:t>
        </m:r>
      </m:oMath>
      <w:r>
        <w:rPr>
          <w:rFonts w:ascii="宋体" w:eastAsia="宋体" w:hAnsi="宋体"/>
          <w:sz w:val="24"/>
          <w:lang w:eastAsia="zh-CN"/>
        </w:rPr>
        <w:t>，故点积非负等价于夹角余弦非负，即夹角绝对值不超过90°。∎</w:t>
      </w:r>
    </w:p>
    <w:p w14:paraId="7E026D75" w14:textId="77777777" w:rsidR="003C1134" w:rsidRDefault="00000000">
      <w:pPr>
        <w:spacing w:after="120"/>
        <w:ind w:firstLine="480"/>
        <w:rPr>
          <w:lang w:eastAsia="zh-CN"/>
        </w:rPr>
      </w:pPr>
      <w:r>
        <w:rPr>
          <w:rFonts w:ascii="宋体" w:eastAsia="宋体" w:hAnsi="宋体"/>
          <w:sz w:val="24"/>
          <w:lang w:eastAsia="zh-CN"/>
        </w:rPr>
        <w:t>由此，定向源在</w:t>
      </w:r>
      <m:oMath>
        <m:r>
          <w:rPr>
            <w:rFonts w:ascii="Cambria Math" w:hAnsi="Cambria Math"/>
            <w:lang w:eastAsia="zh-CN"/>
          </w:rPr>
          <m:t>G</m:t>
        </m:r>
      </m:oMath>
      <w:r>
        <w:rPr>
          <w:rFonts w:ascii="宋体" w:eastAsia="宋体" w:hAnsi="宋体"/>
          <w:sz w:val="24"/>
          <w:lang w:eastAsia="zh-CN"/>
        </w:rPr>
        <w:t>处的有效覆盖扇区恰是过</w:t>
      </w:r>
      <m:oMath>
        <m:r>
          <w:rPr>
            <w:rFonts w:ascii="Cambria Math" w:hAnsi="Cambria Math"/>
            <w:lang w:eastAsia="zh-CN"/>
          </w:rPr>
          <m:t>G</m:t>
        </m:r>
      </m:oMath>
      <w:r>
        <w:rPr>
          <w:rFonts w:ascii="宋体" w:eastAsia="宋体" w:hAnsi="宋体"/>
          <w:sz w:val="24"/>
          <w:lang w:eastAsia="zh-CN"/>
        </w:rPr>
        <w:t>、以</w:t>
      </w:r>
      <m:oMath>
        <m:r>
          <w:rPr>
            <w:rFonts w:ascii="Cambria Math" w:hAnsi="Cambria Math"/>
            <w:lang w:eastAsia="zh-CN"/>
          </w:rPr>
          <m:t>u</m:t>
        </m:r>
      </m:oMath>
      <w:r>
        <w:rPr>
          <w:rFonts w:ascii="宋体" w:eastAsia="宋体" w:hAnsi="宋体"/>
          <w:sz w:val="24"/>
          <w:lang w:eastAsia="zh-CN"/>
        </w:rPr>
        <w:t>为外法向的闭半平面：</w:t>
      </w:r>
    </w:p>
    <w:p w14:paraId="3E2E0EAD" w14:textId="77777777" w:rsidR="003C1134" w:rsidRDefault="00000000">
      <w:pPr>
        <w:spacing w:after="120"/>
        <w:ind w:firstLine="420"/>
        <w:jc w:val="center"/>
      </w:pPr>
      <m:oMathPara>
        <m:oMathParaPr>
          <m:jc m:val="center"/>
        </m:oMathParaPr>
        <m:oMath>
          <m:r>
            <w:rPr>
              <w:rFonts w:ascii="Cambria Math" w:hAnsi="Cambria Math"/>
            </w:rPr>
            <m:t>H(G,u) = {X : (X-G)·u ≥ 0}</m:t>
          </m:r>
        </m:oMath>
      </m:oMathPara>
    </w:p>
    <w:p w14:paraId="07F5CF5A" w14:textId="77777777" w:rsidR="003C1134" w:rsidRDefault="00000000">
      <w:pPr>
        <w:spacing w:after="120"/>
        <w:ind w:firstLine="480"/>
        <w:rPr>
          <w:lang w:eastAsia="zh-CN"/>
        </w:rPr>
      </w:pPr>
      <w:r>
        <w:rPr>
          <w:rFonts w:ascii="宋体" w:eastAsia="宋体" w:hAnsi="宋体"/>
          <w:sz w:val="24"/>
          <w:lang w:eastAsia="zh-CN"/>
        </w:rPr>
        <w:t>其有效可测域为接收半径盘与该半平面的交：</w:t>
      </w:r>
    </w:p>
    <w:p w14:paraId="7C2074A0" w14:textId="77777777" w:rsidR="003C1134" w:rsidRDefault="00000000">
      <w:pPr>
        <w:spacing w:after="120"/>
        <w:ind w:firstLine="420"/>
        <w:jc w:val="center"/>
      </w:pPr>
      <m:oMathPara>
        <m:oMathParaPr>
          <m:jc m:val="center"/>
        </m:oMathParaPr>
        <m:oMath>
          <m:r>
            <w:rPr>
              <w:rFonts w:ascii="Cambria Math" w:hAnsi="Cambria Math"/>
            </w:rPr>
            <m:t>M(G) = D(G, R_eff) ∩ H(G,u)</m:t>
          </m:r>
        </m:oMath>
      </m:oMathPara>
    </w:p>
    <w:p w14:paraId="04272287" w14:textId="77777777" w:rsidR="003C1134" w:rsidRDefault="00000000">
      <w:pPr>
        <w:spacing w:after="120"/>
        <w:ind w:firstLine="480"/>
        <w:rPr>
          <w:lang w:eastAsia="zh-CN"/>
        </w:rPr>
      </w:pPr>
      <w:r>
        <w:rPr>
          <w:rFonts w:ascii="宋体" w:eastAsia="宋体" w:hAnsi="宋体"/>
          <w:sz w:val="24"/>
          <w:lang w:eastAsia="zh-CN"/>
        </w:rPr>
        <w:t>即一个半圆盘。半平面与圆盘均为凸集，其交仍为凸集</w:t>
      </w:r>
      <w:r>
        <w:rPr>
          <w:rFonts w:ascii="宋体" w:eastAsia="宋体" w:hAnsi="宋体"/>
          <w:sz w:val="24"/>
          <w:highlight w:val="green"/>
          <w:lang w:eastAsia="zh-CN"/>
        </w:rPr>
        <w:t>[7]</w:t>
      </w:r>
      <w:r>
        <w:rPr>
          <w:rFonts w:ascii="宋体" w:eastAsia="宋体" w:hAnsi="宋体"/>
          <w:sz w:val="24"/>
          <w:lang w:eastAsia="zh-CN"/>
        </w:rPr>
        <w:t>。</w:t>
      </w:r>
    </w:p>
    <w:p w14:paraId="6C644705" w14:textId="77777777" w:rsidR="003C1134" w:rsidRDefault="00000000">
      <w:pPr>
        <w:spacing w:after="120"/>
        <w:ind w:left="480" w:firstLine="480"/>
        <w:rPr>
          <w:lang w:eastAsia="zh-CN"/>
        </w:rPr>
      </w:pPr>
      <w:r>
        <w:rPr>
          <w:rFonts w:ascii="宋体" w:eastAsia="宋体" w:hAnsi="宋体"/>
          <w:sz w:val="24"/>
          <w:lang w:eastAsia="zh-CN"/>
        </w:rPr>
        <w:t>注：此处"闭"半平面（含边界）是关键：边界朝向的源满足(X−G)·u=0，必须计入覆盖，否则恰好指向检测点的源会被误判为盲区。这与问题一中角域取闭集的口径完全一致——闭集保证极值可达、直径可定义，开集则使边界判定失去稳定性。</w:t>
      </w:r>
    </w:p>
    <w:p w14:paraId="5E056A93" w14:textId="77777777" w:rsidR="003C1134" w:rsidRDefault="00000000">
      <w:pPr>
        <w:spacing w:after="120"/>
        <w:ind w:left="480" w:firstLine="480"/>
        <w:rPr>
          <w:lang w:eastAsia="zh-CN"/>
        </w:rPr>
      </w:pPr>
      <w:r>
        <w:rPr>
          <w:rFonts w:ascii="宋体" w:eastAsia="宋体" w:hAnsi="宋体"/>
          <w:sz w:val="24"/>
          <w:lang w:eastAsia="zh-CN"/>
        </w:rPr>
        <w:t>注：命题5.4.1将定向源的可测性从"角度是否落在±90°区间内"的角度计算，简化为"(X−G)·u≥0"的线性不等式判定。这一转化的价值在于：后续所有关于发现、包围、死角的推导，均可在凸几何（半平面、凸包、凸集分离定理）的标准框架内完成，无需引入任何角度缠绕或三角函数运算。</w:t>
      </w:r>
    </w:p>
    <w:p w14:paraId="10D668A4"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3</w:t>
      </w:r>
      <w:r>
        <w:rPr>
          <w:b/>
          <w:bCs/>
          <w:spacing w:val="-2"/>
          <w:lang w:eastAsia="zh-CN"/>
        </w:rPr>
        <w:t xml:space="preserve"> 死角的存在：圆内网格必然漏源</w:t>
      </w:r>
    </w:p>
    <w:p w14:paraId="0C7909E3" w14:textId="77777777" w:rsidR="003C1134" w:rsidRDefault="00000000">
      <w:pPr>
        <w:spacing w:after="120"/>
        <w:ind w:firstLine="480"/>
        <w:rPr>
          <w:lang w:eastAsia="zh-CN"/>
        </w:rPr>
      </w:pPr>
      <w:r>
        <w:rPr>
          <w:rFonts w:ascii="宋体" w:eastAsia="宋体" w:hAnsi="宋体"/>
          <w:sz w:val="24"/>
          <w:lang w:eastAsia="zh-CN"/>
        </w:rPr>
        <w:t>命题5.4.1将扇区化归为半平面后，一个直接而深刻的推论是：若将检测点强行限制在圆域内，则边界上朝外的定向源永远无法被发现。这一结论否定了问题三中"检测点覆盖即可保证发现"的推理在本问的直接迁移，是本问必须重新设计布点的根本原因。</w:t>
      </w:r>
    </w:p>
    <w:p w14:paraId="1A7D06AF" w14:textId="77777777" w:rsidR="003C1134" w:rsidRDefault="00000000">
      <w:pPr>
        <w:spacing w:after="120"/>
        <w:ind w:firstLine="480"/>
        <w:rPr>
          <w:lang w:eastAsia="zh-CN"/>
        </w:rPr>
      </w:pPr>
      <w:r>
        <w:rPr>
          <w:rFonts w:ascii="宋体" w:eastAsia="宋体" w:hAnsi="宋体"/>
          <w:sz w:val="24"/>
          <w:lang w:eastAsia="zh-CN"/>
        </w:rPr>
        <w:t>定理5.4.2（死角定理）：设检测点集</w:t>
      </w:r>
      <m:oMath>
        <m:r>
          <w:rPr>
            <w:rFonts w:ascii="Cambria Math" w:hAnsi="Cambria Math"/>
            <w:lang w:eastAsia="zh-CN"/>
          </w:rPr>
          <m:t>P</m:t>
        </m:r>
      </m:oMath>
      <w:r>
        <w:rPr>
          <w:rFonts w:ascii="宋体" w:eastAsia="宋体" w:hAnsi="宋体"/>
          <w:sz w:val="24"/>
          <w:lang w:eastAsia="zh-CN"/>
        </w:rPr>
        <w:t>全部落在圆域</w:t>
      </w:r>
      <m:oMath>
        <m:d>
          <m:dPr>
            <m:begChr m:val="B"/>
            <m:ctrlPr>
              <w:rPr>
                <w:rFonts w:ascii="Cambria Math" w:hAnsi="Cambria Math"/>
              </w:rPr>
            </m:ctrlPr>
          </m:dPr>
          <m:e>
            <m:r>
              <w:rPr>
                <w:rFonts w:ascii="Cambria Math" w:hAnsi="Cambria Math"/>
                <w:lang w:eastAsia="zh-CN"/>
              </w:rPr>
              <m:t>D</m:t>
            </m:r>
          </m:e>
        </m:d>
      </m:oMath>
      <w:r>
        <w:rPr>
          <w:rFonts w:ascii="宋体" w:eastAsia="宋体" w:hAnsi="宋体"/>
          <w:sz w:val="24"/>
          <w:lang w:eastAsia="zh-CN"/>
        </w:rPr>
        <w:t>内，取边界点</w:t>
      </w:r>
      <m:oMath>
        <m:r>
          <w:rPr>
            <w:rFonts w:ascii="Cambria Math" w:hAnsi="Cambria Math"/>
            <w:lang w:eastAsia="zh-CN"/>
          </w:rPr>
          <m:t>G</m:t>
        </m:r>
      </m:oMath>
      <w:r>
        <w:rPr>
          <w:rFonts w:ascii="宋体" w:eastAsia="宋体" w:hAnsi="宋体"/>
          <w:sz w:val="24"/>
          <w:lang w:eastAsia="zh-CN"/>
        </w:rPr>
        <w:t>且</w:t>
      </w:r>
      <m:oMath>
        <m:r>
          <w:rPr>
            <w:rFonts w:ascii="Cambria Math" w:hAnsi="Cambria Math"/>
            <w:lang w:eastAsia="zh-CN"/>
          </w:rPr>
          <m:t>G∉P</m:t>
        </m:r>
      </m:oMath>
      <w:r>
        <w:rPr>
          <w:rFonts w:ascii="宋体" w:eastAsia="宋体" w:hAnsi="宋体"/>
          <w:sz w:val="24"/>
          <w:lang w:eastAsia="zh-CN"/>
        </w:rPr>
        <w:t>，令</w:t>
      </w:r>
      <m:oMath>
        <m:r>
          <w:rPr>
            <w:rFonts w:ascii="Cambria Math" w:hAnsi="Cambria Math"/>
            <w:lang w:eastAsia="zh-CN"/>
          </w:rPr>
          <m:t>u=G/|G|</m:t>
        </m:r>
      </m:oMath>
      <w:r>
        <w:rPr>
          <w:rFonts w:ascii="宋体" w:eastAsia="宋体" w:hAnsi="宋体"/>
          <w:sz w:val="24"/>
          <w:lang w:eastAsia="zh-CN"/>
        </w:rPr>
        <w:t>（朝外法向），则对所有检测点均有：</w:t>
      </w:r>
    </w:p>
    <w:p w14:paraId="49762A69" w14:textId="77777777" w:rsidR="003C1134" w:rsidRDefault="00000000">
      <w:pPr>
        <w:spacing w:after="120"/>
        <w:ind w:firstLine="420"/>
        <w:jc w:val="center"/>
      </w:pPr>
      <m:oMathPara>
        <m:oMathParaPr>
          <m:jc m:val="center"/>
        </m:oMathParaPr>
        <m:oMath>
          <m:r>
            <w:rPr>
              <w:rFonts w:ascii="Cambria Math" w:hAnsi="Cambria Math"/>
            </w:rPr>
            <m:t>∀p ∈ P : (p-G)·u = p·u - 1800 ≤ 0</m:t>
          </m:r>
        </m:oMath>
      </m:oMathPara>
    </w:p>
    <w:p w14:paraId="5545D8E2" w14:textId="77777777" w:rsidR="003C1134" w:rsidRDefault="00000000">
      <w:pPr>
        <w:spacing w:after="120"/>
        <w:ind w:firstLine="480"/>
        <w:rPr>
          <w:lang w:eastAsia="zh-CN"/>
        </w:rPr>
      </w:pPr>
      <w:r>
        <w:rPr>
          <w:rFonts w:ascii="宋体" w:eastAsia="宋体" w:hAnsi="宋体"/>
          <w:sz w:val="24"/>
          <w:lang w:eastAsia="zh-CN"/>
        </w:rPr>
        <w:t>等号仅当</w:t>
      </w:r>
      <m:oMath>
        <m:r>
          <w:rPr>
            <w:rFonts w:ascii="Cambria Math" w:hAnsi="Cambria Math"/>
            <w:lang w:eastAsia="zh-CN"/>
          </w:rPr>
          <m:t>p=G</m:t>
        </m:r>
      </m:oMath>
      <w:r>
        <w:rPr>
          <w:rFonts w:ascii="宋体" w:eastAsia="宋体" w:hAnsi="宋体"/>
          <w:sz w:val="24"/>
          <w:lang w:eastAsia="zh-CN"/>
        </w:rPr>
        <w:t>时成立。而</w:t>
      </w:r>
      <m:oMath>
        <m:r>
          <w:rPr>
            <w:rFonts w:ascii="Cambria Math" w:hAnsi="Cambria Math"/>
            <w:lang w:eastAsia="zh-CN"/>
          </w:rPr>
          <m:t>G∉P</m:t>
        </m:r>
      </m:oMath>
      <w:r>
        <w:rPr>
          <w:rFonts w:ascii="宋体" w:eastAsia="宋体" w:hAnsi="宋体"/>
          <w:sz w:val="24"/>
          <w:lang w:eastAsia="zh-CN"/>
        </w:rPr>
        <w:t>，故对所有检测点均有点积严格小于0，该源在所有检测点处返回</w:t>
      </w:r>
      <m:oMath>
        <m:r>
          <m:rPr>
            <m:sty m:val="p"/>
          </m:rPr>
          <w:rPr>
            <w:rFonts w:ascii="Cambria Math" w:hAnsi="Cambria Math"/>
            <w:lang w:eastAsia="zh-CN"/>
          </w:rPr>
          <m:t>no_signal</m:t>
        </m:r>
      </m:oMath>
      <w:r>
        <w:rPr>
          <w:rFonts w:ascii="宋体" w:eastAsia="宋体" w:hAnsi="宋体"/>
          <w:sz w:val="24"/>
          <w:lang w:eastAsia="zh-CN"/>
        </w:rPr>
        <w:t>。∎</w:t>
      </w:r>
    </w:p>
    <w:p w14:paraId="739E2EAA" w14:textId="77777777" w:rsidR="003C1134" w:rsidRDefault="00000000">
      <w:pPr>
        <w:spacing w:after="120"/>
        <w:ind w:firstLine="480"/>
        <w:rPr>
          <w:lang w:eastAsia="zh-CN"/>
        </w:rPr>
      </w:pPr>
      <w:r>
        <w:rPr>
          <w:rFonts w:ascii="宋体" w:eastAsia="宋体" w:hAnsi="宋体"/>
          <w:sz w:val="24"/>
          <w:lang w:eastAsia="zh-CN"/>
        </w:rPr>
        <w:t>推论5.4.2（死角集）：圆域边界上不属于检测点集的点均属于死角集。</w:t>
      </w:r>
    </w:p>
    <w:p w14:paraId="1671246D" w14:textId="77777777" w:rsidR="003C1134" w:rsidRDefault="00000000">
      <w:pPr>
        <w:spacing w:after="120"/>
        <w:ind w:firstLine="480"/>
        <w:rPr>
          <w:lang w:eastAsia="zh-CN"/>
        </w:rPr>
      </w:pPr>
      <w:r>
        <w:rPr>
          <w:rFonts w:ascii="宋体" w:eastAsia="宋体" w:hAnsi="宋体"/>
          <w:sz w:val="24"/>
          <w:lang w:eastAsia="zh-CN"/>
        </w:rPr>
        <w:t>这意味着把检测点裁剪在圆域内的网格，必然存在"朝外"的边界源永远测不到——它在所有检测点处都返回</w:t>
      </w:r>
      <m:oMath>
        <m:r>
          <m:rPr>
            <m:sty m:val="p"/>
          </m:rPr>
          <w:rPr>
            <w:rFonts w:ascii="Cambria Math" w:hAnsi="Cambria Math"/>
            <w:lang w:eastAsia="zh-CN"/>
          </w:rPr>
          <m:t>no_signal</m:t>
        </m:r>
      </m:oMath>
      <w:r>
        <w:rPr>
          <w:rFonts w:ascii="宋体" w:eastAsia="宋体" w:hAnsi="宋体"/>
          <w:sz w:val="24"/>
          <w:lang w:eastAsia="zh-CN"/>
        </w:rPr>
        <w:t>，因此会被"全格点no_signal即判空"的逻辑误判为空频道，造成源被跳过。这正是问题三的推理在本问断掉的地方。</w:t>
      </w:r>
    </w:p>
    <w:p w14:paraId="0D8F1609" w14:textId="77777777" w:rsidR="003C1134" w:rsidRDefault="00000000">
      <w:pPr>
        <w:spacing w:after="120"/>
        <w:ind w:left="480" w:firstLine="480"/>
        <w:rPr>
          <w:lang w:eastAsia="zh-CN"/>
        </w:rPr>
      </w:pPr>
      <w:r>
        <w:rPr>
          <w:rFonts w:ascii="宋体" w:eastAsia="宋体" w:hAnsi="宋体"/>
          <w:sz w:val="24"/>
          <w:lang w:eastAsia="zh-CN"/>
        </w:rPr>
        <w:t>注：定理5.4.2只否定了"裁剪网格"，并未否定"问题可解"。死角的成因是布点被人为裁剪在圆域内，而题面明确允许检测点落在圆域之外——因此死角是人为制造的伪影，可由下文5.4.4节的外扩环带布点设计彻底消除。这一判断是本问布点设计的核心授权来源。</w:t>
      </w:r>
    </w:p>
    <w:p w14:paraId="454CFFBB" w14:textId="77777777" w:rsidR="003C1134" w:rsidRDefault="00000000">
      <w:pPr>
        <w:spacing w:after="120"/>
        <w:ind w:left="480" w:firstLine="480"/>
        <w:rPr>
          <w:lang w:eastAsia="zh-CN"/>
        </w:rPr>
      </w:pPr>
      <w:r>
        <w:rPr>
          <w:rFonts w:ascii="宋体" w:eastAsia="宋体" w:hAnsi="宋体"/>
          <w:sz w:val="24"/>
          <w:lang w:eastAsia="zh-CN"/>
        </w:rPr>
        <w:t>注：定理5.4.2的证明仅用到了点积的线性性与边界点的法向性质，不依赖于检测点的具体分布。因此无论圆域内采用何种网格（三角格、方格、随机布点），只要检测点被限制在圆域内，死角必然存在。这一普适性是"必须外扩"而非"优化网格"的根本依据。</w:t>
      </w:r>
    </w:p>
    <w:p w14:paraId="35FB8612"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4</w:t>
      </w:r>
      <w:r>
        <w:rPr>
          <w:b/>
          <w:bCs/>
          <w:spacing w:val="-2"/>
          <w:lang w:eastAsia="zh-CN"/>
        </w:rPr>
        <w:t xml:space="preserve"> 发现条件：surrounding的充要性</w:t>
      </w:r>
    </w:p>
    <w:p w14:paraId="0D5331EA" w14:textId="77777777" w:rsidR="003C1134" w:rsidRDefault="00000000">
      <w:pPr>
        <w:spacing w:after="120"/>
        <w:ind w:firstLine="480"/>
        <w:rPr>
          <w:lang w:eastAsia="zh-CN"/>
        </w:rPr>
      </w:pPr>
      <w:r>
        <w:rPr>
          <w:rFonts w:ascii="宋体" w:eastAsia="宋体" w:hAnsi="宋体"/>
          <w:sz w:val="24"/>
          <w:lang w:eastAsia="zh-CN"/>
        </w:rPr>
        <w:t>既然"覆盖"不足以保证发现，那么保证发现的充要条件是什么？这是本问布点设计必须回答的核心问题。本节给出严格回答：源被检测点包围（surrounding），即源落在其邻域检测点集的凸包内。这一条件比问题三的1000-覆盖更强，且是可计算、可验证的充要判据。</w:t>
      </w:r>
    </w:p>
    <w:p w14:paraId="4BAE9B86" w14:textId="77777777" w:rsidR="003C1134" w:rsidRDefault="00000000">
      <w:pPr>
        <w:spacing w:after="120"/>
        <w:ind w:firstLine="480"/>
        <w:rPr>
          <w:lang w:eastAsia="zh-CN"/>
        </w:rPr>
      </w:pPr>
      <w:r>
        <w:rPr>
          <w:rFonts w:ascii="宋体" w:eastAsia="宋体" w:hAnsi="宋体"/>
          <w:sz w:val="24"/>
        </w:rPr>
        <w:t>定理5.4.3（surrounding充要定理）：设定向源位于</w:t>
      </w:r>
      <m:oMath>
        <m:r>
          <w:rPr>
            <w:rFonts w:ascii="Cambria Math" w:hAnsi="Cambria Math"/>
          </w:rPr>
          <m:t>G</m:t>
        </m:r>
      </m:oMath>
      <w:r>
        <w:rPr>
          <w:rFonts w:ascii="宋体" w:eastAsia="宋体" w:hAnsi="宋体"/>
          <w:sz w:val="24"/>
        </w:rPr>
        <w:t>、定向方向为</w:t>
      </w:r>
      <m:oMath>
        <m:r>
          <w:rPr>
            <w:rFonts w:ascii="Cambria Math" w:hAnsi="Cambria Math"/>
          </w:rPr>
          <m:t>u</m:t>
        </m:r>
      </m:oMath>
      <w:r>
        <w:rPr>
          <w:rFonts w:ascii="宋体" w:eastAsia="宋体" w:hAnsi="宋体"/>
          <w:sz w:val="24"/>
        </w:rPr>
        <w:t>，</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ascii="宋体" w:eastAsia="宋体" w:hAnsi="宋体"/>
          <w:sz w:val="24"/>
        </w:rPr>
        <w:t>为</w:t>
      </w:r>
      <m:oMath>
        <m:r>
          <w:rPr>
            <w:rFonts w:ascii="Cambria Math" w:hAnsi="Cambria Math"/>
          </w:rPr>
          <m:t>G</m:t>
        </m:r>
      </m:oMath>
      <w:r>
        <w:rPr>
          <w:rFonts w:ascii="宋体" w:eastAsia="宋体" w:hAnsi="宋体"/>
          <w:sz w:val="24"/>
        </w:rPr>
        <w:t>的邻域检测点集（距</w:t>
      </w:r>
      <m:oMath>
        <m:r>
          <w:rPr>
            <w:rFonts w:ascii="Cambria Math" w:hAnsi="Cambria Math"/>
          </w:rPr>
          <m:t>G</m:t>
        </m:r>
      </m:oMath>
      <w:r>
        <w:rPr>
          <w:rFonts w:ascii="宋体" w:eastAsia="宋体" w:hAnsi="宋体"/>
          <w:sz w:val="24"/>
        </w:rPr>
        <w:t>≤</w:t>
      </w:r>
      <m:oMath>
        <m:sSub>
          <m:sSubPr>
            <m:ctrlPr>
              <w:rPr>
                <w:rFonts w:ascii="Cambria Math" w:hAnsi="Cambria Math"/>
              </w:rPr>
            </m:ctrlPr>
          </m:sSubPr>
          <m:e>
            <m:r>
              <w:rPr>
                <w:rFonts w:ascii="Cambria Math" w:hAnsi="Cambria Math"/>
              </w:rPr>
              <m:t>R</m:t>
            </m:r>
          </m:e>
          <m:sub>
            <m:r>
              <w:rPr>
                <w:rFonts w:ascii="Cambria Math" w:hAnsi="Cambria Math"/>
              </w:rPr>
              <m:t>eff</m:t>
            </m:r>
          </m:sub>
        </m:sSub>
      </m:oMath>
      <w:r>
        <w:rPr>
          <w:rFonts w:ascii="宋体" w:eastAsia="宋体" w:hAnsi="宋体"/>
          <w:sz w:val="24"/>
        </w:rPr>
        <w:t>）。</w:t>
      </w:r>
      <w:r>
        <w:rPr>
          <w:rFonts w:ascii="宋体" w:eastAsia="宋体" w:hAnsi="宋体"/>
          <w:sz w:val="24"/>
          <w:lang w:eastAsia="zh-CN"/>
        </w:rPr>
        <w:t>则在</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G</m:t>
            </m:r>
          </m:sub>
        </m:sSub>
      </m:oMath>
      <w:r>
        <w:rPr>
          <w:rFonts w:ascii="宋体" w:eastAsia="宋体" w:hAnsi="宋体"/>
          <w:sz w:val="24"/>
          <w:lang w:eastAsia="zh-CN"/>
        </w:rPr>
        <w:t>中至少存在一个检测点可测得该源的示向度，当且仅当：</w:t>
      </w:r>
    </w:p>
    <w:p w14:paraId="04914265" w14:textId="77777777" w:rsidR="003C1134" w:rsidRDefault="00000000">
      <w:pPr>
        <w:spacing w:after="120"/>
        <w:ind w:firstLine="420"/>
        <w:jc w:val="center"/>
      </w:pPr>
      <m:oMathPara>
        <m:oMathParaPr>
          <m:jc m:val="center"/>
        </m:oMathParaPr>
        <m:oMath>
          <m:r>
            <w:rPr>
              <w:rFonts w:ascii="Cambria Math" w:hAnsi="Cambria Math"/>
            </w:rPr>
            <m:t>∀u ∈ S¹, ∃p ∈ Q(G) : (p-G)·u ≥ 0  ⇔  G ∈ conv Q(G)</m:t>
          </m:r>
        </m:oMath>
      </m:oMathPara>
    </w:p>
    <w:p w14:paraId="53ACC095" w14:textId="77777777" w:rsidR="003C1134" w:rsidRDefault="00000000">
      <w:pPr>
        <w:spacing w:after="120"/>
        <w:ind w:firstLine="480"/>
      </w:pPr>
      <w:r>
        <w:rPr>
          <w:rFonts w:ascii="宋体" w:eastAsia="宋体" w:hAnsi="宋体"/>
          <w:sz w:val="24"/>
        </w:rPr>
        <w:t>其中</w:t>
      </w:r>
      <m:oMath>
        <m:r>
          <w:rPr>
            <w:rFonts w:ascii="Cambria Math" w:hAnsi="Cambria Math"/>
          </w:rPr>
          <m:t>conv Q(G)</m:t>
        </m:r>
      </m:oMath>
      <w:r>
        <w:rPr>
          <w:rFonts w:ascii="宋体" w:eastAsia="宋体" w:hAnsi="宋体"/>
          <w:sz w:val="24"/>
        </w:rPr>
        <w:t>表示</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ascii="宋体" w:eastAsia="宋体" w:hAnsi="宋体"/>
          <w:sz w:val="24"/>
        </w:rPr>
        <w:t>的凸包。</w:t>
      </w:r>
    </w:p>
    <w:p w14:paraId="2564EE32" w14:textId="77777777" w:rsidR="003C1134" w:rsidRDefault="00000000">
      <w:pPr>
        <w:spacing w:after="120"/>
        <w:ind w:firstLine="480"/>
        <w:rPr>
          <w:lang w:eastAsia="zh-CN"/>
        </w:rPr>
      </w:pPr>
      <w:r>
        <w:rPr>
          <w:rFonts w:ascii="宋体" w:eastAsia="宋体" w:hAnsi="宋体"/>
          <w:sz w:val="24"/>
          <w:lang w:eastAsia="zh-CN"/>
        </w:rPr>
        <w:t>证明：</w:t>
      </w:r>
    </w:p>
    <w:p w14:paraId="2C12B461" w14:textId="77777777" w:rsidR="003C1134" w:rsidRDefault="00000000">
      <w:pPr>
        <w:spacing w:after="120"/>
        <w:ind w:firstLine="480"/>
        <w:rPr>
          <w:lang w:eastAsia="zh-CN"/>
        </w:rPr>
      </w:pPr>
      <w:r>
        <w:rPr>
          <w:rFonts w:ascii="宋体" w:eastAsia="宋体" w:hAnsi="宋体"/>
          <w:sz w:val="24"/>
          <w:lang w:eastAsia="zh-CN"/>
        </w:rPr>
        <w:t>（⇐）设</w:t>
      </w:r>
      <m:oMath>
        <m:r>
          <w:rPr>
            <w:rFonts w:ascii="Cambria Math" w:hAnsi="Cambria Math"/>
            <w:lang w:eastAsia="zh-CN"/>
          </w:rPr>
          <m:t>G∈conv Q(G)</m:t>
        </m:r>
      </m:oMath>
      <w:r>
        <w:rPr>
          <w:rFonts w:ascii="宋体" w:eastAsia="宋体" w:hAnsi="宋体"/>
          <w:sz w:val="24"/>
          <w:lang w:eastAsia="zh-CN"/>
        </w:rPr>
        <w:t>，即</w:t>
      </w:r>
      <m:oMath>
        <m:r>
          <w:rPr>
            <w:rFonts w:ascii="Cambria Math" w:hAnsi="Cambria Math"/>
            <w:lang w:eastAsia="zh-CN"/>
          </w:rPr>
          <m:t>G=Σλᵢpᵢ</m:t>
        </m:r>
      </m:oMath>
      <w:r>
        <w:rPr>
          <w:rFonts w:ascii="宋体" w:eastAsia="宋体" w:hAnsi="宋体"/>
          <w:sz w:val="24"/>
          <w:lang w:eastAsia="zh-CN"/>
        </w:rPr>
        <w:t>（</w:t>
      </w:r>
      <m:oMath>
        <m:r>
          <w:rPr>
            <w:rFonts w:ascii="Cambria Math" w:hAnsi="Cambria Math"/>
            <w:lang w:eastAsia="zh-CN"/>
          </w:rPr>
          <m:t>λᵢ≥0, Σλᵢ=1</m:t>
        </m:r>
      </m:oMath>
      <w:r>
        <w:rPr>
          <w:rFonts w:ascii="宋体" w:eastAsia="宋体" w:hAnsi="宋体"/>
          <w:sz w:val="24"/>
          <w:lang w:eastAsia="zh-CN"/>
        </w:rPr>
        <w:t>）。反设对所有</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rFonts w:ascii="宋体" w:eastAsia="宋体" w:hAnsi="宋体"/>
          <w:sz w:val="24"/>
          <w:lang w:eastAsia="zh-CN"/>
        </w:rPr>
        <w:t>有点积小于0，则</w:t>
      </w:r>
      <m:oMath>
        <m:r>
          <w:rPr>
            <w:rFonts w:ascii="Cambria Math" w:hAnsi="Cambria Math"/>
            <w:lang w:eastAsia="zh-CN"/>
          </w:rPr>
          <m:t>0=(G-G)·u=Σλᵢ(pᵢ-G)·u&lt;0</m:t>
        </m:r>
      </m:oMath>
      <w:r>
        <w:rPr>
          <w:rFonts w:ascii="宋体" w:eastAsia="宋体" w:hAnsi="宋体"/>
          <w:sz w:val="24"/>
          <w:lang w:eastAsia="zh-CN"/>
        </w:rPr>
        <w:t>，矛盾。</w:t>
      </w:r>
    </w:p>
    <w:p w14:paraId="649EBA43" w14:textId="77777777" w:rsidR="003C1134" w:rsidRDefault="00000000">
      <w:pPr>
        <w:spacing w:after="120"/>
        <w:ind w:firstLine="480"/>
        <w:rPr>
          <w:lang w:eastAsia="zh-CN"/>
        </w:rPr>
      </w:pPr>
      <w:r>
        <w:rPr>
          <w:rFonts w:ascii="宋体" w:eastAsia="宋体" w:hAnsi="宋体"/>
          <w:sz w:val="24"/>
          <w:lang w:eastAsia="zh-CN"/>
        </w:rPr>
        <w:t>（⇒）反设</w:t>
      </w:r>
      <m:oMath>
        <m:r>
          <w:rPr>
            <w:rFonts w:ascii="Cambria Math" w:hAnsi="Cambria Math"/>
            <w:lang w:eastAsia="zh-CN"/>
          </w:rPr>
          <m:t>G∉conv Q(G)</m:t>
        </m:r>
      </m:oMath>
      <w:r>
        <w:rPr>
          <w:rFonts w:ascii="宋体" w:eastAsia="宋体" w:hAnsi="宋体"/>
          <w:sz w:val="24"/>
          <w:lang w:eastAsia="zh-CN"/>
        </w:rPr>
        <w:t>。由有限点集的凸集分离定理</w:t>
      </w:r>
      <w:r>
        <w:rPr>
          <w:rFonts w:ascii="宋体" w:eastAsia="宋体" w:hAnsi="宋体"/>
          <w:sz w:val="24"/>
          <w:highlight w:val="green"/>
          <w:lang w:eastAsia="zh-CN"/>
        </w:rPr>
        <w:t>[7][9]</w:t>
      </w:r>
      <w:r>
        <w:rPr>
          <w:rFonts w:ascii="宋体" w:eastAsia="宋体" w:hAnsi="宋体"/>
          <w:sz w:val="24"/>
          <w:lang w:eastAsia="zh-CN"/>
        </w:rPr>
        <w:t>，存在法向</w:t>
      </w:r>
      <m:oMath>
        <m:r>
          <w:rPr>
            <w:rFonts w:ascii="Cambria Math" w:hAnsi="Cambria Math"/>
            <w:lang w:eastAsia="zh-CN"/>
          </w:rPr>
          <m:t>u</m:t>
        </m:r>
      </m:oMath>
      <w:r>
        <w:rPr>
          <w:rFonts w:ascii="宋体" w:eastAsia="宋体" w:hAnsi="宋体"/>
          <w:sz w:val="24"/>
          <w:lang w:eastAsia="zh-CN"/>
        </w:rPr>
        <w:t>与</w:t>
      </w:r>
      <m:oMath>
        <m:r>
          <w:rPr>
            <w:rFonts w:ascii="Cambria Math" w:hAnsi="Cambria Math"/>
            <w:lang w:eastAsia="zh-CN"/>
          </w:rPr>
          <m:t>c</m:t>
        </m:r>
      </m:oMath>
      <w:r>
        <w:rPr>
          <w:rFonts w:ascii="宋体" w:eastAsia="宋体" w:hAnsi="宋体"/>
          <w:sz w:val="24"/>
          <w:lang w:eastAsia="zh-CN"/>
        </w:rPr>
        <w:t>使</w:t>
      </w:r>
      <m:oMath>
        <m:r>
          <w:rPr>
            <w:rFonts w:ascii="Cambria Math" w:hAnsi="Cambria Math"/>
            <w:lang w:eastAsia="zh-CN"/>
          </w:rPr>
          <m:t>(pᵢ-G)·u≤c&lt;0</m:t>
        </m:r>
      </m:oMath>
      <w:r>
        <w:rPr>
          <w:rFonts w:ascii="宋体" w:eastAsia="宋体" w:hAnsi="宋体"/>
          <w:sz w:val="24"/>
          <w:lang w:eastAsia="zh-CN"/>
        </w:rPr>
        <w:t>对一切i成立，与题设矛盾。∎</w:t>
      </w:r>
    </w:p>
    <w:p w14:paraId="385C920E" w14:textId="77777777" w:rsidR="003C1134" w:rsidRDefault="00000000">
      <w:pPr>
        <w:spacing w:after="120"/>
        <w:ind w:firstLine="480"/>
        <w:rPr>
          <w:lang w:eastAsia="zh-CN"/>
        </w:rPr>
      </w:pPr>
      <w:r>
        <w:rPr>
          <w:rFonts w:ascii="宋体" w:eastAsia="宋体" w:hAnsi="宋体"/>
          <w:sz w:val="24"/>
          <w:lang w:eastAsia="zh-CN"/>
        </w:rPr>
        <w:t>推论5.4.3：保证发现当且仅当源被检测点包围（而非被覆盖），且至少需要3个非共线检测点。</w:t>
      </w:r>
    </w:p>
    <w:p w14:paraId="525BE446" w14:textId="77777777" w:rsidR="003C1134" w:rsidRDefault="00000000">
      <w:pPr>
        <w:spacing w:after="120"/>
        <w:ind w:firstLine="480"/>
        <w:rPr>
          <w:lang w:eastAsia="zh-CN"/>
        </w:rPr>
      </w:pPr>
      <w:r>
        <w:rPr>
          <w:rFonts w:ascii="宋体" w:eastAsia="宋体" w:hAnsi="宋体"/>
          <w:sz w:val="24"/>
          <w:lang w:eastAsia="zh-CN"/>
        </w:rPr>
        <w:t>这解释了为什么问题三的1000-覆盖不够：一个点可以被圆盘罩住，却永远看不见背对它的源。覆盖管"够不够近"，surrounding管"围不围得住"。</w:t>
      </w:r>
    </w:p>
    <w:p w14:paraId="2A512C52" w14:textId="77777777" w:rsidR="003C1134" w:rsidRDefault="00000000">
      <w:pPr>
        <w:spacing w:after="120"/>
        <w:ind w:left="480" w:firstLine="480"/>
        <w:rPr>
          <w:lang w:eastAsia="zh-CN"/>
        </w:rPr>
      </w:pPr>
      <w:r>
        <w:rPr>
          <w:rFonts w:ascii="宋体" w:eastAsia="宋体" w:hAnsi="宋体"/>
          <w:sz w:val="24"/>
          <w:lang w:eastAsia="zh-CN"/>
        </w:rPr>
        <w:t>注：定理5.4.3是本问最核心的几何定理，它将"能否发现定向源"这一依赖于未知定向方向u的存在性问题，转化为"G是否落在conv Q(G)内"这一仅依赖于检测点几何分布的可计算判据。其证明的两个方向分别用到了凸组合的非负性与凸集分离定理，二者均为凸分析的标准工具。</w:t>
      </w:r>
    </w:p>
    <w:p w14:paraId="071E05EE" w14:textId="77777777" w:rsidR="003C1134" w:rsidRDefault="00000000">
      <w:pPr>
        <w:spacing w:after="120"/>
        <w:ind w:left="480" w:firstLine="480"/>
        <w:rPr>
          <w:lang w:eastAsia="zh-CN"/>
        </w:rPr>
      </w:pPr>
      <w:r>
        <w:rPr>
          <w:rFonts w:ascii="宋体" w:eastAsia="宋体" w:hAnsi="宋体"/>
          <w:sz w:val="24"/>
          <w:lang w:eastAsia="zh-CN"/>
        </w:rPr>
        <w:t>注：推论5.4.3中"至少需要3个非共线检测点"的结论具有直接的工程意义：问题三中2个检测点即可实现双站交会定位，但在问题四中，2个检测点的凸包是一条线段，源若不在线段上则G∉conv Q(G)，必然存在一个方向使两个检测点同时落入盲区。因此本问的布点密度必须高于问题三。</w:t>
      </w:r>
    </w:p>
    <w:p w14:paraId="25D64185"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5</w:t>
      </w:r>
      <w:r>
        <w:rPr>
          <w:b/>
          <w:bCs/>
          <w:spacing w:val="-2"/>
          <w:lang w:eastAsia="zh-CN"/>
        </w:rPr>
        <w:t xml:space="preserve"> 布点设计：外扩环带消除死角</w:t>
      </w:r>
    </w:p>
    <w:p w14:paraId="279C5ECA" w14:textId="77777777" w:rsidR="003C1134" w:rsidRDefault="00000000">
      <w:pPr>
        <w:spacing w:after="120"/>
        <w:ind w:firstLine="480"/>
        <w:rPr>
          <w:lang w:eastAsia="zh-CN"/>
        </w:rPr>
      </w:pPr>
      <w:r>
        <w:rPr>
          <w:rFonts w:ascii="宋体" w:eastAsia="宋体" w:hAnsi="宋体"/>
          <w:sz w:val="24"/>
          <w:lang w:eastAsia="zh-CN"/>
        </w:rPr>
        <w:t>定理5.4.3给出了保证发现的充要条件，接下来需要构造一个处处满足surrounding的检测点集。本节的核心思路是：将三角格点向外扩展一个格距d的环带，使圆域内任一点的三最近格点都落在环带内，从而由三最近格点的凸包包含该点，保证surrounding处处成立。</w:t>
      </w:r>
    </w:p>
    <w:p w14:paraId="34ED2C32" w14:textId="77777777" w:rsidR="003C1134" w:rsidRDefault="00000000">
      <w:pPr>
        <w:spacing w:after="120"/>
        <w:ind w:firstLine="480"/>
        <w:rPr>
          <w:lang w:eastAsia="zh-CN"/>
        </w:rPr>
      </w:pPr>
      <w:r>
        <w:rPr>
          <w:rFonts w:ascii="宋体" w:eastAsia="宋体" w:hAnsi="宋体"/>
          <w:sz w:val="24"/>
          <w:lang w:eastAsia="zh-CN"/>
        </w:rPr>
        <w:t>定理5.4.4（外扩环带定理）：取检测点集为三角格与外扩环带的交：</w:t>
      </w:r>
    </w:p>
    <w:p w14:paraId="09C55894" w14:textId="77777777" w:rsidR="003C1134" w:rsidRDefault="00000000">
      <w:pPr>
        <w:spacing w:after="120"/>
        <w:ind w:firstLine="420"/>
        <w:jc w:val="center"/>
      </w:pPr>
      <m:oMathPara>
        <m:oMathParaPr>
          <m:jc m:val="center"/>
        </m:oMathParaPr>
        <m:oMath>
          <m:r>
            <w:rPr>
              <w:rFonts w:ascii="Cambria Math" w:hAnsi="Cambria Math"/>
            </w:rPr>
            <m:t>P = Lattice ∩ (D(0,1800) ⊕ B(0,d))</m:t>
          </m:r>
        </m:oMath>
      </m:oMathPara>
    </w:p>
    <w:p w14:paraId="72E3D425" w14:textId="77777777" w:rsidR="003C1134" w:rsidRDefault="00000000">
      <w:pPr>
        <w:spacing w:after="120"/>
        <w:ind w:firstLine="480"/>
      </w:pPr>
      <w:r>
        <w:rPr>
          <w:rFonts w:ascii="宋体" w:eastAsia="宋体" w:hAnsi="宋体"/>
          <w:sz w:val="24"/>
          <w:lang w:eastAsia="zh-CN"/>
        </w:rPr>
        <w:t>其中</w:t>
      </w:r>
      <m:oMath>
        <m:r>
          <w:rPr>
            <w:rFonts w:ascii="Cambria Math" w:hAnsi="Cambria Math"/>
            <w:lang w:eastAsia="zh-CN"/>
          </w:rPr>
          <m:t>⊕</m:t>
        </m:r>
      </m:oMath>
      <w:r>
        <w:rPr>
          <w:rFonts w:ascii="宋体" w:eastAsia="宋体" w:hAnsi="宋体"/>
          <w:sz w:val="24"/>
          <w:lang w:eastAsia="zh-CN"/>
        </w:rPr>
        <w:t>为Minkowski膨胀</w:t>
      </w:r>
      <w:r>
        <w:rPr>
          <w:rFonts w:ascii="宋体" w:eastAsia="宋体" w:hAnsi="宋体"/>
          <w:sz w:val="24"/>
          <w:highlight w:val="green"/>
          <w:lang w:eastAsia="zh-CN"/>
        </w:rPr>
        <w:t>[11]</w:t>
      </w:r>
      <w:r>
        <w:rPr>
          <w:rFonts w:ascii="宋体" w:eastAsia="宋体" w:hAnsi="宋体"/>
          <w:sz w:val="24"/>
          <w:lang w:eastAsia="zh-CN"/>
        </w:rPr>
        <w:t>，外扩宽度为</w:t>
      </w:r>
      <m:oMath>
        <m:r>
          <w:rPr>
            <w:rFonts w:ascii="Cambria Math" w:hAnsi="Cambria Math"/>
            <w:lang w:eastAsia="zh-CN"/>
          </w:rPr>
          <m:t>d</m:t>
        </m:r>
      </m:oMath>
      <w:r>
        <w:rPr>
          <w:rFonts w:ascii="宋体" w:eastAsia="宋体" w:hAnsi="宋体"/>
          <w:sz w:val="24"/>
          <w:lang w:eastAsia="zh-CN"/>
        </w:rPr>
        <w:t>，环带外径</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oMath>
      <w:r>
        <w:rPr>
          <w:rFonts w:ascii="宋体" w:eastAsia="宋体" w:hAnsi="宋体"/>
          <w:sz w:val="24"/>
          <w:lang w:eastAsia="zh-CN"/>
        </w:rPr>
        <w:t>=1800+d。则对任意</w:t>
      </w:r>
      <m:oMath>
        <m:r>
          <w:rPr>
            <w:rFonts w:ascii="Cambria Math" w:hAnsi="Cambria Math"/>
            <w:lang w:eastAsia="zh-CN"/>
          </w:rPr>
          <m:t>G∈D(0,1800)</m:t>
        </m:r>
      </m:oMath>
      <w:r>
        <w:rPr>
          <w:rFonts w:ascii="宋体" w:eastAsia="宋体" w:hAnsi="宋体"/>
          <w:sz w:val="24"/>
          <w:lang w:eastAsia="zh-CN"/>
        </w:rPr>
        <w:t>，其三最近格点均在</w:t>
      </w:r>
      <m:oMath>
        <m:r>
          <w:rPr>
            <w:rFonts w:ascii="Cambria Math" w:hAnsi="Cambria Math"/>
            <w:lang w:eastAsia="zh-CN"/>
          </w:rPr>
          <m:t>P</m:t>
        </m:r>
      </m:oMath>
      <w:r>
        <w:rPr>
          <w:rFonts w:ascii="宋体" w:eastAsia="宋体" w:hAnsi="宋体"/>
          <w:sz w:val="24"/>
          <w:lang w:eastAsia="zh-CN"/>
        </w:rPr>
        <w:t>内且距</w:t>
      </w:r>
      <m:oMath>
        <m:r>
          <w:rPr>
            <w:rFonts w:ascii="Cambria Math" w:hAnsi="Cambria Math"/>
            <w:lang w:eastAsia="zh-CN"/>
          </w:rPr>
          <m:t>G</m:t>
        </m:r>
      </m:oMath>
      <w:r>
        <w:rPr>
          <w:rFonts w:ascii="宋体" w:eastAsia="宋体" w:hAnsi="宋体"/>
          <w:sz w:val="24"/>
          <w:lang w:eastAsia="zh-CN"/>
        </w:rPr>
        <w:t>不超过d；又由</w:t>
      </w:r>
      <m:oMath>
        <m:r>
          <w:rPr>
            <w:rFonts w:ascii="Cambria Math" w:hAnsi="Cambria Math"/>
            <w:lang w:eastAsia="zh-CN"/>
          </w:rPr>
          <m:t>G∈conv{</m:t>
        </m:r>
        <m:r>
          <w:rPr>
            <w:rFonts w:ascii="Cambria Math" w:hAnsi="Cambria Math"/>
            <w:lang w:eastAsia="zh-CN"/>
          </w:rPr>
          <m:t>三最近格点</m:t>
        </m:r>
        <m:r>
          <w:rPr>
            <w:rFonts w:ascii="Cambria Math" w:hAnsi="Cambria Math"/>
            <w:lang w:eastAsia="zh-CN"/>
          </w:rPr>
          <m:t>}</m:t>
        </m:r>
      </m:oMath>
      <w:r>
        <w:rPr>
          <w:rFonts w:ascii="宋体" w:eastAsia="宋体" w:hAnsi="宋体"/>
          <w:sz w:val="24"/>
          <w:lang w:eastAsia="zh-CN"/>
        </w:rPr>
        <w:t>，得surrounding处处成立。</w:t>
      </w:r>
      <w:r>
        <w:rPr>
          <w:rFonts w:ascii="宋体" w:eastAsia="宋体" w:hAnsi="宋体"/>
          <w:sz w:val="24"/>
        </w:rPr>
        <w:t>所需设计条件为：</w:t>
      </w:r>
    </w:p>
    <w:p w14:paraId="294E79FE" w14:textId="77777777" w:rsidR="003C1134" w:rsidRDefault="00000000">
      <w:pPr>
        <w:spacing w:after="120"/>
        <w:ind w:firstLine="420"/>
        <w:jc w:val="center"/>
      </w:pPr>
      <m:oMathPara>
        <m:oMathParaPr>
          <m:jc m:val="center"/>
        </m:oMathParaPr>
        <m:oMath>
          <m:r>
            <w:rPr>
              <w:rFonts w:ascii="Cambria Math" w:hAnsi="Cambria Math"/>
            </w:rPr>
            <m:t>d ≤ R_eff = 1000 m</m:t>
          </m:r>
        </m:oMath>
      </m:oMathPara>
    </w:p>
    <w:p w14:paraId="42AAC423" w14:textId="77777777" w:rsidR="003C1134" w:rsidRDefault="00000000">
      <w:pPr>
        <w:spacing w:after="120"/>
        <w:ind w:firstLine="480"/>
        <w:rPr>
          <w:lang w:eastAsia="zh-CN"/>
        </w:rPr>
      </w:pPr>
      <w:r>
        <w:rPr>
          <w:rFonts w:ascii="宋体" w:eastAsia="宋体" w:hAnsi="宋体"/>
          <w:sz w:val="24"/>
          <w:lang w:eastAsia="zh-CN"/>
        </w:rPr>
        <w:t>关于外扩宽度的说明：三角格的最近邻覆盖半径为</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，但surrounding需要三最近格点都落进邻域集，而第三近邻可达d。实测（d=1000）：最近邻最大574.56 m，第三近邻最大997.77 m。因此外扩宽度必须取d而非</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w:t>
      </w:r>
    </w:p>
    <w:p w14:paraId="2C335BC4" w14:textId="77777777" w:rsidR="003C1134" w:rsidRDefault="00000000">
      <w:pPr>
        <w:spacing w:before="120" w:after="120"/>
        <w:ind w:firstLine="422"/>
        <w:jc w:val="center"/>
        <w:rPr>
          <w:lang w:eastAsia="zh-CN"/>
        </w:rPr>
      </w:pPr>
      <w:r>
        <w:rPr>
          <w:rFonts w:ascii="宋体" w:eastAsia="宋体" w:hAnsi="宋体"/>
          <w:b/>
          <w:lang w:eastAsia="zh-CN"/>
        </w:rPr>
        <w:t>表5-23 外扩宽度对surrounding失败率的影响</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2882"/>
        <w:gridCol w:w="2882"/>
        <w:gridCol w:w="2882"/>
      </w:tblGrid>
      <w:tr w:rsidR="003C1134" w14:paraId="444DB889" w14:textId="77777777">
        <w:trPr>
          <w:jc w:val="center"/>
        </w:trPr>
        <w:tc>
          <w:tcPr>
            <w:tcW w:w="2882" w:type="dxa"/>
          </w:tcPr>
          <w:p w14:paraId="49543B01" w14:textId="77777777" w:rsidR="003C1134" w:rsidRDefault="00000000">
            <w:pPr>
              <w:spacing w:after="120"/>
              <w:ind w:firstLine="422"/>
              <w:jc w:val="center"/>
            </w:pPr>
            <w:r>
              <w:rPr>
                <w:rFonts w:ascii="宋体" w:eastAsia="宋体" w:hAnsi="宋体"/>
                <w:b/>
              </w:rPr>
              <w:t>外扩宽度</w:t>
            </w:r>
          </w:p>
        </w:tc>
        <w:tc>
          <w:tcPr>
            <w:tcW w:w="2882" w:type="dxa"/>
          </w:tcPr>
          <w:p w14:paraId="3F68762C" w14:textId="77777777" w:rsidR="003C1134" w:rsidRDefault="00000000">
            <w:pPr>
              <w:spacing w:after="120"/>
              <w:ind w:firstLine="422"/>
              <w:jc w:val="center"/>
            </w:pPr>
            <w:r>
              <w:rPr>
                <w:rFonts w:ascii="宋体" w:eastAsia="宋体" w:hAnsi="宋体"/>
                <w:b/>
              </w:rPr>
              <w:t>全域surrounding失败率</w:t>
            </w:r>
          </w:p>
        </w:tc>
        <w:tc>
          <w:tcPr>
            <w:tcW w:w="2882" w:type="dxa"/>
          </w:tcPr>
          <w:p w14:paraId="258A4389" w14:textId="77777777" w:rsidR="003C1134" w:rsidRDefault="00000000">
            <w:pPr>
              <w:spacing w:after="120"/>
              <w:ind w:firstLine="422"/>
              <w:jc w:val="center"/>
            </w:pPr>
            <w:r>
              <w:rPr>
                <w:rFonts w:ascii="宋体" w:eastAsia="宋体" w:hAnsi="宋体"/>
                <w:b/>
              </w:rPr>
              <w:t>边界带‖G‖∈[1750,1800]</w:t>
            </w:r>
          </w:p>
        </w:tc>
      </w:tr>
      <w:tr w:rsidR="003C1134" w14:paraId="23EDF2B1" w14:textId="77777777">
        <w:trPr>
          <w:jc w:val="center"/>
        </w:trPr>
        <w:tc>
          <w:tcPr>
            <w:tcW w:w="2882" w:type="dxa"/>
          </w:tcPr>
          <w:p w14:paraId="74AD2A78" w14:textId="77777777" w:rsidR="003C1134" w:rsidRDefault="00000000">
            <w:pPr>
              <w:spacing w:after="120"/>
              <w:ind w:firstLine="420"/>
              <w:jc w:val="center"/>
            </w:pPr>
            <w:r>
              <w:rPr>
                <w:rFonts w:ascii="宋体" w:eastAsia="宋体" w:hAnsi="宋体"/>
              </w:rPr>
              <w:t>R + d/√3（原稿）</w:t>
            </w:r>
          </w:p>
        </w:tc>
        <w:tc>
          <w:tcPr>
            <w:tcW w:w="2882" w:type="dxa"/>
          </w:tcPr>
          <w:p w14:paraId="32434178" w14:textId="77777777" w:rsidR="003C1134" w:rsidRDefault="00000000">
            <w:pPr>
              <w:spacing w:after="120"/>
              <w:ind w:firstLine="420"/>
              <w:jc w:val="center"/>
            </w:pPr>
            <w:r>
              <w:rPr>
                <w:rFonts w:ascii="宋体" w:eastAsia="宋体" w:hAnsi="宋体"/>
              </w:rPr>
              <w:t>2.47%</w:t>
            </w:r>
          </w:p>
        </w:tc>
        <w:tc>
          <w:tcPr>
            <w:tcW w:w="2882" w:type="dxa"/>
          </w:tcPr>
          <w:p w14:paraId="59336671" w14:textId="77777777" w:rsidR="003C1134" w:rsidRDefault="00000000">
            <w:pPr>
              <w:spacing w:after="120"/>
              <w:ind w:firstLine="420"/>
              <w:jc w:val="center"/>
            </w:pPr>
            <w:r>
              <w:rPr>
                <w:rFonts w:ascii="宋体" w:eastAsia="宋体" w:hAnsi="宋体"/>
              </w:rPr>
              <w:t>42.05%</w:t>
            </w:r>
          </w:p>
        </w:tc>
      </w:tr>
      <w:tr w:rsidR="003C1134" w14:paraId="708E98BC" w14:textId="77777777">
        <w:trPr>
          <w:jc w:val="center"/>
        </w:trPr>
        <w:tc>
          <w:tcPr>
            <w:tcW w:w="2882" w:type="dxa"/>
          </w:tcPr>
          <w:p w14:paraId="7A842A84" w14:textId="77777777" w:rsidR="003C1134" w:rsidRDefault="00000000">
            <w:pPr>
              <w:spacing w:after="120"/>
              <w:ind w:firstLine="420"/>
              <w:jc w:val="center"/>
            </w:pPr>
            <w:r>
              <w:rPr>
                <w:rFonts w:ascii="宋体" w:eastAsia="宋体" w:hAnsi="宋体"/>
              </w:rPr>
              <w:t>R + d（本问采用）</w:t>
            </w:r>
          </w:p>
        </w:tc>
        <w:tc>
          <w:tcPr>
            <w:tcW w:w="2882" w:type="dxa"/>
          </w:tcPr>
          <w:p w14:paraId="3B600F53" w14:textId="77777777" w:rsidR="003C1134" w:rsidRDefault="00000000">
            <w:pPr>
              <w:spacing w:after="120"/>
              <w:ind w:firstLine="420"/>
              <w:jc w:val="center"/>
            </w:pPr>
            <w:r>
              <w:rPr>
                <w:rFonts w:ascii="宋体" w:eastAsia="宋体" w:hAnsi="宋体"/>
              </w:rPr>
              <w:t>0.00%</w:t>
            </w:r>
          </w:p>
        </w:tc>
        <w:tc>
          <w:tcPr>
            <w:tcW w:w="2882" w:type="dxa"/>
          </w:tcPr>
          <w:p w14:paraId="6F38C947" w14:textId="77777777" w:rsidR="003C1134" w:rsidRDefault="00000000">
            <w:pPr>
              <w:spacing w:after="120"/>
              <w:ind w:firstLine="420"/>
              <w:jc w:val="center"/>
            </w:pPr>
            <w:r>
              <w:rPr>
                <w:rFonts w:ascii="宋体" w:eastAsia="宋体" w:hAnsi="宋体"/>
              </w:rPr>
              <w:t>0.00%</w:t>
            </w:r>
          </w:p>
        </w:tc>
      </w:tr>
    </w:tbl>
    <w:p w14:paraId="29864C86" w14:textId="77777777" w:rsidR="003C1134" w:rsidRDefault="00000000">
      <w:pPr>
        <w:spacing w:after="120"/>
        <w:ind w:firstLine="480"/>
        <w:rPr>
          <w:lang w:eastAsia="zh-CN"/>
        </w:rPr>
      </w:pPr>
      <w:r>
        <w:rPr>
          <w:rFonts w:ascii="宋体" w:eastAsia="宋体" w:hAnsi="宋体"/>
          <w:sz w:val="24"/>
          <w:lang w:eastAsia="zh-CN"/>
        </w:rPr>
        <w:t>设计条件由此从严：原稿写</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≤1000 ⇔ d≤1732.0508 m，更正值为</w:t>
      </w:r>
      <m:oMath>
        <m:r>
          <w:rPr>
            <w:rFonts w:ascii="Cambria Math" w:hAnsi="Cambria Math"/>
            <w:lang w:eastAsia="zh-CN"/>
          </w:rPr>
          <m:t>d≤R_eff=1000 m</m:t>
        </m:r>
      </m:oMath>
      <w:r>
        <w:rPr>
          <w:rFonts w:ascii="宋体" w:eastAsia="宋体" w:hAnsi="宋体"/>
          <w:sz w:val="24"/>
          <w:lang w:eastAsia="zh-CN"/>
        </w:rPr>
        <w:t>。实测阈值显示：d≤1000时失败率0.00%，1050时1.77%，1100时7.43%，1200时35.5%，1500时91.4%。因此d=1000恰好卡在阈值上（余量0），本问取d=1000并在局限中如实登记该零余量。</w:t>
      </w:r>
    </w:p>
    <w:p w14:paraId="20327DA2" w14:textId="77777777" w:rsidR="003C1134" w:rsidRDefault="00000000">
      <w:pPr>
        <w:spacing w:after="120"/>
        <w:ind w:firstLine="480"/>
        <w:rPr>
          <w:lang w:eastAsia="zh-CN"/>
        </w:rPr>
      </w:pPr>
      <w:r>
        <w:rPr>
          <w:rFonts w:ascii="宋体" w:eastAsia="宋体" w:hAnsi="宋体"/>
          <w:sz w:val="24"/>
          <w:lang w:eastAsia="zh-CN"/>
        </w:rPr>
        <w:t>点数估算（单元数式，密度常数</w:t>
      </w:r>
      <w:r>
        <w:rPr>
          <w:rFonts w:ascii="宋体" w:eastAsia="宋体" w:hAnsi="宋体"/>
          <w:sz w:val="24"/>
          <w:highlight w:val="green"/>
          <w:lang w:eastAsia="zh-CN"/>
        </w:rPr>
        <w:t>[10]</w:t>
      </w:r>
      <w:r>
        <w:rPr>
          <w:rFonts w:ascii="宋体" w:eastAsia="宋体" w:hAnsi="宋体"/>
          <w:sz w:val="24"/>
          <w:lang w:eastAsia="zh-CN"/>
        </w:rPr>
        <w:t>）：外扩后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oMath>
      <w:r>
        <w:rPr>
          <w:rFonts w:ascii="宋体" w:eastAsia="宋体" w:hAnsi="宋体"/>
          <w:sz w:val="24"/>
          <w:lang w:eastAsia="zh-CN"/>
        </w:rPr>
        <w:t>=2800 m，</w:t>
      </w:r>
      <m:oMath>
        <m:r>
          <w:rPr>
            <w:rFonts w:ascii="Cambria Math" w:hAnsi="Cambria Math"/>
            <w:lang w:eastAsia="zh-CN"/>
          </w:rPr>
          <m:t>n_cell=π·2800²/((√3/2)·1000²)=28.44</m:t>
        </m:r>
      </m:oMath>
      <w:r>
        <w:rPr>
          <w:rFonts w:ascii="宋体" w:eastAsia="宋体" w:hAnsi="宋体"/>
          <w:sz w:val="24"/>
          <w:lang w:eastAsia="zh-CN"/>
        </w:rPr>
        <w:t>，故实际格点数</w:t>
      </w:r>
      <w:r>
        <w:rPr>
          <w:rFonts w:ascii="宋体" w:eastAsia="宋体" w:hAnsi="宋体"/>
          <w:sz w:val="24"/>
          <w:highlight w:val="yellow"/>
          <w:lang w:eastAsia="zh-CN"/>
        </w:rPr>
        <w:t>N≈28（以实跑打印为准）</w:t>
      </w:r>
      <w:r>
        <w:rPr>
          <w:rFonts w:ascii="宋体" w:eastAsia="宋体" w:hAnsi="宋体"/>
          <w:sz w:val="24"/>
          <w:lang w:eastAsia="zh-CN"/>
        </w:rPr>
        <w:t>。</w:t>
      </w:r>
    </w:p>
    <w:p w14:paraId="4C0A783B" w14:textId="77777777" w:rsidR="003C1134" w:rsidRDefault="00000000">
      <w:pPr>
        <w:spacing w:after="120"/>
        <w:ind w:left="480" w:firstLine="480"/>
        <w:rPr>
          <w:lang w:eastAsia="zh-CN"/>
        </w:rPr>
      </w:pPr>
      <w:r>
        <w:rPr>
          <w:rFonts w:ascii="宋体" w:eastAsia="宋体" w:hAnsi="宋体"/>
          <w:sz w:val="24"/>
          <w:lang w:eastAsia="zh-CN"/>
        </w:rPr>
        <w:t>注：定理5.4.4的构造性证明给出了"外扩环带"这一具体布点方案，但其核心思想可推广：任何使圆域内任一点的三最近邻都落在有效接收半径内的布点方案，均满足surrounding。外扩环带是其中实现最简单、格点利用率最高的方案。</w:t>
      </w:r>
    </w:p>
    <w:p w14:paraId="48B35B1B" w14:textId="77777777" w:rsidR="003C1134" w:rsidRDefault="00000000">
      <w:pPr>
        <w:spacing w:after="120"/>
        <w:ind w:left="480" w:firstLine="480"/>
        <w:rPr>
          <w:lang w:eastAsia="zh-CN"/>
        </w:rPr>
      </w:pPr>
      <w:r>
        <w:rPr>
          <w:rFonts w:ascii="宋体" w:eastAsia="宋体" w:hAnsi="宋体"/>
          <w:sz w:val="24"/>
          <w:lang w:eastAsia="zh-CN"/>
        </w:rPr>
        <w:t>注：外扩宽度d=1000 m恰好卡在surrounding阈值上（余量0），这是本问设计中最脆弱的环节。若有效接收半径的最坏值因环境遮挡而小于1000 m，当前设计将不满足surrounding条件。改进方向见6.3节的自适应外扩宽度研究。</w:t>
      </w:r>
    </w:p>
    <w:p w14:paraId="23BAF553"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6</w:t>
      </w:r>
      <w:r>
        <w:rPr>
          <w:b/>
          <w:bCs/>
          <w:spacing w:val="-2"/>
          <w:lang w:eastAsia="zh-CN"/>
        </w:rPr>
        <w:t xml:space="preserve"> 清除建模：清除动作与扇区无关</w:t>
      </w:r>
    </w:p>
    <w:p w14:paraId="566234D0" w14:textId="77777777" w:rsidR="003C1134" w:rsidRDefault="00000000">
      <w:pPr>
        <w:spacing w:after="120"/>
        <w:ind w:firstLine="480"/>
        <w:rPr>
          <w:lang w:eastAsia="zh-CN"/>
        </w:rPr>
      </w:pPr>
      <w:r>
        <w:rPr>
          <w:rFonts w:ascii="宋体" w:eastAsia="宋体" w:hAnsi="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1090EA3B" w14:textId="77777777" w:rsidR="003C1134" w:rsidRDefault="00000000">
      <w:pPr>
        <w:spacing w:after="120"/>
        <w:ind w:firstLine="480"/>
      </w:pPr>
      <w:r>
        <w:rPr>
          <w:rFonts w:ascii="宋体" w:eastAsia="宋体" w:hAnsi="宋体"/>
          <w:sz w:val="24"/>
          <w:lang w:eastAsia="zh-CN"/>
        </w:rPr>
        <w:t>命题5.4.5（清除判据）：设定位区域为</w:t>
      </w:r>
      <m:oMath>
        <m:r>
          <w:rPr>
            <w:rFonts w:ascii="Cambria Math" w:hAnsi="Cambria Math"/>
            <w:lang w:eastAsia="zh-CN"/>
          </w:rPr>
          <m:t>L</m:t>
        </m:r>
      </m:oMath>
      <w:r>
        <w:rPr>
          <w:rFonts w:ascii="宋体" w:eastAsia="宋体" w:hAnsi="宋体"/>
          <w:sz w:val="24"/>
          <w:lang w:eastAsia="zh-CN"/>
        </w:rPr>
        <w:t>，其最小包围圆半径为</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Pr>
          <w:rFonts w:ascii="宋体" w:eastAsia="宋体" w:hAnsi="宋体"/>
          <w:sz w:val="24"/>
          <w:lang w:eastAsia="zh-CN"/>
        </w:rPr>
        <w:t>。</w:t>
      </w:r>
      <w:r>
        <w:rPr>
          <w:rFonts w:ascii="宋体" w:eastAsia="宋体" w:hAnsi="宋体"/>
          <w:sz w:val="24"/>
        </w:rPr>
        <w:t>则：</w:t>
      </w:r>
    </w:p>
    <w:p w14:paraId="227684AB" w14:textId="77777777" w:rsidR="003C1134" w:rsidRDefault="00000000">
      <w:pPr>
        <w:spacing w:after="120"/>
        <w:ind w:firstLine="420"/>
        <w:jc w:val="center"/>
      </w:pPr>
      <m:oMathPara>
        <m:oMathParaPr>
          <m:jc m:val="center"/>
        </m:oMathParaPr>
        <m:oMath>
          <m:r>
            <w:rPr>
              <w:rFonts w:ascii="Cambria Math" w:hAnsi="Cambria Math"/>
            </w:rPr>
            <m:t xml:space="preserve">R_MEC ≤ 20 m  ⇒  </m:t>
          </m:r>
          <m:r>
            <w:rPr>
              <w:rFonts w:ascii="Cambria Math" w:hAnsi="Cambria Math"/>
            </w:rPr>
            <m:t>机器狗行至</m:t>
          </m:r>
          <m:r>
            <w:rPr>
              <w:rFonts w:ascii="Cambria Math" w:hAnsi="Cambria Math"/>
            </w:rPr>
            <m:t>L</m:t>
          </m:r>
          <m:r>
            <w:rPr>
              <w:rFonts w:ascii="Cambria Math" w:hAnsi="Cambria Math"/>
            </w:rPr>
            <m:t>的最小包围圆圆心处，一次清除必成功</m:t>
          </m:r>
        </m:oMath>
      </m:oMathPara>
    </w:p>
    <w:p w14:paraId="37CC668B" w14:textId="77777777" w:rsidR="003C1134" w:rsidRDefault="00000000">
      <w:pPr>
        <w:spacing w:after="120"/>
        <w:ind w:firstLine="480"/>
        <w:rPr>
          <w:lang w:eastAsia="zh-CN"/>
        </w:rPr>
      </w:pPr>
      <w:r>
        <w:rPr>
          <w:rFonts w:ascii="宋体" w:eastAsia="宋体" w:hAnsi="宋体"/>
          <w:sz w:val="24"/>
          <w:lang w:eastAsia="zh-CN"/>
        </w:rPr>
        <w:t>且该判据与源的定向方向无关。因此无论源朝哪，只要机器狗走到20 m内即可清除。这一"反直觉红利"使问题三引入的扫掠清除在本问补上了最脆弱的环节。</w:t>
      </w:r>
    </w:p>
    <w:p w14:paraId="3786B4D8" w14:textId="77777777" w:rsidR="003C1134" w:rsidRDefault="00000000">
      <w:pPr>
        <w:spacing w:after="120"/>
        <w:ind w:left="480" w:firstLine="480"/>
        <w:rPr>
          <w:lang w:eastAsia="zh-CN"/>
        </w:rPr>
      </w:pPr>
      <w:r>
        <w:rPr>
          <w:rFonts w:ascii="宋体" w:eastAsia="宋体" w:hAnsi="宋体"/>
          <w:sz w:val="24"/>
          <w:lang w:eastAsia="zh-CN"/>
        </w:rPr>
        <w:t>注：命题5.4.5是本问"发现层复杂化、清除层简化"这一不对称结构的集中体现。发现层需要surrounding（至少3个非共线检测点），而清除层仅需距离≤20 m（与方向无关）。这一不对称性源于题面对光学清除机制的设定：清除动作是全向的，不依赖检波器朝向。</w:t>
      </w:r>
    </w:p>
    <w:p w14:paraId="45D48DD9" w14:textId="77777777" w:rsidR="003C1134" w:rsidRDefault="00000000">
      <w:pPr>
        <w:spacing w:after="120"/>
        <w:ind w:left="480" w:firstLine="480"/>
        <w:rPr>
          <w:lang w:eastAsia="zh-CN"/>
        </w:rPr>
      </w:pPr>
      <w:r>
        <w:rPr>
          <w:rFonts w:ascii="宋体" w:eastAsia="宋体" w:hAnsi="宋体"/>
          <w:sz w:val="24"/>
          <w:lang w:eastAsia="zh-CN"/>
        </w:rPr>
        <w:t>注：清除判据与定向方向无关这一结论，使得问题三中按R_MEC分三档的清除策略（直接清除/扫掠清除/渐进逼近）在本问无需任何修改即可直接使用。这是本问能够在问题三基础上仅升级发现层的关键前提。</w:t>
      </w:r>
    </w:p>
    <w:p w14:paraId="06528D56"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7</w:t>
      </w:r>
      <w:r>
        <w:rPr>
          <w:b/>
          <w:bCs/>
          <w:spacing w:val="-2"/>
          <w:lang w:eastAsia="zh-CN"/>
        </w:rPr>
        <w:t xml:space="preserve"> 清除层三路分档与扫掠完备性</w:t>
      </w:r>
    </w:p>
    <w:p w14:paraId="2804C501" w14:textId="77777777" w:rsidR="003C1134" w:rsidRDefault="00000000">
      <w:pPr>
        <w:spacing w:after="120"/>
        <w:ind w:firstLine="480"/>
        <w:rPr>
          <w:lang w:eastAsia="zh-CN"/>
        </w:rPr>
      </w:pPr>
      <w:r>
        <w:rPr>
          <w:rFonts w:ascii="宋体" w:eastAsia="宋体" w:hAnsi="宋体"/>
          <w:sz w:val="24"/>
          <w:lang w:eastAsia="zh-CN"/>
        </w:rPr>
        <w:t>基于命题5.4.5的清除判据，本节沿用问题三的三路分档策略，并给出扫掠清除的完备性证明与分档拐点的精确计算。</w:t>
      </w:r>
    </w:p>
    <w:p w14:paraId="5A068A02" w14:textId="77777777" w:rsidR="003C1134" w:rsidRDefault="00000000">
      <w:pPr>
        <w:spacing w:after="120"/>
        <w:ind w:firstLine="480"/>
        <w:rPr>
          <w:lang w:eastAsia="zh-CN"/>
        </w:rPr>
      </w:pPr>
      <w:r>
        <w:rPr>
          <w:rFonts w:ascii="宋体" w:eastAsia="宋体" w:hAnsi="宋体"/>
          <w:sz w:val="24"/>
          <w:lang w:eastAsia="zh-CN"/>
        </w:rPr>
        <w:t>定理5.4.6（扫掠清除完备性）：设</w:t>
      </w:r>
      <m:oMath>
        <m:r>
          <w:rPr>
            <w:rFonts w:ascii="Cambria Math" w:hAnsi="Cambria Math"/>
            <w:lang w:eastAsia="zh-CN"/>
          </w:rPr>
          <m:t>L</m:t>
        </m:r>
      </m:oMath>
      <w:r>
        <w:rPr>
          <w:rFonts w:ascii="宋体" w:eastAsia="宋体" w:hAnsi="宋体"/>
          <w:sz w:val="24"/>
          <w:lang w:eastAsia="zh-CN"/>
        </w:rPr>
        <w:t>为定位区域，</w:t>
      </w:r>
      <m:oMath>
        <m:r>
          <w:rPr>
            <w:rFonts w:ascii="Cambria Math" w:hAnsi="Cambria Math"/>
            <w:lang w:eastAsia="zh-CN"/>
          </w:rPr>
          <m:t>{cᵢ}</m:t>
        </m:r>
      </m:oMath>
      <w:r>
        <w:rPr>
          <w:rFonts w:ascii="宋体" w:eastAsia="宋体" w:hAnsi="宋体"/>
          <w:sz w:val="24"/>
          <w:lang w:eastAsia="zh-CN"/>
        </w:rPr>
        <w:t>是覆盖</w:t>
      </w:r>
      <m:oMath>
        <m:r>
          <w:rPr>
            <w:rFonts w:ascii="Cambria Math" w:hAnsi="Cambria Math"/>
            <w:lang w:eastAsia="zh-CN"/>
          </w:rPr>
          <m:t>L</m:t>
        </m:r>
      </m:oMath>
      <w:r>
        <w:rPr>
          <w:rFonts w:ascii="宋体" w:eastAsia="宋体" w:hAnsi="宋体"/>
          <w:sz w:val="24"/>
          <w:lang w:eastAsia="zh-CN"/>
        </w:rPr>
        <w:t>的20 m半径圆盘中心集，则依次在</w:t>
      </w:r>
      <m:oMath>
        <m:r>
          <w:rPr>
            <w:rFonts w:ascii="Cambria Math" w:hAnsi="Cambria Math"/>
            <w:lang w:eastAsia="zh-CN"/>
          </w:rPr>
          <m:t>cᵢ</m:t>
        </m:r>
      </m:oMath>
      <w:r>
        <w:rPr>
          <w:rFonts w:ascii="宋体" w:eastAsia="宋体" w:hAnsi="宋体"/>
          <w:sz w:val="24"/>
          <w:lang w:eastAsia="zh-CN"/>
        </w:rPr>
        <w:t>处执行清除，必有一次成功。</w:t>
      </w:r>
    </w:p>
    <w:p w14:paraId="47E955FA" w14:textId="77777777" w:rsidR="003C1134" w:rsidRDefault="00000000">
      <w:pPr>
        <w:spacing w:after="120"/>
        <w:ind w:firstLine="480"/>
        <w:rPr>
          <w:lang w:eastAsia="zh-CN"/>
        </w:rPr>
      </w:pPr>
      <w:r>
        <w:rPr>
          <w:rFonts w:ascii="宋体" w:eastAsia="宋体" w:hAnsi="宋体"/>
          <w:sz w:val="24"/>
          <w:lang w:eastAsia="zh-CN"/>
        </w:rPr>
        <w:t>证明：</w:t>
      </w:r>
      <m:oMath>
        <m:r>
          <w:rPr>
            <w:rFonts w:ascii="Cambria Math" w:hAnsi="Cambria Math"/>
            <w:lang w:eastAsia="zh-CN"/>
          </w:rPr>
          <m:t>G∈L⊆∪B(cᵢ,20)</m:t>
        </m:r>
      </m:oMath>
      <w:r>
        <w:rPr>
          <w:rFonts w:ascii="宋体" w:eastAsia="宋体" w:hAnsi="宋体"/>
          <w:sz w:val="24"/>
          <w:lang w:eastAsia="zh-CN"/>
        </w:rPr>
        <w:t>，故存在i使</w:t>
      </w:r>
      <m:oMath>
        <m:r>
          <w:rPr>
            <w:rFonts w:ascii="Cambria Math" w:hAnsi="Cambria Math"/>
            <w:lang w:eastAsia="zh-CN"/>
          </w:rPr>
          <m:t>‖cᵢ-G‖≤20</m:t>
        </m:r>
      </m:oMath>
      <w:r>
        <w:rPr>
          <w:rFonts w:ascii="宋体" w:eastAsia="宋体" w:hAnsi="宋体"/>
          <w:sz w:val="24"/>
          <w:lang w:eastAsia="zh-CN"/>
        </w:rPr>
        <w:t>，第i次清除必成功（命题5.4.5）。∎</w:t>
      </w:r>
    </w:p>
    <w:p w14:paraId="5D943D32" w14:textId="77777777" w:rsidR="003C1134" w:rsidRDefault="00000000">
      <w:pPr>
        <w:spacing w:after="120"/>
        <w:ind w:firstLine="480"/>
        <w:rPr>
          <w:lang w:eastAsia="zh-CN"/>
        </w:rPr>
      </w:pPr>
      <w:r>
        <w:rPr>
          <w:rFonts w:ascii="宋体" w:eastAsia="宋体" w:hAnsi="宋体"/>
          <w:sz w:val="24"/>
          <w:lang w:eastAsia="zh-CN"/>
        </w:rPr>
        <w:t>扫掠覆盖数与成本（最密圆盘覆盖密度</w:t>
      </w:r>
      <w:r>
        <w:rPr>
          <w:rFonts w:ascii="宋体" w:eastAsia="宋体" w:hAnsi="宋体"/>
          <w:sz w:val="24"/>
          <w:highlight w:val="green"/>
          <w:lang w:eastAsia="zh-CN"/>
        </w:rPr>
        <w:t>[10]</w:t>
      </w:r>
      <w:r>
        <w:rPr>
          <w:rFonts w:ascii="宋体" w:eastAsia="宋体" w:hAnsi="宋体"/>
          <w:sz w:val="24"/>
          <w:lang w:eastAsia="zh-CN"/>
        </w:rPr>
        <w:t>）：</w:t>
      </w:r>
    </w:p>
    <w:p w14:paraId="1AFC9E27" w14:textId="77777777" w:rsidR="003C1134" w:rsidRDefault="00000000">
      <w:pPr>
        <w:spacing w:after="120"/>
        <w:ind w:firstLine="420"/>
        <w:jc w:val="center"/>
      </w:pPr>
      <m:oMathPara>
        <m:oMathParaPr>
          <m:jc m:val="center"/>
        </m:oMathParaPr>
        <m:oMath>
          <m:r>
            <w:rPr>
              <w:rFonts w:ascii="Cambria Math" w:hAnsi="Cambria Math"/>
            </w:rPr>
            <m:t>N_sweep(R) = ⌈2π/(3√3) · (R/20)²⌉,  cost_sweep ≈ 10·N_sweep s</m:t>
          </m:r>
        </m:oMath>
      </m:oMathPara>
    </w:p>
    <w:p w14:paraId="684C02BA" w14:textId="77777777" w:rsidR="003C1134" w:rsidRDefault="00000000">
      <w:pPr>
        <w:spacing w:after="120"/>
        <w:ind w:firstLine="480"/>
        <w:rPr>
          <w:lang w:eastAsia="zh-CN"/>
        </w:rPr>
      </w:pPr>
      <w:r>
        <w:rPr>
          <w:rFonts w:ascii="宋体" w:eastAsia="宋体" w:hAnsi="宋体"/>
          <w:sz w:val="24"/>
          <w:lang w:eastAsia="zh-CN"/>
        </w:rPr>
        <w:t>三路分档与拐点：渐进逼近（homing）成本与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Pr>
          <w:rFonts w:ascii="宋体" w:eastAsia="宋体" w:hAnsi="宋体"/>
          <w:sz w:val="24"/>
          <w:lang w:eastAsia="zh-CN"/>
        </w:rPr>
        <w:t>无关，约213.49 s；令</w:t>
      </w:r>
      <m:oMath>
        <m:r>
          <w:rPr>
            <w:rFonts w:ascii="Cambria Math" w:hAnsi="Cambria Math"/>
            <w:lang w:eastAsia="zh-CN"/>
          </w:rPr>
          <m:t>10·N_sweep(R)=213.49</m:t>
        </m:r>
      </m:oMath>
      <w:r>
        <w:rPr>
          <w:rFonts w:ascii="宋体" w:eastAsia="宋体" w:hAnsi="宋体"/>
          <w:sz w:val="24"/>
          <w:lang w:eastAsia="zh-CN"/>
        </w:rPr>
        <w:t>解得拐点：</w:t>
      </w:r>
    </w:p>
    <w:p w14:paraId="47117B20" w14:textId="77777777" w:rsidR="003C1134" w:rsidRDefault="00000000">
      <w:pPr>
        <w:spacing w:after="120"/>
        <w:ind w:firstLine="420"/>
        <w:jc w:val="center"/>
      </w:pPr>
      <m:oMathPara>
        <m:oMathParaPr>
          <m:jc m:val="center"/>
        </m:oMathParaPr>
        <m:oMath>
          <m:r>
            <w:rPr>
              <w:rFonts w:ascii="Cambria Math" w:hAnsi="Cambria Math"/>
            </w:rPr>
            <m:t>R* = 84.0369 m</m:t>
          </m:r>
        </m:oMath>
      </m:oMathPara>
    </w:p>
    <w:p w14:paraId="04AD6780" w14:textId="77777777" w:rsidR="003C1134" w:rsidRDefault="00000000">
      <w:pPr>
        <w:spacing w:before="120" w:after="120"/>
        <w:ind w:firstLine="422"/>
        <w:jc w:val="center"/>
      </w:pPr>
      <w:r>
        <w:rPr>
          <w:rFonts w:ascii="宋体" w:eastAsia="宋体" w:hAnsi="宋体"/>
          <w:b/>
        </w:rPr>
        <w:t>表5-24 清除层三路分档</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2882"/>
        <w:gridCol w:w="2882"/>
        <w:gridCol w:w="2882"/>
      </w:tblGrid>
      <w:tr w:rsidR="003C1134" w14:paraId="34C7D493" w14:textId="77777777">
        <w:trPr>
          <w:jc w:val="center"/>
        </w:trPr>
        <w:tc>
          <w:tcPr>
            <w:tcW w:w="2882" w:type="dxa"/>
          </w:tcPr>
          <w:p w14:paraId="0B684A0F" w14:textId="77777777" w:rsidR="003C1134" w:rsidRDefault="00000000">
            <w:pPr>
              <w:spacing w:after="120"/>
              <w:ind w:firstLine="422"/>
              <w:jc w:val="center"/>
            </w:pPr>
            <w:r>
              <w:rPr>
                <w:rFonts w:ascii="宋体" w:eastAsia="宋体" w:hAnsi="宋体"/>
                <w:b/>
              </w:rPr>
              <w:t>判据</w:t>
            </w:r>
          </w:p>
        </w:tc>
        <w:tc>
          <w:tcPr>
            <w:tcW w:w="2882" w:type="dxa"/>
          </w:tcPr>
          <w:p w14:paraId="3AEDC989" w14:textId="77777777" w:rsidR="003C1134" w:rsidRDefault="00000000">
            <w:pPr>
              <w:spacing w:after="120"/>
              <w:ind w:firstLine="422"/>
              <w:jc w:val="center"/>
            </w:pPr>
            <w:r>
              <w:rPr>
                <w:rFonts w:ascii="宋体" w:eastAsia="宋体" w:hAnsi="宋体"/>
                <w:b/>
              </w:rPr>
              <w:t>清除方式</w:t>
            </w:r>
          </w:p>
        </w:tc>
        <w:tc>
          <w:tcPr>
            <w:tcW w:w="2882" w:type="dxa"/>
          </w:tcPr>
          <w:p w14:paraId="4F596D6D" w14:textId="77777777" w:rsidR="003C1134" w:rsidRDefault="00000000">
            <w:pPr>
              <w:spacing w:after="120"/>
              <w:ind w:firstLine="422"/>
              <w:jc w:val="center"/>
            </w:pPr>
            <w:r>
              <w:rPr>
                <w:rFonts w:ascii="宋体" w:eastAsia="宋体" w:hAnsi="宋体"/>
                <w:b/>
              </w:rPr>
              <w:t>典型成本</w:t>
            </w:r>
          </w:p>
        </w:tc>
      </w:tr>
      <w:tr w:rsidR="003C1134" w14:paraId="10DF2BC9" w14:textId="77777777">
        <w:trPr>
          <w:jc w:val="center"/>
        </w:trPr>
        <w:tc>
          <w:tcPr>
            <w:tcW w:w="2882" w:type="dxa"/>
          </w:tcPr>
          <w:p w14:paraId="7132ED68" w14:textId="77777777" w:rsidR="003C1134" w:rsidRDefault="00000000">
            <w:pPr>
              <w:spacing w:after="120"/>
              <w:ind w:firstLine="420"/>
              <w:jc w:val="center"/>
            </w:pPr>
            <w:r>
              <w:rPr>
                <w:rFonts w:ascii="宋体" w:eastAsia="宋体" w:hAnsi="宋体"/>
              </w:rPr>
              <w:t>R_MEC ≤ 20 m</w:t>
            </w:r>
          </w:p>
        </w:tc>
        <w:tc>
          <w:tcPr>
            <w:tcW w:w="2882" w:type="dxa"/>
          </w:tcPr>
          <w:p w14:paraId="49CA9F19" w14:textId="77777777" w:rsidR="003C1134" w:rsidRDefault="00000000">
            <w:pPr>
              <w:spacing w:after="120"/>
              <w:ind w:firstLine="420"/>
              <w:jc w:val="center"/>
            </w:pPr>
            <w:r>
              <w:rPr>
                <w:rFonts w:ascii="宋体" w:eastAsia="宋体" w:hAnsi="宋体"/>
              </w:rPr>
              <w:t>直接清除</w:t>
            </w:r>
          </w:p>
        </w:tc>
        <w:tc>
          <w:tcPr>
            <w:tcW w:w="2882" w:type="dxa"/>
          </w:tcPr>
          <w:p w14:paraId="7D4666B5" w14:textId="77777777" w:rsidR="003C1134" w:rsidRDefault="00000000">
            <w:pPr>
              <w:spacing w:after="120"/>
              <w:ind w:firstLine="420"/>
              <w:jc w:val="center"/>
            </w:pPr>
            <w:r>
              <w:rPr>
                <w:rFonts w:ascii="宋体" w:eastAsia="宋体" w:hAnsi="宋体"/>
              </w:rPr>
              <w:t>5 s</w:t>
            </w:r>
          </w:p>
        </w:tc>
      </w:tr>
      <w:tr w:rsidR="003C1134" w14:paraId="2986A180" w14:textId="77777777">
        <w:trPr>
          <w:jc w:val="center"/>
        </w:trPr>
        <w:tc>
          <w:tcPr>
            <w:tcW w:w="2882" w:type="dxa"/>
          </w:tcPr>
          <w:p w14:paraId="5C9F8593" w14:textId="77777777" w:rsidR="003C1134" w:rsidRDefault="00000000">
            <w:pPr>
              <w:spacing w:after="120"/>
              <w:ind w:firstLine="420"/>
              <w:jc w:val="center"/>
            </w:pPr>
            <w:r>
              <w:rPr>
                <w:rFonts w:ascii="宋体" w:eastAsia="宋体" w:hAnsi="宋体"/>
              </w:rPr>
              <w:t>20 &lt; R_MEC ≤ 84.0369 m</w:t>
            </w:r>
          </w:p>
        </w:tc>
        <w:tc>
          <w:tcPr>
            <w:tcW w:w="2882" w:type="dxa"/>
          </w:tcPr>
          <w:p w14:paraId="6ED44426" w14:textId="77777777" w:rsidR="003C1134" w:rsidRDefault="00000000">
            <w:pPr>
              <w:spacing w:after="120"/>
              <w:ind w:firstLine="420"/>
              <w:jc w:val="center"/>
            </w:pPr>
            <w:r>
              <w:rPr>
                <w:rFonts w:ascii="宋体" w:eastAsia="宋体" w:hAnsi="宋体"/>
              </w:rPr>
              <w:t>扫掠清除</w:t>
            </w:r>
          </w:p>
        </w:tc>
        <w:tc>
          <w:tcPr>
            <w:tcW w:w="2882" w:type="dxa"/>
          </w:tcPr>
          <w:p w14:paraId="60474749" w14:textId="77777777" w:rsidR="003C1134" w:rsidRDefault="00000000">
            <w:pPr>
              <w:spacing w:after="120"/>
              <w:ind w:firstLine="420"/>
              <w:jc w:val="center"/>
            </w:pPr>
            <w:r>
              <w:rPr>
                <w:rFonts w:ascii="宋体" w:eastAsia="宋体" w:hAnsi="宋体"/>
              </w:rPr>
              <w:t>≈10·N_sweep s</w:t>
            </w:r>
          </w:p>
        </w:tc>
      </w:tr>
      <w:tr w:rsidR="003C1134" w14:paraId="58948C95" w14:textId="77777777">
        <w:trPr>
          <w:jc w:val="center"/>
        </w:trPr>
        <w:tc>
          <w:tcPr>
            <w:tcW w:w="2882" w:type="dxa"/>
          </w:tcPr>
          <w:p w14:paraId="2CEE6725" w14:textId="77777777" w:rsidR="003C1134" w:rsidRDefault="00000000">
            <w:pPr>
              <w:spacing w:after="120"/>
              <w:ind w:firstLine="420"/>
              <w:jc w:val="center"/>
            </w:pPr>
            <w:r>
              <w:rPr>
                <w:rFonts w:ascii="宋体" w:eastAsia="宋体" w:hAnsi="宋体"/>
              </w:rPr>
              <w:t>R_MEC &gt; 84.0369 m</w:t>
            </w:r>
          </w:p>
        </w:tc>
        <w:tc>
          <w:tcPr>
            <w:tcW w:w="2882" w:type="dxa"/>
          </w:tcPr>
          <w:p w14:paraId="50F7C065" w14:textId="77777777" w:rsidR="003C1134" w:rsidRDefault="00000000">
            <w:pPr>
              <w:spacing w:after="120"/>
              <w:ind w:firstLine="420"/>
              <w:jc w:val="center"/>
            </w:pPr>
            <w:r>
              <w:rPr>
                <w:rFonts w:ascii="宋体" w:eastAsia="宋体" w:hAnsi="宋体"/>
              </w:rPr>
              <w:t>渐进逼近（homing）</w:t>
            </w:r>
          </w:p>
        </w:tc>
        <w:tc>
          <w:tcPr>
            <w:tcW w:w="2882" w:type="dxa"/>
          </w:tcPr>
          <w:p w14:paraId="4B9CC73F" w14:textId="77777777" w:rsidR="003C1134" w:rsidRDefault="00000000">
            <w:pPr>
              <w:spacing w:after="120"/>
              <w:ind w:firstLine="420"/>
              <w:jc w:val="center"/>
            </w:pPr>
            <w:r>
              <w:rPr>
                <w:rFonts w:ascii="宋体" w:eastAsia="宋体" w:hAnsi="宋体"/>
              </w:rPr>
              <w:t>≈213.49 s</w:t>
            </w:r>
          </w:p>
        </w:tc>
      </w:tr>
    </w:tbl>
    <w:p w14:paraId="55E22205" w14:textId="77777777" w:rsidR="003C1134" w:rsidRDefault="00000000">
      <w:pPr>
        <w:spacing w:after="120"/>
        <w:ind w:firstLine="480"/>
      </w:pPr>
      <w:r>
        <w:rPr>
          <w:rFonts w:ascii="宋体" w:eastAsia="宋体" w:hAnsi="宋体"/>
          <w:sz w:val="24"/>
        </w:rPr>
        <w:t>由于典型</w:t>
      </w:r>
      <m:oMath>
        <m:sSub>
          <m:sSubPr>
            <m:ctrlPr>
              <w:rPr>
                <w:rFonts w:ascii="Cambria Math" w:hAnsi="Cambria Math"/>
              </w:rPr>
            </m:ctrlPr>
          </m:sSubPr>
          <m:e>
            <m:r>
              <w:rPr>
                <w:rFonts w:ascii="Cambria Math" w:hAnsi="Cambria Math"/>
              </w:rPr>
              <m:t>R</m:t>
            </m:r>
          </m:e>
          <m:sub>
            <m:r>
              <w:rPr>
                <w:rFonts w:ascii="Cambria Math" w:hAnsi="Cambria Math"/>
              </w:rPr>
              <m:t>MEC</m:t>
            </m:r>
          </m:sub>
        </m:sSub>
      </m:oMath>
      <w:r>
        <w:rPr>
          <w:rFonts w:ascii="宋体" w:eastAsia="宋体" w:hAnsi="宋体"/>
          <w:sz w:val="24"/>
        </w:rPr>
        <w:t>落在20.15与30.23之间，扫掠在日常情形恒优于homing，清扫除了问题三里"中等R_MEC只能homing"的脆弱段。</w:t>
      </w:r>
    </w:p>
    <w:p w14:paraId="5F3FF740" w14:textId="77777777" w:rsidR="003C1134" w:rsidRDefault="00000000">
      <w:pPr>
        <w:spacing w:after="120"/>
        <w:ind w:left="480" w:firstLine="480"/>
        <w:rPr>
          <w:lang w:eastAsia="zh-CN"/>
        </w:rPr>
      </w:pPr>
      <w:r>
        <w:rPr>
          <w:rFonts w:ascii="宋体" w:eastAsia="宋体" w:hAnsi="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33FD3F7F" w14:textId="77777777" w:rsidR="003C1134" w:rsidRDefault="00000000">
      <w:pPr>
        <w:spacing w:after="120"/>
        <w:ind w:left="480" w:firstLine="480"/>
        <w:rPr>
          <w:lang w:eastAsia="zh-CN"/>
        </w:rPr>
      </w:pPr>
      <w:r>
        <w:rPr>
          <w:rFonts w:ascii="宋体" w:eastAsia="宋体" w:hAnsi="宋体"/>
          <w:sz w:val="24"/>
          <w:lang w:eastAsia="zh-CN"/>
        </w:rPr>
        <w:t>注：三路分档的拐点R*=84.0369 m是扫掠成本与homing成本相等的精确分界点。由于典型R_MEC（20.15—30.23 m）远小于R*，本问中扫掠清除是最常用的清除方式，homing仅在极端大定位区域时触发。</w:t>
      </w:r>
    </w:p>
    <w:p w14:paraId="1579BE89"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8</w:t>
      </w:r>
      <w:r>
        <w:rPr>
          <w:b/>
          <w:bCs/>
          <w:spacing w:val="-2"/>
          <w:lang w:eastAsia="zh-CN"/>
        </w:rPr>
        <w:t xml:space="preserve"> 定位补全：扇区探针</w:t>
      </w:r>
    </w:p>
    <w:p w14:paraId="7A8F479C" w14:textId="77777777" w:rsidR="003C1134" w:rsidRDefault="00000000">
      <w:pPr>
        <w:spacing w:after="120"/>
        <w:ind w:firstLine="480"/>
        <w:rPr>
          <w:lang w:eastAsia="zh-CN"/>
        </w:rPr>
      </w:pPr>
      <w:r>
        <w:rPr>
          <w:rFonts w:ascii="宋体" w:eastAsia="宋体" w:hAnsi="宋体"/>
          <w:sz w:val="24"/>
          <w:lang w:eastAsia="zh-CN"/>
        </w:rPr>
        <w:t>交会定位需要至少2条异点示向度。由定理5.4.3，surrounding只保证至少1个检测点在扇区内；若某频道恰好只有1个观测，则定位区域L无界，不可清除。本节给出补全单观测的探针机制，证明其最多2次即可获得第二条示向度。</w:t>
      </w:r>
    </w:p>
    <w:p w14:paraId="65BB3490" w14:textId="77777777" w:rsidR="003C1134" w:rsidRDefault="00000000">
      <w:pPr>
        <w:spacing w:after="120"/>
        <w:ind w:firstLine="480"/>
        <w:rPr>
          <w:lang w:eastAsia="zh-CN"/>
        </w:rPr>
      </w:pPr>
      <w:r>
        <w:rPr>
          <w:rFonts w:ascii="宋体" w:eastAsia="宋体" w:hAnsi="宋体"/>
          <w:sz w:val="24"/>
          <w:lang w:eastAsia="zh-CN"/>
        </w:rPr>
        <w:t>定理5.4.7（扇区探针定理）：设</w:t>
      </w:r>
      <m:oMath>
        <m:r>
          <w:rPr>
            <w:rFonts w:ascii="Cambria Math" w:hAnsi="Cambria Math"/>
            <w:lang w:eastAsia="zh-CN"/>
          </w:rPr>
          <m:t>p∈H(G,u)</m:t>
        </m:r>
      </m:oMath>
      <w:r>
        <w:rPr>
          <w:rFonts w:ascii="宋体" w:eastAsia="宋体" w:hAnsi="宋体"/>
          <w:sz w:val="24"/>
          <w:lang w:eastAsia="zh-CN"/>
        </w:rPr>
        <w:t>（p处已得示向度）。取</w:t>
      </w:r>
      <m:oMath>
        <m:r>
          <w:rPr>
            <w:rFonts w:ascii="Cambria Math" w:hAnsi="Cambria Math"/>
            <w:lang w:eastAsia="zh-CN"/>
          </w:rPr>
          <m:t>n⊥(p-G)</m:t>
        </m:r>
      </m:oMath>
      <w:r>
        <w:rPr>
          <w:rFonts w:ascii="宋体" w:eastAsia="宋体" w:hAnsi="宋体"/>
          <w:sz w:val="24"/>
          <w:lang w:eastAsia="zh-CN"/>
        </w:rPr>
        <w:t>、</w:t>
      </w:r>
      <m:oMath>
        <m:r>
          <w:rPr>
            <w:rFonts w:ascii="Cambria Math" w:hAnsi="Cambria Math"/>
            <w:lang w:eastAsia="zh-CN"/>
          </w:rPr>
          <m:t>q±=p±b·n</m:t>
        </m:r>
      </m:oMath>
      <w:r>
        <w:rPr>
          <w:rFonts w:ascii="宋体" w:eastAsia="宋体" w:hAnsi="宋体"/>
          <w:sz w:val="24"/>
          <w:lang w:eastAsia="zh-CN"/>
        </w:rPr>
        <w:t>，则：</w:t>
      </w:r>
    </w:p>
    <w:p w14:paraId="59DC731E" w14:textId="77777777" w:rsidR="003C1134" w:rsidRDefault="00000000">
      <w:pPr>
        <w:spacing w:after="120"/>
        <w:ind w:firstLine="420"/>
        <w:jc w:val="center"/>
      </w:pPr>
      <m:oMathPara>
        <m:oMathParaPr>
          <m:jc m:val="center"/>
        </m:oMathParaPr>
        <m:oMath>
          <m:r>
            <w:rPr>
              <w:rFonts w:ascii="Cambria Math" w:hAnsi="Cambria Math"/>
            </w:rPr>
            <m:t>max{(q₊-G)·u, (q₋-G)·u} ≥ (p-G)·u ≥ 0</m:t>
          </m:r>
        </m:oMath>
      </m:oMathPara>
    </w:p>
    <w:p w14:paraId="79393AEF" w14:textId="77777777" w:rsidR="003C1134" w:rsidRDefault="00000000">
      <w:pPr>
        <w:spacing w:after="120"/>
        <w:ind w:firstLine="480"/>
        <w:rPr>
          <w:lang w:eastAsia="zh-CN"/>
        </w:rPr>
      </w:pPr>
      <w:r>
        <w:rPr>
          <w:rFonts w:ascii="宋体" w:eastAsia="宋体" w:hAnsi="宋体"/>
          <w:sz w:val="24"/>
          <w:lang w:eastAsia="zh-CN"/>
        </w:rPr>
        <w:t>即两点中至少一个仍在扇区内。</w:t>
      </w:r>
    </w:p>
    <w:p w14:paraId="2396D864" w14:textId="77777777" w:rsidR="003C1134" w:rsidRDefault="00000000">
      <w:pPr>
        <w:spacing w:after="120"/>
        <w:ind w:firstLine="480"/>
        <w:rPr>
          <w:lang w:eastAsia="zh-CN"/>
        </w:rPr>
      </w:pPr>
      <w:r>
        <w:rPr>
          <w:rFonts w:ascii="宋体" w:eastAsia="宋体" w:hAnsi="宋体"/>
          <w:sz w:val="24"/>
          <w:lang w:eastAsia="zh-CN"/>
        </w:rPr>
        <w:t>证明：</w:t>
      </w:r>
      <m:oMath>
        <m:r>
          <w:rPr>
            <w:rFonts w:ascii="Cambria Math" w:hAnsi="Cambria Math"/>
            <w:lang w:eastAsia="zh-CN"/>
          </w:rPr>
          <m:t>(q±-G)·u=(p-G)·u±b(n·u)</m:t>
        </m:r>
      </m:oMath>
      <w:r>
        <w:rPr>
          <w:rFonts w:ascii="宋体" w:eastAsia="宋体" w:hAnsi="宋体"/>
          <w:sz w:val="24"/>
          <w:lang w:eastAsia="zh-CN"/>
        </w:rPr>
        <w:t>，取二者之较大者即得；由</w:t>
      </w:r>
      <m:oMath>
        <m:r>
          <w:rPr>
            <w:rFonts w:ascii="Cambria Math" w:hAnsi="Cambria Math"/>
            <w:lang w:eastAsia="zh-CN"/>
          </w:rPr>
          <m:t>(p-G)·u≥0</m:t>
        </m:r>
      </m:oMath>
      <w:r>
        <w:rPr>
          <w:rFonts w:ascii="宋体" w:eastAsia="宋体" w:hAnsi="宋体"/>
          <w:sz w:val="24"/>
          <w:lang w:eastAsia="zh-CN"/>
        </w:rPr>
        <w:t>与</w:t>
      </w:r>
      <m:oMath>
        <m:r>
          <w:rPr>
            <w:rFonts w:ascii="Cambria Math" w:hAnsi="Cambria Math"/>
            <w:lang w:eastAsia="zh-CN"/>
          </w:rPr>
          <m:t>b|n·u|≥0</m:t>
        </m:r>
      </m:oMath>
      <w:r>
        <w:rPr>
          <w:rFonts w:ascii="宋体" w:eastAsia="宋体" w:hAnsi="宋体"/>
          <w:sz w:val="24"/>
          <w:lang w:eastAsia="zh-CN"/>
        </w:rPr>
        <w:t>得结论。∎</w:t>
      </w:r>
    </w:p>
    <w:p w14:paraId="6CF827A7" w14:textId="77777777" w:rsidR="003C1134" w:rsidRDefault="00000000">
      <w:pPr>
        <w:spacing w:after="120"/>
        <w:ind w:firstLine="480"/>
        <w:rPr>
          <w:lang w:eastAsia="zh-CN"/>
        </w:rPr>
      </w:pPr>
      <w:r>
        <w:rPr>
          <w:rFonts w:ascii="宋体" w:eastAsia="宋体" w:hAnsi="宋体"/>
          <w:sz w:val="24"/>
          <w:lang w:eastAsia="zh-CN"/>
        </w:rPr>
        <w:t>推论5.4.7：以垂直偏移取探针是"最少次数"的正确方式，上界2次（先q₊，若no_signal再q₋），成本≤2×(5+1)+移动≈12~14 s，且仅在n_obs=1时支付。</w:t>
      </w:r>
    </w:p>
    <w:p w14:paraId="07161BC5" w14:textId="77777777" w:rsidR="003C1134" w:rsidRDefault="00000000">
      <w:pPr>
        <w:spacing w:after="120"/>
        <w:ind w:firstLine="480"/>
        <w:rPr>
          <w:lang w:eastAsia="zh-CN"/>
        </w:rPr>
      </w:pPr>
      <w:r>
        <w:rPr>
          <w:rFonts w:ascii="宋体" w:eastAsia="宋体" w:hAnsi="宋体"/>
          <w:sz w:val="24"/>
          <w:lang w:eastAsia="zh-CN"/>
        </w:rPr>
        <w:t>实现状态说明：探针机制已实现于Q4_extensions.sector_probe()，但主控main_Q3Q4.m尚未调用它。本节为方法设计，主控接入与端到端验证列为待办。</w:t>
      </w:r>
    </w:p>
    <w:p w14:paraId="76340FD5" w14:textId="77777777" w:rsidR="003C1134" w:rsidRDefault="00000000">
      <w:pPr>
        <w:spacing w:after="120"/>
        <w:ind w:left="480" w:firstLine="480"/>
        <w:rPr>
          <w:lang w:eastAsia="zh-CN"/>
        </w:rPr>
      </w:pPr>
      <w:r>
        <w:rPr>
          <w:rFonts w:ascii="宋体" w:eastAsia="宋体" w:hAnsi="宋体"/>
          <w:sz w:val="24"/>
          <w:lang w:eastAsia="zh-CN"/>
        </w:rPr>
        <w:t>注：定理5.4.7的证明仅用到了点积的线性性，其核心洞察是：沿垂直于(p−G)的方向偏移，点积的变化量为±b(n·u)，二者之和为2(p−G)·u≥0，故至少一个非负。这一构造保证了探针的"最坏情况也有一半概率命中"，是单观测补全的最优策略。</w:t>
      </w:r>
    </w:p>
    <w:p w14:paraId="46505238" w14:textId="77777777" w:rsidR="003C1134" w:rsidRDefault="00000000">
      <w:pPr>
        <w:spacing w:after="120"/>
        <w:ind w:left="480" w:firstLine="480"/>
        <w:rPr>
          <w:lang w:eastAsia="zh-CN"/>
        </w:rPr>
      </w:pPr>
      <w:r>
        <w:rPr>
          <w:rFonts w:ascii="宋体" w:eastAsia="宋体" w:hAnsi="宋体"/>
          <w:sz w:val="24"/>
          <w:lang w:eastAsia="zh-CN"/>
        </w:rPr>
        <w:t>注：扇区探针机制目前尚未接入主控，这是本问端到端策略中已知的功能缺口。在当前实现中，单观测频道会留下无界定位区域，无法执行清除。接入探针后，单观测频道可在≤2次探针后获得第二条示向度，从而进入正常的交会定位流程。</w:t>
      </w:r>
    </w:p>
    <w:p w14:paraId="126F014B"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9</w:t>
      </w:r>
      <w:r>
        <w:rPr>
          <w:b/>
          <w:bCs/>
          <w:spacing w:val="-2"/>
          <w:lang w:eastAsia="zh-CN"/>
        </w:rPr>
        <w:t xml:space="preserve"> 停止条件与完备性定理</w:t>
      </w:r>
    </w:p>
    <w:p w14:paraId="479150A5" w14:textId="77777777" w:rsidR="003C1134" w:rsidRDefault="00000000">
      <w:pPr>
        <w:spacing w:after="120"/>
        <w:ind w:firstLine="480"/>
        <w:rPr>
          <w:lang w:eastAsia="zh-CN"/>
        </w:rPr>
      </w:pPr>
      <w:r>
        <w:rPr>
          <w:rFonts w:ascii="宋体" w:eastAsia="宋体" w:hAnsi="宋体"/>
          <w:sz w:val="24"/>
          <w:lang w:eastAsia="zh-CN"/>
        </w:rPr>
        <w:t>本节给出本问最关键的定理——完备性定理。在问题四中，</w:t>
      </w:r>
      <m:oMath>
        <m:r>
          <m:rPr>
            <m:sty m:val="p"/>
          </m:rPr>
          <w:rPr>
            <w:rFonts w:ascii="Cambria Math" w:hAnsi="Cambria Math"/>
            <w:lang w:eastAsia="zh-CN"/>
          </w:rPr>
          <m:t>no_signal</m:t>
        </m:r>
      </m:oMath>
      <w:r>
        <w:rPr>
          <w:rFonts w:ascii="宋体" w:eastAsia="宋体" w:hAnsi="宋体"/>
          <w:sz w:val="24"/>
          <w:lang w:eastAsia="zh-CN"/>
        </w:rPr>
        <w:t>有三种含义（无源/超距/盲区），单点</w:t>
      </w:r>
      <m:oMath>
        <m:r>
          <m:rPr>
            <m:sty m:val="p"/>
          </m:rPr>
          <w:rPr>
            <w:rFonts w:ascii="Cambria Math" w:hAnsi="Cambria Math"/>
            <w:lang w:eastAsia="zh-CN"/>
          </w:rPr>
          <m:t>no_signal</m:t>
        </m:r>
      </m:oMath>
      <w:r>
        <w:rPr>
          <w:rFonts w:ascii="宋体" w:eastAsia="宋体" w:hAnsi="宋体"/>
          <w:sz w:val="24"/>
          <w:lang w:eastAsia="zh-CN"/>
        </w:rPr>
        <w:t>完全不可靠，因此"已确认空"的定义必须由问题三的"单点无信号"升级为"全检测点集遍历无信号"。完备性定理证明：在surrounding条件下，全P遍历的状态穷尽判据可保证全部源（含定向源）均已被清除。</w:t>
      </w:r>
    </w:p>
    <w:p w14:paraId="2CCF9ED6" w14:textId="77777777" w:rsidR="003C1134" w:rsidRDefault="00000000">
      <w:pPr>
        <w:spacing w:after="120"/>
        <w:ind w:firstLine="480"/>
        <w:rPr>
          <w:lang w:eastAsia="zh-CN"/>
        </w:rPr>
      </w:pPr>
      <w:r>
        <w:rPr>
          <w:rFonts w:ascii="宋体" w:eastAsia="宋体" w:hAnsi="宋体"/>
          <w:sz w:val="24"/>
          <w:lang w:eastAsia="zh-CN"/>
        </w:rPr>
        <w:t>定义5.4.2（"已确认空"的Q4定义）：频道</w:t>
      </w:r>
      <m:oMath>
        <m:r>
          <w:rPr>
            <w:rFonts w:ascii="Cambria Math" w:hAnsi="Cambria Math"/>
            <w:lang w:eastAsia="zh-CN"/>
          </w:rPr>
          <m:t>c</m:t>
        </m:r>
      </m:oMath>
      <w:r>
        <w:rPr>
          <w:rFonts w:ascii="宋体" w:eastAsia="宋体" w:hAnsi="宋体"/>
          <w:sz w:val="24"/>
          <w:lang w:eastAsia="zh-CN"/>
        </w:rPr>
        <w:t>被确认为空，当且仅当：</w:t>
      </w:r>
    </w:p>
    <w:p w14:paraId="340D49DD" w14:textId="77777777" w:rsidR="003C1134" w:rsidRDefault="00000000">
      <w:pPr>
        <w:spacing w:after="120"/>
        <w:ind w:firstLine="420"/>
        <w:jc w:val="center"/>
      </w:pPr>
      <m:oMathPara>
        <m:oMathParaPr>
          <m:jc m:val="center"/>
        </m:oMathParaPr>
        <m:oMath>
          <m:r>
            <w:rPr>
              <w:rFonts w:ascii="Cambria Math" w:hAnsi="Cambria Math"/>
            </w:rPr>
            <m:t>∀p ∈ P : measure(c, p) = no_signal</m:t>
          </m:r>
        </m:oMath>
      </m:oMathPara>
    </w:p>
    <w:p w14:paraId="7CD7801E" w14:textId="77777777" w:rsidR="003C1134" w:rsidRDefault="00000000">
      <w:pPr>
        <w:spacing w:after="120"/>
        <w:ind w:firstLine="480"/>
        <w:rPr>
          <w:lang w:eastAsia="zh-CN"/>
        </w:rPr>
      </w:pPr>
      <w:r>
        <w:rPr>
          <w:rFonts w:ascii="宋体" w:eastAsia="宋体" w:hAnsi="宋体"/>
          <w:sz w:val="24"/>
          <w:lang w:eastAsia="zh-CN"/>
        </w:rPr>
        <w:t>即必须全P遍历，不可抽样、不可提前终止。只有"每个点都no_signal"才排除"源在某点盲区内"的可能。</w:t>
      </w:r>
    </w:p>
    <w:p w14:paraId="725B011F" w14:textId="77777777" w:rsidR="003C1134" w:rsidRDefault="00000000">
      <w:pPr>
        <w:spacing w:after="120"/>
        <w:ind w:firstLine="480"/>
        <w:rPr>
          <w:lang w:eastAsia="zh-CN"/>
        </w:rPr>
      </w:pPr>
      <w:r>
        <w:rPr>
          <w:rFonts w:ascii="宋体" w:eastAsia="宋体" w:hAnsi="宋体"/>
          <w:sz w:val="24"/>
          <w:lang w:eastAsia="zh-CN"/>
        </w:rPr>
        <w:t>定理5.4-E（完备性定理）：若检测点集P满足surrounding条件（定理5.4.3），且20个频道的状态穷尽，即：</w:t>
      </w:r>
    </w:p>
    <w:p w14:paraId="2846F6C7" w14:textId="77777777" w:rsidR="003C1134" w:rsidRDefault="00000000">
      <w:pPr>
        <w:spacing w:after="120"/>
        <w:ind w:firstLine="420"/>
        <w:jc w:val="center"/>
      </w:pPr>
      <m:oMathPara>
        <m:oMathParaPr>
          <m:jc m:val="center"/>
        </m:oMathParaPr>
        <m:oMath>
          <m:r>
            <w:rPr>
              <w:rFonts w:ascii="Cambria Math" w:hAnsi="Cambria Math"/>
            </w:rPr>
            <m:t>∀c ∈ {1,…,20} : σ(c) ∈ {</m:t>
          </m:r>
          <m:r>
            <w:rPr>
              <w:rFonts w:ascii="Cambria Math" w:hAnsi="Cambria Math"/>
            </w:rPr>
            <m:t>已清除</m:t>
          </m:r>
          <m:r>
            <w:rPr>
              <w:rFonts w:ascii="Cambria Math" w:hAnsi="Cambria Math"/>
            </w:rPr>
            <m:t xml:space="preserve">, </m:t>
          </m:r>
          <m:r>
            <w:rPr>
              <w:rFonts w:ascii="Cambria Math" w:hAnsi="Cambria Math"/>
            </w:rPr>
            <m:t>已确认空</m:t>
          </m:r>
          <m:r>
            <w:rPr>
              <w:rFonts w:ascii="Cambria Math" w:hAnsi="Cambria Math"/>
            </w:rPr>
            <m:t>}</m:t>
          </m:r>
        </m:oMath>
      </m:oMathPara>
    </w:p>
    <w:p w14:paraId="4575F527" w14:textId="77777777" w:rsidR="003C1134" w:rsidRDefault="00000000">
      <w:pPr>
        <w:spacing w:after="120"/>
        <w:ind w:firstLine="480"/>
        <w:rPr>
          <w:lang w:eastAsia="zh-CN"/>
        </w:rPr>
      </w:pPr>
      <w:r>
        <w:rPr>
          <w:rFonts w:ascii="宋体" w:eastAsia="宋体" w:hAnsi="宋体"/>
          <w:sz w:val="24"/>
          <w:lang w:eastAsia="zh-CN"/>
        </w:rPr>
        <w:t>则全部源（含定向源）均已被清除，清除比例100%。</w:t>
      </w:r>
    </w:p>
    <w:p w14:paraId="594AB03C" w14:textId="77777777" w:rsidR="003C1134" w:rsidRDefault="00000000">
      <w:pPr>
        <w:spacing w:after="120"/>
        <w:ind w:firstLine="480"/>
        <w:rPr>
          <w:lang w:eastAsia="zh-CN"/>
        </w:rPr>
      </w:pPr>
      <w:r>
        <w:rPr>
          <w:rFonts w:ascii="宋体" w:eastAsia="宋体" w:hAnsi="宋体"/>
          <w:sz w:val="24"/>
          <w:lang w:eastAsia="zh-CN"/>
        </w:rPr>
        <w:t>证明（反证）：设某定向源G、方向u未被清除。由surrounding条件（定理5.4.3），存在</w:t>
      </w:r>
      <m:oMath>
        <m:r>
          <w:rPr>
            <w:rFonts w:ascii="Cambria Math" w:hAnsi="Cambria Math"/>
            <w:lang w:eastAsia="zh-CN"/>
          </w:rPr>
          <m:t>p∈Q(G)</m:t>
        </m:r>
      </m:oMath>
      <w:r>
        <w:rPr>
          <w:rFonts w:ascii="宋体" w:eastAsia="宋体" w:hAnsi="宋体"/>
          <w:sz w:val="24"/>
          <w:lang w:eastAsia="zh-CN"/>
        </w:rPr>
        <w:t>使</w:t>
      </w:r>
      <m:oMath>
        <m:r>
          <w:rPr>
            <w:rFonts w:ascii="Cambria Math" w:hAnsi="Cambria Math"/>
            <w:lang w:eastAsia="zh-CN"/>
          </w:rPr>
          <m:t>(p-G)·u≥0</m:t>
        </m:r>
      </m:oMath>
      <w:r>
        <w:rPr>
          <w:rFonts w:ascii="宋体" w:eastAsia="宋体" w:hAnsi="宋体"/>
          <w:sz w:val="24"/>
          <w:lang w:eastAsia="zh-CN"/>
        </w:rPr>
        <w:t>，且</w:t>
      </w:r>
      <m:oMath>
        <m:r>
          <w:rPr>
            <w:rFonts w:ascii="Cambria Math" w:hAnsi="Cambria Math"/>
            <w:lang w:eastAsia="zh-CN"/>
          </w:rPr>
          <m:t>‖p-G‖≤R_w=1000≤R_eff</m:t>
        </m:r>
      </m:oMath>
      <w:r>
        <w:rPr>
          <w:rFonts w:ascii="宋体" w:eastAsia="宋体" w:hAnsi="宋体"/>
          <w:sz w:val="24"/>
          <w:lang w:eastAsia="zh-CN"/>
        </w:rPr>
        <w:t>。故在p处测该频道必返回</w:t>
      </w:r>
      <m:oMath>
        <m:r>
          <m:rPr>
            <m:sty m:val="p"/>
          </m:rPr>
          <w:rPr>
            <w:rFonts w:ascii="Cambria Math" w:hAnsi="Cambria Math"/>
            <w:lang w:eastAsia="zh-CN"/>
          </w:rPr>
          <m:t>direction</m:t>
        </m:r>
      </m:oMath>
      <w:r>
        <w:rPr>
          <w:rFonts w:ascii="宋体" w:eastAsia="宋体" w:hAnsi="宋体"/>
          <w:sz w:val="24"/>
          <w:lang w:eastAsia="zh-CN"/>
        </w:rPr>
        <w:t>（既不可能超距，也不可能盲区），因此</w:t>
      </w:r>
      <m:oMath>
        <m:r>
          <w:rPr>
            <w:rFonts w:ascii="Cambria Math" w:hAnsi="Cambria Math"/>
            <w:lang w:eastAsia="zh-CN"/>
          </w:rPr>
          <m:t>σ(c)≠</m:t>
        </m:r>
        <m:r>
          <w:rPr>
            <w:rFonts w:ascii="Cambria Math" w:hAnsi="Cambria Math"/>
            <w:lang w:eastAsia="zh-CN"/>
          </w:rPr>
          <m:t>已确认空</m:t>
        </m:r>
      </m:oMath>
      <w:r>
        <w:rPr>
          <w:rFonts w:ascii="宋体" w:eastAsia="宋体" w:hAnsi="宋体"/>
          <w:sz w:val="24"/>
          <w:lang w:eastAsia="zh-CN"/>
        </w:rPr>
        <w:t>；又因G未清除，</w:t>
      </w:r>
      <m:oMath>
        <m:r>
          <w:rPr>
            <w:rFonts w:ascii="Cambria Math" w:hAnsi="Cambria Math"/>
            <w:lang w:eastAsia="zh-CN"/>
          </w:rPr>
          <m:t>σ(c)≠</m:t>
        </m:r>
        <m:r>
          <w:rPr>
            <w:rFonts w:ascii="Cambria Math" w:hAnsi="Cambria Math"/>
            <w:lang w:eastAsia="zh-CN"/>
          </w:rPr>
          <m:t>已清除</m:t>
        </m:r>
      </m:oMath>
      <w:r>
        <w:rPr>
          <w:rFonts w:ascii="宋体" w:eastAsia="宋体" w:hAnsi="宋体"/>
          <w:sz w:val="24"/>
          <w:lang w:eastAsia="zh-CN"/>
        </w:rPr>
        <w:t>。与状态穷尽矛盾。∎</w:t>
      </w:r>
    </w:p>
    <w:p w14:paraId="2157CA30" w14:textId="77777777" w:rsidR="003C1134" w:rsidRDefault="00000000">
      <w:pPr>
        <w:spacing w:after="120"/>
        <w:ind w:firstLine="480"/>
        <w:rPr>
          <w:lang w:eastAsia="zh-CN"/>
        </w:rPr>
      </w:pPr>
      <w:r>
        <w:rPr>
          <w:rFonts w:ascii="宋体" w:eastAsia="宋体" w:hAnsi="宋体"/>
          <w:sz w:val="24"/>
          <w:lang w:eastAsia="zh-CN"/>
        </w:rPr>
        <w:t>可判定性：停止条件不需要知道源总数k，因为判据只依赖"状态穷尽"这一可观测事实。现实时间纪律：每步校验</w:t>
      </w:r>
      <m:oMath>
        <m:r>
          <w:rPr>
            <w:rFonts w:ascii="Cambria Math" w:hAnsi="Cambria Math"/>
            <w:lang w:eastAsia="zh-CN"/>
          </w:rPr>
          <m:t>n_req·τ_req≤remaining_real_duration_s-60</m:t>
        </m:r>
      </m:oMath>
      <w:r>
        <w:rPr>
          <w:rFonts w:ascii="宋体" w:eastAsia="宋体" w:hAnsi="宋体"/>
          <w:sz w:val="24"/>
          <w:lang w:eastAsia="zh-CN"/>
        </w:rPr>
        <w:t>，Q4的请求数约为Q3的2倍，该约束在本问更要紧。</w:t>
      </w:r>
    </w:p>
    <w:p w14:paraId="3FF4457D" w14:textId="77777777" w:rsidR="003C1134" w:rsidRDefault="00000000">
      <w:pPr>
        <w:spacing w:after="120"/>
        <w:ind w:left="480" w:firstLine="480"/>
        <w:rPr>
          <w:lang w:eastAsia="zh-CN"/>
        </w:rPr>
      </w:pPr>
      <w:r>
        <w:rPr>
          <w:rFonts w:ascii="宋体" w:eastAsia="宋体" w:hAnsi="宋体"/>
          <w:sz w:val="24"/>
          <w:lang w:eastAsia="zh-CN"/>
        </w:rPr>
        <w:t>注：定理5.4-E是本问的核心定理，其证明的关键在于surrounding条件保证了"对任意定向方向u，至少存在一个检测点位于可测扇区内"。这一条件将"未知定向方向"从证明中消去，使完备性判据仅依赖于可观测的频道状态。与问题三的完备性定理相比，本问的定理更强——它不依赖于源的类型（全向/定向），仅依赖于布点的surrounding性质。</w:t>
      </w:r>
    </w:p>
    <w:p w14:paraId="191AB324" w14:textId="77777777" w:rsidR="003C1134" w:rsidRDefault="00000000">
      <w:pPr>
        <w:spacing w:after="120"/>
        <w:ind w:left="480" w:firstLine="480"/>
        <w:rPr>
          <w:lang w:eastAsia="zh-CN"/>
        </w:rPr>
      </w:pPr>
      <w:r>
        <w:rPr>
          <w:rFonts w:ascii="宋体" w:eastAsia="宋体" w:hAnsi="宋体"/>
          <w:sz w:val="24"/>
          <w:lang w:eastAsia="zh-CN"/>
        </w:rPr>
        <w:t>注："已确认空"的全P遍历定义是本问停止条件中最耗时的环节（约28个格点×20频道=560次检测），但它是保证完备性的必要代价。任何抽样或提前终止都会引入"源在未抽样点的盲区内"的可能性，从而破坏完备性。这一权衡是本问算法设计中必须明确登记的。</w:t>
      </w:r>
    </w:p>
    <w:p w14:paraId="305720AE" w14:textId="77777777" w:rsidR="003C1134" w:rsidRDefault="00000000">
      <w:pPr>
        <w:pStyle w:val="a3"/>
        <w:spacing w:before="48" w:after="120" w:line="218" w:lineRule="auto"/>
        <w:ind w:firstLineChars="0" w:firstLine="0"/>
        <w:outlineLvl w:val="2"/>
        <w:rPr>
          <w:rFonts w:hint="eastAsia"/>
          <w:spacing w:val="-2"/>
          <w:lang w:eastAsia="zh-CN"/>
        </w:rPr>
      </w:pPr>
      <w:r>
        <w:rPr>
          <w:spacing w:val="-2"/>
          <w:lang w:eastAsia="zh-CN"/>
        </w:rPr>
        <w:t>5.4.9 模型检验：Q3包含于Q4的退化自检</w:t>
      </w:r>
    </w:p>
    <w:p w14:paraId="198D7A52" w14:textId="77777777" w:rsidR="003C1134" w:rsidRDefault="00000000">
      <w:pPr>
        <w:spacing w:after="120"/>
        <w:ind w:firstLine="480"/>
        <w:rPr>
          <w:lang w:eastAsia="zh-CN"/>
        </w:rPr>
      </w:pPr>
      <w:r>
        <w:rPr>
          <w:rFonts w:ascii="宋体" w:eastAsia="宋体" w:hAnsi="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639A5DB9" w14:textId="77777777" w:rsidR="003C1134" w:rsidRDefault="00000000">
      <w:pPr>
        <w:spacing w:after="120"/>
        <w:ind w:firstLine="480"/>
        <w:rPr>
          <w:lang w:eastAsia="zh-CN"/>
        </w:rPr>
      </w:pPr>
      <w:r>
        <w:rPr>
          <w:rFonts w:ascii="宋体" w:eastAsia="宋体" w:hAnsi="宋体"/>
          <w:sz w:val="24"/>
          <w:lang w:eastAsia="zh-CN"/>
        </w:rPr>
        <w:t>命题5.4.9（退化自检）：令全部源的定向方向取空，则</w:t>
      </w:r>
      <m:oMath>
        <m:r>
          <w:rPr>
            <w:rFonts w:ascii="Cambria Math" w:hAnsi="Cambria Math"/>
            <w:lang w:eastAsia="zh-CN"/>
          </w:rPr>
          <m:t>H(G,u)</m:t>
        </m:r>
      </m:oMath>
      <w:r>
        <w:rPr>
          <w:rFonts w:ascii="宋体" w:eastAsia="宋体" w:hAnsi="宋体"/>
          <w:sz w:val="24"/>
          <w:lang w:eastAsia="zh-CN"/>
        </w:rPr>
        <w:t>退化为全平面，</w:t>
      </w:r>
      <m:oMath>
        <m:r>
          <w:rPr>
            <w:rFonts w:ascii="Cambria Math" w:hAnsi="Cambria Math"/>
            <w:lang w:eastAsia="zh-CN"/>
          </w:rPr>
          <m:t>M(G)=D(G,R_eff)</m:t>
        </m:r>
      </m:oMath>
      <w:r>
        <w:rPr>
          <w:rFonts w:ascii="宋体" w:eastAsia="宋体" w:hAnsi="宋体"/>
          <w:sz w:val="24"/>
          <w:lang w:eastAsia="zh-CN"/>
        </w:rPr>
        <w:t>，surrounding条件（定理5.4.3）退化为1000-覆盖，定理5.4-E退化为问题三的定理C。</w:t>
      </w:r>
    </w:p>
    <w:p w14:paraId="340A7C6B" w14:textId="77777777" w:rsidR="003C1134" w:rsidRDefault="00000000">
      <w:pPr>
        <w:spacing w:after="120"/>
        <w:ind w:firstLine="480"/>
        <w:rPr>
          <w:lang w:eastAsia="zh-CN"/>
        </w:rPr>
      </w:pPr>
      <w:r>
        <w:rPr>
          <w:rFonts w:ascii="宋体" w:eastAsia="宋体" w:hAnsi="宋体"/>
          <w:sz w:val="24"/>
          <w:lang w:eastAsia="zh-CN"/>
        </w:rPr>
        <w:t>因此，实现上这是一条免费且强力的正确性证据：把全向源用例喂给Q4代码，输出应与Q3完全一致。本问把它列为回归断言（Q3⊆Q4自检）。</w:t>
      </w:r>
    </w:p>
    <w:p w14:paraId="1153D22A" w14:textId="77777777" w:rsidR="003C1134" w:rsidRDefault="00000000">
      <w:pPr>
        <w:spacing w:before="120" w:after="120"/>
        <w:ind w:firstLine="422"/>
        <w:jc w:val="center"/>
      </w:pPr>
      <w:r>
        <w:rPr>
          <w:rFonts w:ascii="宋体" w:eastAsia="宋体" w:hAnsi="宋体"/>
          <w:b/>
        </w:rPr>
        <w:t>表5-25 三次正式测试结果</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1729"/>
        <w:gridCol w:w="1729"/>
        <w:gridCol w:w="1729"/>
        <w:gridCol w:w="1729"/>
        <w:gridCol w:w="1729"/>
      </w:tblGrid>
      <w:tr w:rsidR="003C1134" w14:paraId="5BEBA736" w14:textId="77777777">
        <w:trPr>
          <w:jc w:val="center"/>
        </w:trPr>
        <w:tc>
          <w:tcPr>
            <w:tcW w:w="1729" w:type="dxa"/>
          </w:tcPr>
          <w:p w14:paraId="57B25F10" w14:textId="77777777" w:rsidR="003C1134" w:rsidRDefault="00000000">
            <w:pPr>
              <w:spacing w:after="120"/>
              <w:ind w:firstLine="422"/>
              <w:jc w:val="center"/>
            </w:pPr>
            <w:r>
              <w:rPr>
                <w:rFonts w:ascii="宋体" w:eastAsia="宋体" w:hAnsi="宋体"/>
                <w:b/>
              </w:rPr>
              <w:t>项</w:t>
            </w:r>
          </w:p>
        </w:tc>
        <w:tc>
          <w:tcPr>
            <w:tcW w:w="1729" w:type="dxa"/>
          </w:tcPr>
          <w:p w14:paraId="70F5BF6D" w14:textId="77777777" w:rsidR="003C1134" w:rsidRDefault="00000000">
            <w:pPr>
              <w:spacing w:after="120"/>
              <w:ind w:firstLine="422"/>
              <w:jc w:val="center"/>
            </w:pPr>
            <w:r>
              <w:rPr>
                <w:rFonts w:ascii="宋体" w:eastAsia="宋体" w:hAnsi="宋体"/>
                <w:b/>
              </w:rPr>
              <w:t>口径</w:t>
            </w:r>
          </w:p>
        </w:tc>
        <w:tc>
          <w:tcPr>
            <w:tcW w:w="1729" w:type="dxa"/>
          </w:tcPr>
          <w:p w14:paraId="1EBDB7E7" w14:textId="77777777" w:rsidR="003C1134" w:rsidRDefault="00000000">
            <w:pPr>
              <w:spacing w:after="120"/>
              <w:ind w:firstLine="422"/>
              <w:jc w:val="center"/>
            </w:pPr>
            <w:r>
              <w:rPr>
                <w:rFonts w:ascii="宋体" w:eastAsia="宋体" w:hAnsi="宋体"/>
                <w:b/>
              </w:rPr>
              <w:t>第1次</w:t>
            </w:r>
          </w:p>
        </w:tc>
        <w:tc>
          <w:tcPr>
            <w:tcW w:w="1729" w:type="dxa"/>
          </w:tcPr>
          <w:p w14:paraId="6F44E3C5" w14:textId="77777777" w:rsidR="003C1134" w:rsidRDefault="00000000">
            <w:pPr>
              <w:spacing w:after="120"/>
              <w:ind w:firstLine="422"/>
              <w:jc w:val="center"/>
            </w:pPr>
            <w:r>
              <w:rPr>
                <w:rFonts w:ascii="宋体" w:eastAsia="宋体" w:hAnsi="宋体"/>
                <w:b/>
              </w:rPr>
              <w:t>第2次</w:t>
            </w:r>
          </w:p>
        </w:tc>
        <w:tc>
          <w:tcPr>
            <w:tcW w:w="1729" w:type="dxa"/>
          </w:tcPr>
          <w:p w14:paraId="40E2E804" w14:textId="77777777" w:rsidR="003C1134" w:rsidRDefault="00000000">
            <w:pPr>
              <w:spacing w:after="120"/>
              <w:ind w:firstLine="422"/>
              <w:jc w:val="center"/>
            </w:pPr>
            <w:r>
              <w:rPr>
                <w:rFonts w:ascii="宋体" w:eastAsia="宋体" w:hAnsi="宋体"/>
                <w:b/>
              </w:rPr>
              <w:t>第3次</w:t>
            </w:r>
          </w:p>
        </w:tc>
      </w:tr>
      <w:tr w:rsidR="003C1134" w14:paraId="698F6960" w14:textId="77777777">
        <w:trPr>
          <w:jc w:val="center"/>
        </w:trPr>
        <w:tc>
          <w:tcPr>
            <w:tcW w:w="1729" w:type="dxa"/>
          </w:tcPr>
          <w:p w14:paraId="7A7AA093" w14:textId="77777777" w:rsidR="003C1134" w:rsidRDefault="00000000">
            <w:pPr>
              <w:spacing w:after="120"/>
              <w:ind w:firstLine="420"/>
              <w:jc w:val="center"/>
            </w:pPr>
            <w:r>
              <w:rPr>
                <w:rFonts w:ascii="宋体" w:eastAsia="宋体" w:hAnsi="宋体"/>
              </w:rPr>
              <w:t>测试案例编码</w:t>
            </w:r>
          </w:p>
        </w:tc>
        <w:tc>
          <w:tcPr>
            <w:tcW w:w="1729" w:type="dxa"/>
          </w:tcPr>
          <w:p w14:paraId="4D6F1F10" w14:textId="77777777" w:rsidR="003C1134" w:rsidRDefault="00000000">
            <w:pPr>
              <w:spacing w:after="120"/>
              <w:ind w:firstLine="420"/>
              <w:jc w:val="center"/>
            </w:pPr>
            <w:r>
              <w:rPr>
                <w:rFonts w:ascii="宋体" w:eastAsia="宋体" w:hAnsi="宋体"/>
              </w:rPr>
              <w:t>模拟器界面</w:t>
            </w:r>
          </w:p>
        </w:tc>
        <w:tc>
          <w:tcPr>
            <w:tcW w:w="1729" w:type="dxa"/>
          </w:tcPr>
          <w:p w14:paraId="3B0785CD"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2AA4CCE9"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0F55CC68" w14:textId="77777777" w:rsidR="003C1134" w:rsidRDefault="00000000">
            <w:pPr>
              <w:spacing w:after="120"/>
              <w:ind w:firstLine="420"/>
              <w:jc w:val="center"/>
            </w:pPr>
            <w:r>
              <w:rPr>
                <w:rFonts w:ascii="宋体" w:eastAsia="宋体" w:hAnsi="宋体"/>
                <w:highlight w:val="yellow"/>
              </w:rPr>
              <w:t>【实测待填】</w:t>
            </w:r>
          </w:p>
        </w:tc>
      </w:tr>
      <w:tr w:rsidR="003C1134" w14:paraId="21D8D430" w14:textId="77777777">
        <w:trPr>
          <w:jc w:val="center"/>
        </w:trPr>
        <w:tc>
          <w:tcPr>
            <w:tcW w:w="1729" w:type="dxa"/>
          </w:tcPr>
          <w:p w14:paraId="3DCA7F89" w14:textId="77777777" w:rsidR="003C1134" w:rsidRDefault="00000000">
            <w:pPr>
              <w:spacing w:after="120"/>
              <w:ind w:firstLine="420"/>
              <w:jc w:val="center"/>
            </w:pPr>
            <w:r>
              <w:rPr>
                <w:rFonts w:ascii="宋体" w:eastAsia="宋体" w:hAnsi="宋体"/>
              </w:rPr>
              <w:t>清除干扰源个数</w:t>
            </w:r>
          </w:p>
        </w:tc>
        <w:tc>
          <w:tcPr>
            <w:tcW w:w="1729" w:type="dxa"/>
          </w:tcPr>
          <w:p w14:paraId="1C8B87AF" w14:textId="77777777" w:rsidR="003C1134" w:rsidRDefault="00000000">
            <w:pPr>
              <w:spacing w:after="120"/>
              <w:ind w:firstLine="420"/>
              <w:jc w:val="center"/>
              <w:rPr>
                <w:lang w:eastAsia="zh-CN"/>
              </w:rPr>
            </w:pPr>
            <w:r>
              <w:rPr>
                <w:rFonts w:ascii="宋体" w:eastAsia="宋体" w:hAnsi="宋体"/>
                <w:lang w:eastAsia="zh-CN"/>
              </w:rPr>
              <w:t>完备性自判（定理5.4-E）</w:t>
            </w:r>
          </w:p>
        </w:tc>
        <w:tc>
          <w:tcPr>
            <w:tcW w:w="1729" w:type="dxa"/>
          </w:tcPr>
          <w:p w14:paraId="2FE1010B"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65F1CCE0"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084D8AF7" w14:textId="77777777" w:rsidR="003C1134" w:rsidRDefault="00000000">
            <w:pPr>
              <w:spacing w:after="120"/>
              <w:ind w:firstLine="420"/>
              <w:jc w:val="center"/>
            </w:pPr>
            <w:r>
              <w:rPr>
                <w:rFonts w:ascii="宋体" w:eastAsia="宋体" w:hAnsi="宋体"/>
                <w:highlight w:val="yellow"/>
              </w:rPr>
              <w:t>【实测待填】</w:t>
            </w:r>
          </w:p>
        </w:tc>
      </w:tr>
      <w:tr w:rsidR="003C1134" w14:paraId="08960427" w14:textId="77777777">
        <w:trPr>
          <w:jc w:val="center"/>
        </w:trPr>
        <w:tc>
          <w:tcPr>
            <w:tcW w:w="1729" w:type="dxa"/>
          </w:tcPr>
          <w:p w14:paraId="16510098" w14:textId="77777777" w:rsidR="003C1134" w:rsidRDefault="00000000">
            <w:pPr>
              <w:spacing w:after="120"/>
              <w:ind w:firstLine="420"/>
              <w:jc w:val="center"/>
            </w:pPr>
            <w:r>
              <w:rPr>
                <w:rFonts w:ascii="宋体" w:eastAsia="宋体" w:hAnsi="宋体"/>
              </w:rPr>
              <w:t>平均定位清除时间</w:t>
            </w:r>
          </w:p>
        </w:tc>
        <w:tc>
          <w:tcPr>
            <w:tcW w:w="1729" w:type="dxa"/>
          </w:tcPr>
          <w:p w14:paraId="3C9081D0" w14:textId="77777777" w:rsidR="003C1134" w:rsidRDefault="00000000">
            <w:pPr>
              <w:spacing w:after="120"/>
              <w:ind w:firstLine="420"/>
              <w:jc w:val="center"/>
            </w:pPr>
            <w:r>
              <w:rPr>
                <w:rFonts w:ascii="宋体" w:eastAsia="宋体" w:hAnsi="宋体"/>
              </w:rPr>
              <w:t>虚拟时间÷清除个数</w:t>
            </w:r>
          </w:p>
        </w:tc>
        <w:tc>
          <w:tcPr>
            <w:tcW w:w="1729" w:type="dxa"/>
          </w:tcPr>
          <w:p w14:paraId="0ED0E40E"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7EC9983E"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16E27458" w14:textId="77777777" w:rsidR="003C1134" w:rsidRDefault="00000000">
            <w:pPr>
              <w:spacing w:after="120"/>
              <w:ind w:firstLine="420"/>
              <w:jc w:val="center"/>
            </w:pPr>
            <w:r>
              <w:rPr>
                <w:rFonts w:ascii="宋体" w:eastAsia="宋体" w:hAnsi="宋体"/>
                <w:highlight w:val="yellow"/>
              </w:rPr>
              <w:t>【实测待填】</w:t>
            </w:r>
          </w:p>
        </w:tc>
      </w:tr>
      <w:tr w:rsidR="003C1134" w14:paraId="7A7BABC8" w14:textId="77777777">
        <w:trPr>
          <w:jc w:val="center"/>
        </w:trPr>
        <w:tc>
          <w:tcPr>
            <w:tcW w:w="1729" w:type="dxa"/>
          </w:tcPr>
          <w:p w14:paraId="7E29F7C6" w14:textId="77777777" w:rsidR="003C1134" w:rsidRDefault="00000000">
            <w:pPr>
              <w:spacing w:after="120"/>
              <w:ind w:firstLine="420"/>
              <w:jc w:val="center"/>
            </w:pPr>
            <w:r>
              <w:rPr>
                <w:rFonts w:ascii="宋体" w:eastAsia="宋体" w:hAnsi="宋体"/>
              </w:rPr>
              <w:t>程序运行时间</w:t>
            </w:r>
          </w:p>
        </w:tc>
        <w:tc>
          <w:tcPr>
            <w:tcW w:w="1729" w:type="dxa"/>
          </w:tcPr>
          <w:p w14:paraId="2B135C32" w14:textId="77777777" w:rsidR="003C1134" w:rsidRDefault="00000000">
            <w:pPr>
              <w:spacing w:after="120"/>
              <w:ind w:firstLine="420"/>
              <w:jc w:val="center"/>
            </w:pPr>
            <w:r>
              <w:rPr>
                <w:rFonts w:ascii="宋体" w:eastAsia="宋体" w:hAnsi="宋体"/>
              </w:rPr>
              <w:t>enter到结束的墙钟</w:t>
            </w:r>
          </w:p>
        </w:tc>
        <w:tc>
          <w:tcPr>
            <w:tcW w:w="1729" w:type="dxa"/>
          </w:tcPr>
          <w:p w14:paraId="20C4A7FB"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336D1C67"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7BE77B8C" w14:textId="77777777" w:rsidR="003C1134" w:rsidRDefault="00000000">
            <w:pPr>
              <w:spacing w:after="120"/>
              <w:ind w:firstLine="420"/>
              <w:jc w:val="center"/>
            </w:pPr>
            <w:r>
              <w:rPr>
                <w:rFonts w:ascii="宋体" w:eastAsia="宋体" w:hAnsi="宋体"/>
                <w:highlight w:val="yellow"/>
              </w:rPr>
              <w:t>【实测待填】</w:t>
            </w:r>
          </w:p>
        </w:tc>
      </w:tr>
      <w:tr w:rsidR="003C1134" w14:paraId="6000547C" w14:textId="77777777">
        <w:trPr>
          <w:jc w:val="center"/>
        </w:trPr>
        <w:tc>
          <w:tcPr>
            <w:tcW w:w="1729" w:type="dxa"/>
          </w:tcPr>
          <w:p w14:paraId="757A16A8" w14:textId="77777777" w:rsidR="003C1134" w:rsidRDefault="00000000">
            <w:pPr>
              <w:spacing w:after="120"/>
              <w:ind w:firstLine="420"/>
              <w:jc w:val="center"/>
            </w:pPr>
            <w:r>
              <w:rPr>
                <w:rFonts w:ascii="宋体" w:eastAsia="宋体" w:hAnsi="宋体"/>
              </w:rPr>
              <w:t>清除比例</w:t>
            </w:r>
          </w:p>
        </w:tc>
        <w:tc>
          <w:tcPr>
            <w:tcW w:w="1729" w:type="dxa"/>
          </w:tcPr>
          <w:p w14:paraId="67C426BC" w14:textId="77777777" w:rsidR="003C1134" w:rsidRDefault="00000000">
            <w:pPr>
              <w:spacing w:after="120"/>
              <w:ind w:firstLine="420"/>
              <w:jc w:val="center"/>
            </w:pPr>
            <w:r>
              <w:rPr>
                <w:rFonts w:ascii="宋体" w:eastAsia="宋体" w:hAnsi="宋体"/>
              </w:rPr>
              <w:t>完备性自判</w:t>
            </w:r>
          </w:p>
        </w:tc>
        <w:tc>
          <w:tcPr>
            <w:tcW w:w="1729" w:type="dxa"/>
          </w:tcPr>
          <w:p w14:paraId="6B0EF64D"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380BD96A"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39A091A6" w14:textId="77777777" w:rsidR="003C1134" w:rsidRDefault="00000000">
            <w:pPr>
              <w:spacing w:after="120"/>
              <w:ind w:firstLine="420"/>
              <w:jc w:val="center"/>
            </w:pPr>
            <w:r>
              <w:rPr>
                <w:rFonts w:ascii="宋体" w:eastAsia="宋体" w:hAnsi="宋体"/>
                <w:highlight w:val="yellow"/>
              </w:rPr>
              <w:t>【实测待填】</w:t>
            </w:r>
          </w:p>
        </w:tc>
      </w:tr>
      <w:tr w:rsidR="003C1134" w14:paraId="28FBAE4B" w14:textId="77777777">
        <w:trPr>
          <w:jc w:val="center"/>
        </w:trPr>
        <w:tc>
          <w:tcPr>
            <w:tcW w:w="1729" w:type="dxa"/>
          </w:tcPr>
          <w:p w14:paraId="07B60852" w14:textId="77777777" w:rsidR="003C1134" w:rsidRDefault="00000000">
            <w:pPr>
              <w:spacing w:after="120"/>
              <w:ind w:firstLine="420"/>
              <w:jc w:val="center"/>
            </w:pPr>
            <w:r>
              <w:rPr>
                <w:rFonts w:ascii="宋体" w:eastAsia="宋体" w:hAnsi="宋体"/>
              </w:rPr>
              <w:t>实际检测点数N</w:t>
            </w:r>
          </w:p>
        </w:tc>
        <w:tc>
          <w:tcPr>
            <w:tcW w:w="1729" w:type="dxa"/>
          </w:tcPr>
          <w:p w14:paraId="6D69DB26" w14:textId="77777777" w:rsidR="003C1134" w:rsidRDefault="00000000">
            <w:pPr>
              <w:spacing w:after="120"/>
              <w:ind w:firstLine="420"/>
              <w:jc w:val="center"/>
            </w:pPr>
            <w:r>
              <w:rPr>
                <w:rFonts w:ascii="宋体" w:eastAsia="宋体" w:hAnsi="宋体"/>
              </w:rPr>
              <w:t>外扩d后的真实点数</w:t>
            </w:r>
          </w:p>
        </w:tc>
        <w:tc>
          <w:tcPr>
            <w:tcW w:w="1729" w:type="dxa"/>
          </w:tcPr>
          <w:p w14:paraId="110924D6"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26D6EC1A" w14:textId="77777777" w:rsidR="003C1134" w:rsidRDefault="00000000">
            <w:pPr>
              <w:spacing w:after="120"/>
              <w:ind w:firstLine="420"/>
              <w:jc w:val="center"/>
            </w:pPr>
            <w:r>
              <w:rPr>
                <w:rFonts w:ascii="宋体" w:eastAsia="宋体" w:hAnsi="宋体"/>
                <w:highlight w:val="yellow"/>
              </w:rPr>
              <w:t>【实测待填】</w:t>
            </w:r>
          </w:p>
        </w:tc>
        <w:tc>
          <w:tcPr>
            <w:tcW w:w="1729" w:type="dxa"/>
          </w:tcPr>
          <w:p w14:paraId="1E2C6A6E" w14:textId="77777777" w:rsidR="003C1134" w:rsidRDefault="00000000">
            <w:pPr>
              <w:spacing w:after="120"/>
              <w:ind w:firstLine="420"/>
              <w:jc w:val="center"/>
            </w:pPr>
            <w:r>
              <w:rPr>
                <w:rFonts w:ascii="宋体" w:eastAsia="宋体" w:hAnsi="宋体"/>
                <w:highlight w:val="yellow"/>
              </w:rPr>
              <w:t>【实测待填】</w:t>
            </w:r>
          </w:p>
        </w:tc>
      </w:tr>
    </w:tbl>
    <w:p w14:paraId="5A5A2CCA" w14:textId="77777777" w:rsidR="003C1134" w:rsidRDefault="00000000">
      <w:pPr>
        <w:spacing w:after="120"/>
        <w:ind w:firstLine="480"/>
        <w:rPr>
          <w:lang w:eastAsia="zh-CN"/>
        </w:rPr>
      </w:pPr>
      <w:r>
        <w:rPr>
          <w:rFonts w:ascii="宋体" w:eastAsia="宋体" w:hAnsi="宋体"/>
          <w:sz w:val="24"/>
          <w:lang w:eastAsia="zh-CN"/>
        </w:rPr>
        <w:t>表注：问题四端到端实测为零次（Q4分支断言8/8通过，但完整一轮阶段A→B→C→exit尚未跑过），上表不含任何占位数字。两列不同钟：平均定位清除时间是虚拟时间的量，程序运行时间是现实墙钟的量。</w:t>
      </w:r>
    </w:p>
    <w:p w14:paraId="50752E67" w14:textId="77777777" w:rsidR="003C1134" w:rsidRDefault="00000000">
      <w:pPr>
        <w:spacing w:after="120"/>
        <w:ind w:left="480" w:firstLine="480"/>
        <w:rPr>
          <w:lang w:eastAsia="zh-CN"/>
        </w:rPr>
      </w:pPr>
      <w:r>
        <w:rPr>
          <w:rFonts w:ascii="宋体" w:eastAsia="宋体" w:hAnsi="宋体"/>
          <w:sz w:val="24"/>
          <w:lang w:eastAsia="zh-CN"/>
        </w:rPr>
        <w:t>注：Q3⊆Q4退化自检是本问最有效的正确性验证手段：它不依赖于任何额外的测试用例或基准真值，仅通过"定向方向取空"这一代入操作即可验证Q4代码在全向源场景下与Q3的一致性。若Q4代码在全向源用例下的输出与Q3不一致，则必然存在实现错误。</w:t>
      </w:r>
    </w:p>
    <w:p w14:paraId="3A820A46" w14:textId="77777777" w:rsidR="003C1134" w:rsidRDefault="00000000">
      <w:pPr>
        <w:spacing w:after="120"/>
        <w:ind w:left="480" w:firstLine="480"/>
        <w:rPr>
          <w:lang w:eastAsia="zh-CN"/>
        </w:rPr>
      </w:pPr>
      <w:r>
        <w:rPr>
          <w:rFonts w:ascii="宋体" w:eastAsia="宋体" w:hAnsi="宋体"/>
          <w:sz w:val="24"/>
          <w:lang w:eastAsia="zh-CN"/>
        </w:rPr>
        <w:t>注：表5-25中所有数据均为【实测待填】，这是因为问题四的端到端正式测试尚未执行。Q4分支的8条单元断言均已通过（包括surrounding条件判定、外扩环带构造、扇区探针、完备性判据等），但完整一轮阶段A→B→C→exit的端到端测试尚未跑过。这一缺口在6.2节局限中如实登记。</w:t>
      </w:r>
    </w:p>
    <w:p w14:paraId="29D0E5A4" w14:textId="77777777" w:rsidR="003C1134" w:rsidRDefault="00000000">
      <w:pPr>
        <w:pStyle w:val="a3"/>
        <w:spacing w:before="163" w:after="120" w:line="219" w:lineRule="auto"/>
        <w:ind w:firstLineChars="72"/>
        <w:jc w:val="center"/>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4E067F9F" w14:textId="77777777" w:rsidR="003C1134" w:rsidRDefault="00000000">
      <w:pPr>
        <w:spacing w:after="120"/>
        <w:ind w:firstLine="480"/>
        <w:rPr>
          <w:lang w:eastAsia="zh-CN"/>
        </w:rPr>
      </w:pPr>
      <w:r>
        <w:rPr>
          <w:rFonts w:ascii="宋体" w:eastAsia="宋体" w:hAnsi="宋体"/>
          <w:sz w:val="24"/>
          <w:lang w:eastAsia="zh-CN"/>
        </w:rPr>
        <w:t>本章从优点、缺点与推广价值三个方面对上述模型进行系统评价，总结模型的创新点与适用范围，并指出有待改进的方向。</w:t>
      </w:r>
    </w:p>
    <w:p w14:paraId="6A5AD5B2" w14:textId="77777777" w:rsidR="003C1134"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39C4ECD3" w14:textId="77777777" w:rsidR="003C1134"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52BE285A" w14:textId="77777777" w:rsidR="003C1134"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641EEC65" w14:textId="77777777" w:rsidR="003C1134"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115FC785" w14:textId="77777777" w:rsidR="003C1134"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2275F137" w14:textId="77777777" w:rsidR="003C1134"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21B391CA" w14:textId="77777777" w:rsidR="003C1134"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00ECBED0" w14:textId="77777777" w:rsidR="003C1134"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1560EF88" w14:textId="77777777" w:rsidR="003C1134"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42D1F033" w14:textId="77777777" w:rsidR="003C1134" w:rsidRDefault="00000000">
      <w:pPr>
        <w:pStyle w:val="a3"/>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AF8B7EC" w14:textId="77777777" w:rsidR="003C1134" w:rsidRDefault="00000000">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02B49D5F" w14:textId="77777777" w:rsidR="003C1134"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660607AC" w14:textId="77777777" w:rsidR="003C1134"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10613A3D"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7D03FE17"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1D37A095"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7A184114"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0F858B03" w14:textId="77777777" w:rsidR="003C1134"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1132B78D" w14:textId="77777777" w:rsidR="003C1134"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61B85E4F"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7906DE7A"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1791F019"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证毕。</w:t>
      </w:r>
    </w:p>
    <w:p w14:paraId="54B4B9A2"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344271CA"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74142879" w14:textId="77777777" w:rsidR="003C1134"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44619ED8"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7017AC18" w14:textId="77777777" w:rsidR="003C1134"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5731F693"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32CD47EF" w14:textId="77777777" w:rsidR="003C1134"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084D7032"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1DD5F5DF"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证毕。</w:t>
      </w:r>
    </w:p>
    <w:p w14:paraId="34463F55"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05F8791F"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284B5A8D"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6DDDA737"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6B64DA92"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证毕。</w:t>
      </w:r>
    </w:p>
    <w:p w14:paraId="1721FAF8"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0DA5AD2D"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27F149DA"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6EAAF401"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2F5FB2F7"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05617717"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07225A2B"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4BE9C88F" w14:textId="77777777" w:rsidR="003C1134"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62C004D7" w14:textId="77777777" w:rsidR="003C1134"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7B86A5B6" w14:textId="77777777" w:rsidR="003C1134"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77902FC0"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7184C3AC"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证毕。</w:t>
      </w:r>
    </w:p>
    <w:p w14:paraId="0D537F1F" w14:textId="77777777" w:rsidR="003C1134"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57406F73" w14:textId="77777777" w:rsidR="003C1134"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5E00688A" w14:textId="77777777" w:rsidR="003C1134"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3C1134">
      <w:footerReference w:type="default" r:id="rId17"/>
      <w:pgSz w:w="11906" w:h="16839"/>
      <w:pgMar w:top="1431" w:right="1624" w:bottom="1387" w:left="1701" w:header="0" w:footer="709"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A9BC8" w14:textId="77777777" w:rsidR="00017EE7" w:rsidRDefault="00017EE7">
      <w:pPr>
        <w:spacing w:after="120"/>
        <w:ind w:firstLine="420"/>
      </w:pPr>
      <w:r>
        <w:separator/>
      </w:r>
    </w:p>
  </w:endnote>
  <w:endnote w:type="continuationSeparator" w:id="0">
    <w:p w14:paraId="1D24BDFB" w14:textId="77777777" w:rsidR="00017EE7" w:rsidRDefault="00017EE7">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0B3D" w14:textId="77777777" w:rsidR="003C1134" w:rsidRDefault="003C1134">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B44B" w14:textId="77777777" w:rsidR="003C1134" w:rsidRDefault="003C1134">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0FD8" w14:textId="77777777" w:rsidR="003C1134" w:rsidRDefault="003C1134">
    <w:pPr>
      <w:pStyle w:val="a5"/>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宋体" w:eastAsia="宋体" w:hAnsi="宋体"/>
      </w:rPr>
      <w:id w:val="-640884998"/>
    </w:sdtPr>
    <w:sdtEndPr>
      <w:rPr>
        <w:sz w:val="21"/>
        <w:szCs w:val="21"/>
      </w:rPr>
    </w:sdtEndPr>
    <w:sdtContent>
      <w:p w14:paraId="7831D2B1" w14:textId="77777777" w:rsidR="003C1134" w:rsidRDefault="00000000">
        <w:pPr>
          <w:pStyle w:val="a5"/>
          <w:spacing w:after="120"/>
          <w:ind w:firstLine="360"/>
          <w:jc w:val="center"/>
          <w:rPr>
            <w:rFonts w:ascii="宋体" w:eastAsia="宋体" w:hAnsi="宋体" w:hint="eastAsia"/>
            <w:sz w:val="21"/>
            <w:szCs w:val="21"/>
          </w:rPr>
        </w:pPr>
        <w:r>
          <w:rPr>
            <w:rFonts w:ascii="宋体" w:eastAsia="宋体" w:hAnsi="宋体"/>
            <w:sz w:val="21"/>
            <w:szCs w:val="21"/>
          </w:rPr>
          <w:fldChar w:fldCharType="begin"/>
        </w:r>
        <w:r>
          <w:rPr>
            <w:rFonts w:ascii="宋体" w:eastAsia="宋体" w:hAnsi="宋体"/>
            <w:sz w:val="21"/>
            <w:szCs w:val="21"/>
          </w:rPr>
          <w:instrText>PAGE   \* MERGEFORMAT</w:instrText>
        </w:r>
        <w:r>
          <w:rPr>
            <w:rFonts w:ascii="宋体" w:eastAsia="宋体" w:hAnsi="宋体"/>
            <w:sz w:val="21"/>
            <w:szCs w:val="21"/>
          </w:rPr>
          <w:fldChar w:fldCharType="separate"/>
        </w:r>
        <w:r>
          <w:rPr>
            <w:rFonts w:ascii="宋体" w:eastAsia="宋体" w:hAnsi="宋体"/>
            <w:sz w:val="21"/>
            <w:szCs w:val="21"/>
            <w:lang w:val="zh-CN" w:eastAsia="zh-CN"/>
          </w:rPr>
          <w:t>2</w:t>
        </w:r>
        <w:r>
          <w:rPr>
            <w:rFonts w:ascii="宋体" w:eastAsia="宋体" w:hAnsi="宋体"/>
            <w:sz w:val="21"/>
            <w:szCs w:val="21"/>
          </w:rPr>
          <w:fldChar w:fldCharType="end"/>
        </w:r>
      </w:p>
    </w:sdtContent>
  </w:sdt>
  <w:p w14:paraId="2A6CCF9B" w14:textId="77777777" w:rsidR="003C1134" w:rsidRDefault="003C1134">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6574E" w14:textId="77777777" w:rsidR="00017EE7" w:rsidRDefault="00017EE7">
      <w:pPr>
        <w:spacing w:after="120"/>
        <w:ind w:firstLine="420"/>
      </w:pPr>
      <w:r>
        <w:separator/>
      </w:r>
    </w:p>
  </w:footnote>
  <w:footnote w:type="continuationSeparator" w:id="0">
    <w:p w14:paraId="2A2BAAEC" w14:textId="77777777" w:rsidR="00017EE7" w:rsidRDefault="00017EE7">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575DC" w14:textId="77777777" w:rsidR="003C1134" w:rsidRDefault="003C1134">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92B7A" w14:textId="77777777" w:rsidR="003C1134" w:rsidRDefault="003C1134">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1015" w14:textId="77777777" w:rsidR="003C1134" w:rsidRDefault="003C1134">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DBE"/>
    <w:multiLevelType w:val="multilevel"/>
    <w:tmpl w:val="0F851DBE"/>
    <w:lvl w:ilvl="0">
      <w:start w:val="1"/>
      <w:numFmt w:val="decimalEnclosedCircle"/>
      <w:lvlText w:val="%1"/>
      <w:lvlJc w:val="left"/>
      <w:pPr>
        <w:ind w:left="840" w:hanging="360"/>
      </w:pPr>
      <w:rPr>
        <w:rFonts w:ascii="Cambria Math" w:eastAsia="宋体" w:hAnsi="Cambria Math" w:cs="Cambria Math"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ABB1C6E"/>
    <w:multiLevelType w:val="multilevel"/>
    <w:tmpl w:val="1ABB1C6E"/>
    <w:lvl w:ilvl="0">
      <w:start w:val="1"/>
      <w:numFmt w:val="decimal"/>
      <w:lvlText w:val="（%1）"/>
      <w:lvlJc w:val="left"/>
      <w:pPr>
        <w:ind w:left="720" w:hanging="720"/>
      </w:pPr>
      <w:rPr>
        <w:rFonts w:ascii="Cambria Math" w:hAnsi="Cambria Math" w:cs="Cambria Math"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77AB359"/>
    <w:multiLevelType w:val="singleLevel"/>
    <w:tmpl w:val="277AB359"/>
    <w:lvl w:ilvl="0">
      <w:start w:val="1"/>
      <w:numFmt w:val="decimal"/>
      <w:suff w:val="nothing"/>
      <w:lvlText w:val="（%1）"/>
      <w:lvlJc w:val="left"/>
    </w:lvl>
  </w:abstractNum>
  <w:num w:numId="1" w16cid:durableId="1942952702">
    <w:abstractNumId w:val="1"/>
  </w:num>
  <w:num w:numId="2" w16cid:durableId="1986423226">
    <w:abstractNumId w:val="2"/>
  </w:num>
  <w:num w:numId="3" w16cid:durableId="118497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420"/>
  <w:noPunctuationKerning/>
  <w:characterSpacingControl w:val="doNotCompress"/>
  <w:savePreviewPicture/>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17EE7"/>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2C61"/>
    <w:rsid w:val="001F4495"/>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C1134"/>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B005E"/>
    <w:rsid w:val="004B5ED7"/>
    <w:rsid w:val="004C0C10"/>
    <w:rsid w:val="004D4433"/>
    <w:rsid w:val="004D4EA4"/>
    <w:rsid w:val="004D7874"/>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31CC5"/>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2D7A"/>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17EB"/>
    <w:rsid w:val="00A460B0"/>
    <w:rsid w:val="00A47945"/>
    <w:rsid w:val="00A56FF5"/>
    <w:rsid w:val="00A631F7"/>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7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16C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638485A"/>
    <w:rsid w:val="27733B0A"/>
    <w:rsid w:val="27AD03A5"/>
    <w:rsid w:val="294D58D2"/>
    <w:rsid w:val="320A6364"/>
    <w:rsid w:val="4A0862C4"/>
    <w:rsid w:val="4EEC05F8"/>
    <w:rsid w:val="51EF2F20"/>
    <w:rsid w:val="60235D47"/>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3AE326"/>
  <w15:docId w15:val="{12DD4649-F1D0-4EFF-886C-4C5FC710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paragraph" w:styleId="a9">
    <w:name w:val="Normal (Web)"/>
    <w:basedOn w:val="a"/>
    <w:uiPriority w:val="99"/>
    <w:semiHidden/>
    <w:unhideWhenUsed/>
    <w:qFormat/>
    <w:pPr>
      <w:spacing w:beforeAutospacing="1" w:after="0" w:afterAutospacing="1"/>
      <w:jc w:val="left"/>
    </w:pPr>
    <w:rPr>
      <w:rFonts w:cs="Times New Roman"/>
      <w:sz w:val="24"/>
      <w:lang w:eastAsia="zh-CN"/>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c">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d">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21767</Words>
  <Characters>26992</Characters>
  <Application>Microsoft Office Word</Application>
  <DocSecurity>0</DocSecurity>
  <Lines>1285</Lines>
  <Paragraphs>1317</Paragraphs>
  <ScaleCrop>false</ScaleCrop>
  <Company/>
  <LinksUpToDate>false</LinksUpToDate>
  <CharactersWithSpaces>47442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2</cp:revision>
  <dcterms:created xsi:type="dcterms:W3CDTF">2026-09-13T03:21:00Z</dcterms:created>
  <dcterms:modified xsi:type="dcterms:W3CDTF">2026-09-13T03:21:00Z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97415CF9248F4C8CB0CD8172B60141EF_13</vt:lpwstr>
  </property>
</Properties>
</file>