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33" w:rsidRPr="0000715D" w:rsidRDefault="009D6133" w:rsidP="009D6133">
      <w:pPr>
        <w:jc w:val="center"/>
        <w:rPr>
          <w:rFonts w:ascii="Arial" w:eastAsia="SimSun" w:hAnsi="Arial" w:cs="Arial"/>
          <w:color w:val="222222"/>
          <w:sz w:val="24"/>
          <w:szCs w:val="24"/>
          <w:lang w:val="en"/>
        </w:rPr>
      </w:pPr>
      <w:r w:rsidRPr="0000715D">
        <w:rPr>
          <w:rFonts w:ascii="Arial" w:eastAsia="SimSun" w:hAnsi="Arial" w:cs="Arial"/>
          <w:color w:val="222222"/>
          <w:sz w:val="24"/>
          <w:szCs w:val="24"/>
          <w:lang w:val="en"/>
        </w:rPr>
        <w:t xml:space="preserve">Time series analysis using MODIS satellite data </w:t>
      </w:r>
      <w:r w:rsidRPr="0000715D">
        <w:rPr>
          <w:rFonts w:ascii="Arial" w:eastAsia="SimSun" w:hAnsi="Arial" w:cs="Arial" w:hint="eastAsia"/>
          <w:color w:val="222222"/>
          <w:sz w:val="24"/>
          <w:szCs w:val="24"/>
          <w:lang w:val="en"/>
        </w:rPr>
        <w:t xml:space="preserve">in </w:t>
      </w:r>
      <w:r w:rsidRPr="0000715D">
        <w:rPr>
          <w:rFonts w:ascii="Arial" w:eastAsia="SimSun" w:hAnsi="Arial" w:cs="Arial"/>
          <w:color w:val="222222"/>
          <w:sz w:val="24"/>
          <w:szCs w:val="24"/>
          <w:lang w:val="en"/>
        </w:rPr>
        <w:t>R</w:t>
      </w:r>
    </w:p>
    <w:p w:rsidR="009D6133" w:rsidRPr="0000715D" w:rsidRDefault="009D6133" w:rsidP="009D6133">
      <w:pPr>
        <w:jc w:val="center"/>
        <w:rPr>
          <w:rFonts w:ascii="Arial" w:eastAsia="SimSun" w:hAnsi="Arial" w:cs="Arial"/>
          <w:color w:val="222222"/>
          <w:sz w:val="24"/>
          <w:szCs w:val="24"/>
          <w:lang w:val="en"/>
        </w:rPr>
      </w:pPr>
      <w:r w:rsidRPr="0000715D">
        <w:rPr>
          <w:rFonts w:ascii="Arial" w:eastAsia="SimSun" w:hAnsi="Arial" w:cs="Arial"/>
          <w:color w:val="222222"/>
          <w:sz w:val="24"/>
          <w:szCs w:val="24"/>
          <w:lang w:val="en"/>
        </w:rPr>
        <w:t>Yan Zeng</w:t>
      </w:r>
    </w:p>
    <w:p w:rsidR="009D6133" w:rsidRPr="0000715D" w:rsidRDefault="009D6133" w:rsidP="009D6133">
      <w:pPr>
        <w:jc w:val="center"/>
        <w:rPr>
          <w:rFonts w:ascii="Arial" w:eastAsia="SimSun" w:hAnsi="Arial" w:cs="Arial"/>
          <w:color w:val="222222"/>
          <w:sz w:val="24"/>
          <w:szCs w:val="24"/>
          <w:lang w:val="en"/>
        </w:rPr>
      </w:pPr>
      <w:r w:rsidRPr="0000715D">
        <w:rPr>
          <w:rFonts w:ascii="Arial" w:eastAsia="SimSun" w:hAnsi="Arial" w:cs="Arial"/>
          <w:color w:val="222222"/>
          <w:sz w:val="24"/>
          <w:szCs w:val="24"/>
          <w:lang w:val="en"/>
        </w:rPr>
        <w:t>December 6</w:t>
      </w:r>
      <w:r w:rsidR="00847507" w:rsidRPr="0000715D">
        <w:rPr>
          <w:rFonts w:ascii="Arial" w:eastAsia="SimSun" w:hAnsi="Arial" w:cs="Arial"/>
          <w:color w:val="222222"/>
          <w:sz w:val="24"/>
          <w:szCs w:val="24"/>
          <w:lang w:val="en"/>
        </w:rPr>
        <w:t>, 2013</w:t>
      </w:r>
      <w:r w:rsidRPr="0000715D">
        <w:rPr>
          <w:rFonts w:ascii="Arial" w:eastAsia="SimSun" w:hAnsi="Arial" w:cs="Arial"/>
          <w:color w:val="222222"/>
          <w:sz w:val="24"/>
          <w:szCs w:val="24"/>
          <w:lang w:val="en"/>
        </w:rPr>
        <w:t xml:space="preserve"> </w:t>
      </w:r>
    </w:p>
    <w:p w:rsidR="009D6133" w:rsidRPr="00DC0DEF" w:rsidRDefault="00A66EF0" w:rsidP="0000715D">
      <w:pPr>
        <w:pStyle w:val="Heading2"/>
        <w:rPr>
          <w:rFonts w:hint="eastAsia"/>
          <w:sz w:val="22"/>
          <w:szCs w:val="24"/>
        </w:rPr>
      </w:pPr>
      <w:r w:rsidRPr="00DC0DEF">
        <w:rPr>
          <w:sz w:val="22"/>
          <w:szCs w:val="24"/>
        </w:rPr>
        <w:t xml:space="preserve">Abstract </w:t>
      </w:r>
    </w:p>
    <w:p w:rsidR="00A66EF0" w:rsidRPr="00DC0DEF" w:rsidRDefault="00DC0DEF" w:rsidP="00DC0DEF">
      <w:pPr>
        <w:jc w:val="both"/>
        <w:rPr>
          <w:sz w:val="18"/>
          <w:szCs w:val="18"/>
        </w:rPr>
      </w:pPr>
      <w:r w:rsidRPr="00DC0DEF">
        <w:rPr>
          <w:sz w:val="18"/>
          <w:szCs w:val="18"/>
        </w:rPr>
        <w:t>Vegetation indices can be used for global monitoring of vegetation conditions and display land cover and land cover changes. Sometimes i</w:t>
      </w:r>
      <w:r w:rsidR="009912F9" w:rsidRPr="00DC0DEF">
        <w:rPr>
          <w:sz w:val="18"/>
          <w:szCs w:val="18"/>
        </w:rPr>
        <w:t>t is difficult</w:t>
      </w:r>
      <w:r w:rsidRPr="00DC0DEF">
        <w:rPr>
          <w:sz w:val="18"/>
          <w:szCs w:val="18"/>
        </w:rPr>
        <w:t xml:space="preserve"> to detect the different class in s</w:t>
      </w:r>
      <w:r w:rsidR="009912F9" w:rsidRPr="00DC0DEF">
        <w:rPr>
          <w:sz w:val="18"/>
          <w:szCs w:val="18"/>
        </w:rPr>
        <w:t xml:space="preserve">ingle </w:t>
      </w:r>
      <w:r w:rsidR="009D6133" w:rsidRPr="00DC0DEF">
        <w:rPr>
          <w:sz w:val="18"/>
          <w:szCs w:val="18"/>
        </w:rPr>
        <w:t>band imagery</w:t>
      </w:r>
      <w:r w:rsidRPr="00DC0DEF">
        <w:rPr>
          <w:sz w:val="18"/>
          <w:szCs w:val="18"/>
        </w:rPr>
        <w:t xml:space="preserve"> of NDVI</w:t>
      </w:r>
      <w:r w:rsidR="009912F9" w:rsidRPr="00DC0DEF">
        <w:rPr>
          <w:sz w:val="18"/>
          <w:szCs w:val="18"/>
        </w:rPr>
        <w:t xml:space="preserve">. For example grass and cropland may have similar NDVI value range during summer. Time series NDVI can present the phenology characters based on time change. As the </w:t>
      </w:r>
      <w:r w:rsidR="009D6133" w:rsidRPr="00DC0DEF">
        <w:rPr>
          <w:sz w:val="18"/>
          <w:szCs w:val="18"/>
        </w:rPr>
        <w:t>cropland has</w:t>
      </w:r>
      <w:r w:rsidR="009912F9" w:rsidRPr="00DC0DEF">
        <w:rPr>
          <w:sz w:val="18"/>
          <w:szCs w:val="18"/>
        </w:rPr>
        <w:t xml:space="preserve"> apparent grow season which make it easier to distinguish from grass in the Netherlands. </w:t>
      </w:r>
    </w:p>
    <w:p w:rsidR="009D6133" w:rsidRPr="00DC0DEF" w:rsidRDefault="009D6133" w:rsidP="009912F9">
      <w:pPr>
        <w:rPr>
          <w:rFonts w:hint="eastAsia"/>
          <w:sz w:val="18"/>
          <w:szCs w:val="18"/>
        </w:rPr>
      </w:pPr>
      <w:r w:rsidRPr="00DC0DEF">
        <w:rPr>
          <w:sz w:val="18"/>
          <w:szCs w:val="18"/>
        </w:rPr>
        <w:t>K</w:t>
      </w:r>
      <w:r w:rsidRPr="00DC0DEF">
        <w:rPr>
          <w:rFonts w:hint="eastAsia"/>
          <w:sz w:val="18"/>
          <w:szCs w:val="18"/>
        </w:rPr>
        <w:t xml:space="preserve">eywords: </w:t>
      </w:r>
      <w:r w:rsidRPr="00DC0DEF">
        <w:rPr>
          <w:sz w:val="18"/>
          <w:szCs w:val="18"/>
        </w:rPr>
        <w:t>time series, MODIS</w:t>
      </w:r>
      <w:r w:rsidRPr="00DC0DEF">
        <w:rPr>
          <w:rFonts w:hint="eastAsia"/>
          <w:sz w:val="18"/>
          <w:szCs w:val="18"/>
        </w:rPr>
        <w:t xml:space="preserve">, </w:t>
      </w:r>
      <w:r w:rsidRPr="00DC0DEF">
        <w:rPr>
          <w:sz w:val="18"/>
          <w:szCs w:val="18"/>
        </w:rPr>
        <w:t>Landover</w:t>
      </w:r>
      <w:r w:rsidRPr="00DC0DEF">
        <w:rPr>
          <w:rFonts w:hint="eastAsia"/>
          <w:sz w:val="18"/>
          <w:szCs w:val="18"/>
        </w:rPr>
        <w:t>, R</w:t>
      </w:r>
    </w:p>
    <w:p w:rsidR="00A66EF0" w:rsidRPr="00DC0DEF" w:rsidRDefault="00A66EF0" w:rsidP="0000715D">
      <w:pPr>
        <w:pStyle w:val="Heading2"/>
        <w:rPr>
          <w:rFonts w:hint="eastAsia"/>
          <w:sz w:val="22"/>
          <w:szCs w:val="24"/>
        </w:rPr>
      </w:pPr>
      <w:r w:rsidRPr="00DC0DEF">
        <w:rPr>
          <w:sz w:val="22"/>
          <w:szCs w:val="24"/>
        </w:rPr>
        <w:t>Introduction</w:t>
      </w:r>
    </w:p>
    <w:p w:rsidR="00BB2CBA" w:rsidRPr="00DC0DEF" w:rsidRDefault="008D2B89" w:rsidP="00DC0DEF">
      <w:pPr>
        <w:jc w:val="both"/>
        <w:rPr>
          <w:sz w:val="18"/>
          <w:szCs w:val="18"/>
        </w:rPr>
      </w:pPr>
      <w:r w:rsidRPr="00DC0DEF">
        <w:rPr>
          <w:sz w:val="18"/>
          <w:szCs w:val="18"/>
        </w:rPr>
        <w:t xml:space="preserve">In this paper we will focus on the analysis of </w:t>
      </w:r>
      <w:r w:rsidR="0000715D" w:rsidRPr="00DC0DEF">
        <w:rPr>
          <w:sz w:val="18"/>
          <w:szCs w:val="18"/>
        </w:rPr>
        <w:t>M</w:t>
      </w:r>
      <w:r w:rsidRPr="00DC0DEF">
        <w:rPr>
          <w:rFonts w:hint="eastAsia"/>
          <w:sz w:val="18"/>
          <w:szCs w:val="18"/>
        </w:rPr>
        <w:t xml:space="preserve">ODIS </w:t>
      </w:r>
      <w:r w:rsidRPr="00DC0DEF">
        <w:rPr>
          <w:sz w:val="18"/>
          <w:szCs w:val="18"/>
        </w:rPr>
        <w:t>satellite</w:t>
      </w:r>
      <w:r w:rsidRPr="00DC0DEF">
        <w:rPr>
          <w:rFonts w:hint="eastAsia"/>
          <w:sz w:val="18"/>
          <w:szCs w:val="18"/>
        </w:rPr>
        <w:t xml:space="preserve"> </w:t>
      </w:r>
      <w:r w:rsidRPr="00DC0DEF">
        <w:rPr>
          <w:sz w:val="18"/>
          <w:szCs w:val="18"/>
        </w:rPr>
        <w:t>data. More</w:t>
      </w:r>
      <w:r w:rsidR="00847507" w:rsidRPr="00DC0DEF">
        <w:rPr>
          <w:rFonts w:hint="eastAsia"/>
          <w:sz w:val="18"/>
          <w:szCs w:val="18"/>
        </w:rPr>
        <w:t xml:space="preserve"> </w:t>
      </w:r>
      <w:r w:rsidR="00847507" w:rsidRPr="00DC0DEF">
        <w:rPr>
          <w:sz w:val="18"/>
          <w:szCs w:val="18"/>
        </w:rPr>
        <w:t>specifically, we</w:t>
      </w:r>
      <w:r w:rsidR="00847507" w:rsidRPr="00DC0DEF">
        <w:rPr>
          <w:rFonts w:hint="eastAsia"/>
          <w:sz w:val="18"/>
          <w:szCs w:val="18"/>
        </w:rPr>
        <w:t xml:space="preserve"> will look at the MODIS product called mod13Q1 which are global 16-day images with a spatial resolution of 250m.In this MOD13</w:t>
      </w:r>
      <w:r w:rsidR="00A35651" w:rsidRPr="00DC0DEF">
        <w:rPr>
          <w:sz w:val="18"/>
          <w:szCs w:val="18"/>
        </w:rPr>
        <w:t xml:space="preserve">Q1 </w:t>
      </w:r>
      <w:r w:rsidR="00847507" w:rsidRPr="00DC0DEF">
        <w:rPr>
          <w:rFonts w:hint="eastAsia"/>
          <w:sz w:val="18"/>
          <w:szCs w:val="18"/>
        </w:rPr>
        <w:t>product one band is the MODIS normalized difference vegetation index(NDVI)</w:t>
      </w:r>
      <w:r w:rsidR="00847507" w:rsidRPr="00DC0DEF">
        <w:rPr>
          <w:sz w:val="18"/>
          <w:szCs w:val="18"/>
        </w:rPr>
        <w:t xml:space="preserve">products. </w:t>
      </w:r>
    </w:p>
    <w:p w:rsidR="00DC0DEF" w:rsidRDefault="00BB2CBA" w:rsidP="00DC0DEF">
      <w:pPr>
        <w:jc w:val="both"/>
        <w:rPr>
          <w:sz w:val="18"/>
          <w:szCs w:val="18"/>
        </w:rPr>
      </w:pPr>
      <w:r w:rsidRPr="00DC0DEF">
        <w:rPr>
          <w:sz w:val="18"/>
          <w:szCs w:val="18"/>
        </w:rPr>
        <w:t>MODIS data was download via MODIS Global Subsets</w:t>
      </w:r>
      <w:r w:rsidRPr="00DC0DEF">
        <w:rPr>
          <w:rFonts w:ascii="Lucida Sans Unicode" w:hAnsi="Lucida Sans Unicode" w:cs="Lucida Sans Unicode"/>
          <w:color w:val="333333"/>
          <w:sz w:val="16"/>
          <w:szCs w:val="21"/>
        </w:rPr>
        <w:t>(</w:t>
      </w:r>
      <w:hyperlink r:id="rId5" w:history="1">
        <w:r w:rsidRPr="00DC0DEF">
          <w:rPr>
            <w:rStyle w:val="Hyperlink"/>
            <w:sz w:val="18"/>
            <w:szCs w:val="18"/>
          </w:rPr>
          <w:t>http://daac.ornl.gov/cgi-bin/MODIS/GLBVIZ_1_Glb/modis_subset_order_global_col5.pl</w:t>
        </w:r>
      </w:hyperlink>
      <w:r w:rsidRPr="00DC0DEF">
        <w:rPr>
          <w:sz w:val="18"/>
          <w:szCs w:val="18"/>
        </w:rPr>
        <w:t>).</w:t>
      </w:r>
      <w:r w:rsidRPr="00DC0DEF">
        <w:rPr>
          <w:sz w:val="18"/>
          <w:szCs w:val="18"/>
        </w:rPr>
        <w:t xml:space="preserve"> </w:t>
      </w:r>
      <w:r w:rsidRPr="00DC0DEF">
        <w:rPr>
          <w:sz w:val="18"/>
          <w:szCs w:val="18"/>
        </w:rPr>
        <w:t>The study area was located in Wageningen the Netherlands. Study area was located centred on: Latitude (52.004066410598504),Longitude(5.672054585039064) and encompassing the centre location 15 kilometres.</w:t>
      </w:r>
      <w:r w:rsidR="00DC0DEF" w:rsidRPr="00DC0DEF">
        <w:rPr>
          <w:sz w:val="18"/>
          <w:szCs w:val="18"/>
        </w:rPr>
        <w:t xml:space="preserve"> </w:t>
      </w:r>
      <w:r w:rsidR="00DC0DEF">
        <w:rPr>
          <w:sz w:val="18"/>
          <w:szCs w:val="18"/>
        </w:rPr>
        <w:t>Another data is the product of MODIS Landover Map showed in figure 1.</w:t>
      </w:r>
    </w:p>
    <w:p w:rsidR="00DC0DEF" w:rsidRPr="00DC0DEF" w:rsidRDefault="00DC0DEF" w:rsidP="00DC0DEF">
      <w:pPr>
        <w:jc w:val="both"/>
        <w:rPr>
          <w:sz w:val="18"/>
          <w:szCs w:val="18"/>
        </w:rPr>
      </w:pPr>
      <w:r>
        <w:rPr>
          <w:noProof/>
          <w:sz w:val="20"/>
          <w:szCs w:val="20"/>
        </w:rPr>
        <w:drawing>
          <wp:inline distT="0" distB="0" distL="0" distR="0" wp14:anchorId="7BBDFE6D" wp14:editId="42D6A4A4">
            <wp:extent cx="6032955" cy="3486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3" t="7730" r="12419" b="10707"/>
                    <a:stretch/>
                  </pic:blipFill>
                  <pic:spPr bwMode="auto">
                    <a:xfrm>
                      <a:off x="0" y="0"/>
                      <a:ext cx="6054345" cy="349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DEF" w:rsidRDefault="00DC0DEF" w:rsidP="00DC0DEF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1,Landcove map</w:t>
      </w:r>
      <w:r>
        <w:rPr>
          <w:sz w:val="20"/>
          <w:szCs w:val="20"/>
        </w:rPr>
        <w:t xml:space="preserve"> of study area</w:t>
      </w:r>
    </w:p>
    <w:p w:rsidR="00DC0DEF" w:rsidRPr="00DC0DEF" w:rsidRDefault="00DC0DEF" w:rsidP="0085456D">
      <w:pPr>
        <w:jc w:val="both"/>
        <w:rPr>
          <w:rFonts w:hint="eastAsia"/>
          <w:sz w:val="18"/>
          <w:szCs w:val="18"/>
        </w:rPr>
      </w:pPr>
      <w:r w:rsidRPr="00DC0DEF">
        <w:rPr>
          <w:sz w:val="18"/>
          <w:szCs w:val="18"/>
        </w:rPr>
        <w:t xml:space="preserve">Time series NDVI have more information about the phenology characters that how the land use change whole year. In this paper, </w:t>
      </w:r>
      <w:r w:rsidR="0085456D" w:rsidRPr="00DC0DEF">
        <w:rPr>
          <w:sz w:val="18"/>
          <w:szCs w:val="18"/>
        </w:rPr>
        <w:t>histogram distribution of</w:t>
      </w:r>
      <w:r w:rsidR="0085456D">
        <w:rPr>
          <w:sz w:val="18"/>
          <w:szCs w:val="18"/>
        </w:rPr>
        <w:t xml:space="preserve"> yearly mean NDVI and time series of different land cover are presented.</w:t>
      </w:r>
      <w:r w:rsidRPr="00DC0DEF">
        <w:rPr>
          <w:sz w:val="18"/>
          <w:szCs w:val="18"/>
        </w:rPr>
        <w:t xml:space="preserve"> </w:t>
      </w:r>
    </w:p>
    <w:p w:rsidR="0000715D" w:rsidRPr="0085456D" w:rsidRDefault="00A35651" w:rsidP="0085456D">
      <w:pPr>
        <w:pStyle w:val="Heading2"/>
        <w:rPr>
          <w:rFonts w:ascii="Arial" w:eastAsia="Times New Roman" w:hAnsi="Arial" w:cs="Arial"/>
          <w:szCs w:val="24"/>
        </w:rPr>
      </w:pPr>
      <w:r w:rsidRPr="0085456D">
        <w:rPr>
          <w:rFonts w:ascii="Arial" w:eastAsia="Times New Roman" w:hAnsi="Arial" w:cs="Arial"/>
          <w:noProof/>
          <w:szCs w:val="24"/>
        </w:rPr>
        <w:lastRenderedPageBreak/>
        <w:drawing>
          <wp:inline distT="0" distB="0" distL="0" distR="0" wp14:anchorId="6D36BC61" wp14:editId="67E5BFB6">
            <wp:extent cx="9525" cy="9525"/>
            <wp:effectExtent l="0" t="0" r="0" b="0"/>
            <wp:docPr id="8" name="Picture 8" descr="https://mail.google.com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15D" w:rsidRPr="0085456D">
        <w:t xml:space="preserve">Results </w:t>
      </w:r>
      <w:r w:rsidR="0000715D" w:rsidRPr="0085456D">
        <w:t>:</w:t>
      </w:r>
    </w:p>
    <w:p w:rsidR="00854523" w:rsidRDefault="00BB2CBA" w:rsidP="0085456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17E4B01" wp14:editId="35101DEF">
            <wp:extent cx="5772150" cy="468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r="1482" b="1199"/>
                    <a:stretch/>
                  </pic:blipFill>
                  <pic:spPr bwMode="auto">
                    <a:xfrm>
                      <a:off x="0" y="0"/>
                      <a:ext cx="5775564" cy="468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4523">
        <w:rPr>
          <w:sz w:val="20"/>
          <w:szCs w:val="20"/>
        </w:rPr>
        <w:t>Figure 2:Histogram of mean NDVI of year 2012 for different class</w:t>
      </w:r>
    </w:p>
    <w:p w:rsidR="00854523" w:rsidRDefault="00854523" w:rsidP="00854523">
      <w:pPr>
        <w:rPr>
          <w:sz w:val="20"/>
          <w:szCs w:val="20"/>
        </w:rPr>
      </w:pPr>
      <w:r>
        <w:rPr>
          <w:sz w:val="20"/>
          <w:szCs w:val="20"/>
        </w:rPr>
        <w:t>Figure</w:t>
      </w:r>
      <w:r w:rsidR="0085456D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shows that cropland land/natural vegetation </w:t>
      </w:r>
      <w:r w:rsidR="00862FC2">
        <w:rPr>
          <w:sz w:val="20"/>
          <w:szCs w:val="20"/>
        </w:rPr>
        <w:t>mosaic, croplands</w:t>
      </w:r>
      <w:r>
        <w:rPr>
          <w:sz w:val="20"/>
          <w:szCs w:val="20"/>
        </w:rPr>
        <w:t xml:space="preserve"> and mixed forests take the most potation in this area.</w:t>
      </w:r>
    </w:p>
    <w:p w:rsidR="00862FC2" w:rsidRDefault="00862FC2" w:rsidP="00854523">
      <w:pPr>
        <w:rPr>
          <w:sz w:val="20"/>
          <w:szCs w:val="20"/>
        </w:rPr>
      </w:pPr>
      <w:r>
        <w:rPr>
          <w:sz w:val="20"/>
          <w:szCs w:val="20"/>
        </w:rPr>
        <w:t>Grasslands has the highest mean NDVI than the other class. As in the Netherlands, grass land is always with a high NDVI during the whole than the other class.</w:t>
      </w:r>
    </w:p>
    <w:p w:rsidR="00B67218" w:rsidRDefault="0085456D" w:rsidP="00B6721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Since urban has a low </w:t>
      </w:r>
      <w:r>
        <w:rPr>
          <w:sz w:val="20"/>
          <w:szCs w:val="20"/>
        </w:rPr>
        <w:t xml:space="preserve">reflectance in NIR band, the value of NDVI of </w:t>
      </w:r>
      <w:r w:rsidR="00854523">
        <w:rPr>
          <w:sz w:val="20"/>
          <w:szCs w:val="20"/>
        </w:rPr>
        <w:t>urban and build-up are ranged from 0.4 to 0.6.</w:t>
      </w:r>
      <w:r w:rsidR="00862FC2">
        <w:rPr>
          <w:sz w:val="20"/>
          <w:szCs w:val="20"/>
        </w:rPr>
        <w:t xml:space="preserve"> However, coarse</w:t>
      </w:r>
      <w:r w:rsidR="00854523">
        <w:rPr>
          <w:sz w:val="20"/>
          <w:szCs w:val="20"/>
        </w:rPr>
        <w:t xml:space="preserve"> resolution of MODIS </w:t>
      </w:r>
      <w:r w:rsidR="00862FC2">
        <w:rPr>
          <w:sz w:val="20"/>
          <w:szCs w:val="20"/>
        </w:rPr>
        <w:t xml:space="preserve">make one pixel in not include just one class. For example, urban and build-up area are mixed with other </w:t>
      </w:r>
      <w:r w:rsidR="00B67218">
        <w:rPr>
          <w:sz w:val="20"/>
          <w:szCs w:val="20"/>
        </w:rPr>
        <w:t>vegetation.</w:t>
      </w:r>
    </w:p>
    <w:p w:rsidR="00B67218" w:rsidRDefault="00B67218" w:rsidP="00B67218">
      <w:pPr>
        <w:jc w:val="both"/>
        <w:rPr>
          <w:noProof/>
          <w:sz w:val="20"/>
          <w:szCs w:val="20"/>
        </w:rPr>
      </w:pPr>
    </w:p>
    <w:p w:rsidR="00862FC2" w:rsidRDefault="00DC0DEF" w:rsidP="00B67218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BB68300" wp14:editId="53CC8811">
            <wp:extent cx="5762307" cy="4943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2" w:rsidRDefault="00862FC2" w:rsidP="00135965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3:Time series of different class</w:t>
      </w:r>
      <w:r w:rsidR="00135965">
        <w:rPr>
          <w:sz w:val="20"/>
          <w:szCs w:val="20"/>
        </w:rPr>
        <w:t xml:space="preserve"> in study area</w:t>
      </w:r>
    </w:p>
    <w:p w:rsidR="00135965" w:rsidRDefault="00135965" w:rsidP="00AD7D98">
      <w:pPr>
        <w:rPr>
          <w:sz w:val="20"/>
          <w:szCs w:val="20"/>
        </w:rPr>
      </w:pPr>
      <w:r>
        <w:rPr>
          <w:sz w:val="20"/>
          <w:szCs w:val="20"/>
        </w:rPr>
        <w:t>Figure 3 indicate</w:t>
      </w:r>
      <w:r w:rsidR="00B67218">
        <w:rPr>
          <w:sz w:val="20"/>
          <w:szCs w:val="20"/>
        </w:rPr>
        <w:t>s</w:t>
      </w:r>
      <w:r>
        <w:rPr>
          <w:sz w:val="20"/>
          <w:szCs w:val="20"/>
        </w:rPr>
        <w:t xml:space="preserve"> the phenology characters of different land cover type in year 2012.The main different character can be detected from the start of the </w:t>
      </w:r>
      <w:r w:rsidR="00AD7D98">
        <w:rPr>
          <w:sz w:val="20"/>
          <w:szCs w:val="20"/>
        </w:rPr>
        <w:t>year. Mixed</w:t>
      </w:r>
      <w:r>
        <w:rPr>
          <w:sz w:val="20"/>
          <w:szCs w:val="20"/>
        </w:rPr>
        <w:t xml:space="preserve"> forests have a combination properties of evergreen and deciduous forest. </w:t>
      </w:r>
      <w:r w:rsidR="00AD7D98">
        <w:rPr>
          <w:sz w:val="20"/>
          <w:szCs w:val="20"/>
        </w:rPr>
        <w:t xml:space="preserve">It was surprised that the time series NDVI of </w:t>
      </w:r>
      <w:proofErr w:type="spellStart"/>
      <w:r w:rsidR="00AD7D98">
        <w:rPr>
          <w:sz w:val="20"/>
          <w:szCs w:val="20"/>
        </w:rPr>
        <w:t>s</w:t>
      </w:r>
      <w:r w:rsidR="00AD7D98" w:rsidRPr="00AD7D98">
        <w:rPr>
          <w:sz w:val="20"/>
          <w:szCs w:val="20"/>
        </w:rPr>
        <w:t>avanna</w:t>
      </w:r>
      <w:r w:rsidR="00AD7D98">
        <w:rPr>
          <w:sz w:val="20"/>
          <w:szCs w:val="20"/>
        </w:rPr>
        <w:t>s</w:t>
      </w:r>
      <w:proofErr w:type="spellEnd"/>
      <w:r w:rsidR="00AD7D98">
        <w:rPr>
          <w:sz w:val="20"/>
          <w:szCs w:val="20"/>
        </w:rPr>
        <w:t xml:space="preserve"> and permanent wetlands are more fluctuate than the other class</w:t>
      </w:r>
    </w:p>
    <w:p w:rsidR="00135965" w:rsidRDefault="00135965" w:rsidP="00B67218">
      <w:pPr>
        <w:jc w:val="both"/>
        <w:rPr>
          <w:sz w:val="20"/>
          <w:szCs w:val="20"/>
        </w:rPr>
      </w:pPr>
      <w:r>
        <w:rPr>
          <w:sz w:val="20"/>
          <w:szCs w:val="20"/>
        </w:rPr>
        <w:t>Comparing with evergreen needle leaf forest, evergreen broadleaf forest has a lower NDVI</w:t>
      </w:r>
      <w:r w:rsidR="00B67218">
        <w:rPr>
          <w:sz w:val="20"/>
          <w:szCs w:val="20"/>
        </w:rPr>
        <w:t xml:space="preserve"> in February</w:t>
      </w:r>
      <w:r>
        <w:rPr>
          <w:sz w:val="20"/>
          <w:szCs w:val="20"/>
        </w:rPr>
        <w:t>. Urban and built-up has lower NDVI than the other class.</w:t>
      </w:r>
    </w:p>
    <w:p w:rsidR="00A66EF0" w:rsidRDefault="00A66EF0" w:rsidP="0000715D">
      <w:pPr>
        <w:pStyle w:val="Heading2"/>
      </w:pPr>
      <w:r w:rsidRPr="00847507">
        <w:t>Conclusion</w:t>
      </w:r>
    </w:p>
    <w:p w:rsidR="00A66EF0" w:rsidRPr="00847507" w:rsidRDefault="00AD7D98" w:rsidP="00C7561C">
      <w:pPr>
        <w:jc w:val="both"/>
        <w:rPr>
          <w:rFonts w:hint="eastAsia"/>
          <w:sz w:val="20"/>
          <w:szCs w:val="20"/>
        </w:rPr>
      </w:pPr>
      <w:r>
        <w:rPr>
          <w:sz w:val="20"/>
          <w:szCs w:val="20"/>
        </w:rPr>
        <w:t>Phenology characters of land cover can present more information than single band of NDVI.</w:t>
      </w:r>
      <w:r w:rsidR="00B67218">
        <w:rPr>
          <w:sz w:val="20"/>
          <w:szCs w:val="20"/>
        </w:rPr>
        <w:t xml:space="preserve"> Especially, when certain class does not account so many pixel in the image. </w:t>
      </w:r>
      <w:r w:rsidR="008D2B89" w:rsidRPr="00847507">
        <w:rPr>
          <w:sz w:val="20"/>
          <w:szCs w:val="20"/>
        </w:rPr>
        <w:t>I</w:t>
      </w:r>
      <w:r w:rsidR="008D2B89" w:rsidRPr="00847507">
        <w:rPr>
          <w:rFonts w:hint="eastAsia"/>
          <w:sz w:val="20"/>
          <w:szCs w:val="20"/>
        </w:rPr>
        <w:t xml:space="preserve">f annual time series of </w:t>
      </w:r>
      <w:r w:rsidR="008D2B89">
        <w:rPr>
          <w:rFonts w:hint="eastAsia"/>
          <w:sz w:val="20"/>
          <w:szCs w:val="20"/>
        </w:rPr>
        <w:t xml:space="preserve">NDVI </w:t>
      </w:r>
      <w:r w:rsidR="008D2B89" w:rsidRPr="00847507">
        <w:rPr>
          <w:rFonts w:hint="eastAsia"/>
          <w:sz w:val="20"/>
          <w:szCs w:val="20"/>
        </w:rPr>
        <w:t>image</w:t>
      </w:r>
      <w:r w:rsidR="00B67218">
        <w:rPr>
          <w:sz w:val="20"/>
          <w:szCs w:val="20"/>
        </w:rPr>
        <w:t xml:space="preserve">s </w:t>
      </w:r>
      <w:r w:rsidR="008D2B89" w:rsidRPr="00847507">
        <w:rPr>
          <w:sz w:val="20"/>
          <w:szCs w:val="20"/>
        </w:rPr>
        <w:t xml:space="preserve">are used, </w:t>
      </w:r>
      <w:r w:rsidR="008D2B89">
        <w:rPr>
          <w:rFonts w:hint="eastAsia"/>
          <w:sz w:val="20"/>
          <w:szCs w:val="20"/>
        </w:rPr>
        <w:t>the</w:t>
      </w:r>
      <w:r w:rsidR="008D2B89" w:rsidRPr="00847507">
        <w:rPr>
          <w:rFonts w:hint="eastAsia"/>
          <w:sz w:val="20"/>
          <w:szCs w:val="20"/>
        </w:rPr>
        <w:t xml:space="preserve"> vegetation development (or plant phenology</w:t>
      </w:r>
      <w:r w:rsidR="008D2B89" w:rsidRPr="00847507">
        <w:rPr>
          <w:sz w:val="20"/>
          <w:szCs w:val="20"/>
        </w:rPr>
        <w:t>) can</w:t>
      </w:r>
      <w:r w:rsidR="008D2B89" w:rsidRPr="00847507">
        <w:rPr>
          <w:rFonts w:hint="eastAsia"/>
          <w:sz w:val="20"/>
          <w:szCs w:val="20"/>
        </w:rPr>
        <w:t xml:space="preserve"> be </w:t>
      </w:r>
      <w:r w:rsidR="008D2B89" w:rsidRPr="00847507">
        <w:rPr>
          <w:sz w:val="20"/>
          <w:szCs w:val="20"/>
        </w:rPr>
        <w:t>determined. Because</w:t>
      </w:r>
      <w:r w:rsidR="008D2B89" w:rsidRPr="00847507">
        <w:rPr>
          <w:rFonts w:hint="eastAsia"/>
          <w:sz w:val="20"/>
          <w:szCs w:val="20"/>
        </w:rPr>
        <w:t xml:space="preserve"> of </w:t>
      </w:r>
      <w:r w:rsidR="00B67218">
        <w:rPr>
          <w:sz w:val="20"/>
          <w:szCs w:val="20"/>
        </w:rPr>
        <w:t>this</w:t>
      </w:r>
      <w:r w:rsidR="008D2B89" w:rsidRPr="00847507">
        <w:rPr>
          <w:rFonts w:hint="eastAsia"/>
          <w:sz w:val="20"/>
          <w:szCs w:val="20"/>
        </w:rPr>
        <w:t xml:space="preserve"> </w:t>
      </w:r>
      <w:r w:rsidR="008D2B89" w:rsidRPr="00847507">
        <w:rPr>
          <w:sz w:val="20"/>
          <w:szCs w:val="20"/>
        </w:rPr>
        <w:t>benefits, it</w:t>
      </w:r>
      <w:r w:rsidR="008D2B89" w:rsidRPr="00847507">
        <w:rPr>
          <w:rFonts w:hint="eastAsia"/>
          <w:sz w:val="20"/>
          <w:szCs w:val="20"/>
        </w:rPr>
        <w:t xml:space="preserve"> can be used </w:t>
      </w:r>
      <w:r w:rsidR="008D2B89" w:rsidRPr="00847507">
        <w:rPr>
          <w:sz w:val="20"/>
          <w:szCs w:val="20"/>
        </w:rPr>
        <w:t>successfully</w:t>
      </w:r>
      <w:r w:rsidR="008D2B89" w:rsidRPr="00847507">
        <w:rPr>
          <w:rFonts w:hint="eastAsia"/>
          <w:sz w:val="20"/>
          <w:szCs w:val="20"/>
        </w:rPr>
        <w:t xml:space="preserve"> fo</w:t>
      </w:r>
      <w:r w:rsidR="008D2B89">
        <w:rPr>
          <w:rFonts w:hint="eastAsia"/>
          <w:sz w:val="20"/>
          <w:szCs w:val="20"/>
        </w:rPr>
        <w:t>r</w:t>
      </w:r>
      <w:r w:rsidR="008D2B89" w:rsidRPr="00847507">
        <w:rPr>
          <w:rFonts w:hint="eastAsia"/>
          <w:sz w:val="20"/>
          <w:szCs w:val="20"/>
        </w:rPr>
        <w:t xml:space="preserve"> diverse applications,</w:t>
      </w:r>
      <w:r w:rsidR="00B67218">
        <w:rPr>
          <w:sz w:val="20"/>
          <w:szCs w:val="20"/>
        </w:rPr>
        <w:t xml:space="preserve"> </w:t>
      </w:r>
      <w:r w:rsidR="008D2B89" w:rsidRPr="00847507">
        <w:rPr>
          <w:rFonts w:hint="eastAsia"/>
          <w:sz w:val="20"/>
          <w:szCs w:val="20"/>
        </w:rPr>
        <w:t xml:space="preserve">such </w:t>
      </w:r>
      <w:r w:rsidR="008D2B89" w:rsidRPr="00847507">
        <w:rPr>
          <w:sz w:val="20"/>
          <w:szCs w:val="20"/>
        </w:rPr>
        <w:t>as:</w:t>
      </w:r>
      <w:r w:rsidR="00AE2296">
        <w:rPr>
          <w:sz w:val="20"/>
          <w:szCs w:val="20"/>
        </w:rPr>
        <w:t xml:space="preserve"> </w:t>
      </w:r>
      <w:r w:rsidR="008D2B89" w:rsidRPr="00847507">
        <w:rPr>
          <w:sz w:val="20"/>
          <w:szCs w:val="20"/>
        </w:rPr>
        <w:t>Land</w:t>
      </w:r>
      <w:r w:rsidR="008D2B89" w:rsidRPr="00847507">
        <w:rPr>
          <w:rFonts w:hint="eastAsia"/>
          <w:sz w:val="20"/>
          <w:szCs w:val="20"/>
        </w:rPr>
        <w:t xml:space="preserve"> cover </w:t>
      </w:r>
      <w:r w:rsidR="0000715D" w:rsidRPr="00847507">
        <w:rPr>
          <w:sz w:val="20"/>
          <w:szCs w:val="20"/>
        </w:rPr>
        <w:t>classification</w:t>
      </w:r>
      <w:r w:rsidR="0000715D">
        <w:rPr>
          <w:sz w:val="20"/>
          <w:szCs w:val="20"/>
        </w:rPr>
        <w:t>,</w:t>
      </w:r>
      <w:r w:rsidR="00B67218">
        <w:rPr>
          <w:sz w:val="20"/>
          <w:szCs w:val="20"/>
        </w:rPr>
        <w:t xml:space="preserve"> </w:t>
      </w:r>
      <w:r w:rsidR="0000715D">
        <w:rPr>
          <w:sz w:val="20"/>
          <w:szCs w:val="20"/>
        </w:rPr>
        <w:t>Hot</w:t>
      </w:r>
      <w:r w:rsidR="008D2B89">
        <w:rPr>
          <w:rFonts w:hint="eastAsia"/>
          <w:sz w:val="20"/>
          <w:szCs w:val="20"/>
        </w:rPr>
        <w:t xml:space="preserve"> spot </w:t>
      </w:r>
      <w:r w:rsidR="0000715D">
        <w:rPr>
          <w:sz w:val="20"/>
          <w:szCs w:val="20"/>
        </w:rPr>
        <w:t>detection,</w:t>
      </w:r>
      <w:r w:rsidR="0000715D" w:rsidRPr="00847507">
        <w:rPr>
          <w:sz w:val="20"/>
          <w:szCs w:val="20"/>
        </w:rPr>
        <w:t xml:space="preserve"> Plant</w:t>
      </w:r>
      <w:r w:rsidR="008D2B89" w:rsidRPr="00847507">
        <w:rPr>
          <w:rFonts w:hint="eastAsia"/>
          <w:sz w:val="20"/>
          <w:szCs w:val="20"/>
        </w:rPr>
        <w:t xml:space="preserve"> phenology characterisation</w:t>
      </w:r>
      <w:r w:rsidR="008D2B89">
        <w:rPr>
          <w:sz w:val="20"/>
          <w:szCs w:val="20"/>
        </w:rPr>
        <w:t>,</w:t>
      </w:r>
      <w:r w:rsidR="008D2B89" w:rsidRPr="00847507">
        <w:rPr>
          <w:rFonts w:hint="eastAsia"/>
          <w:sz w:val="20"/>
          <w:szCs w:val="20"/>
        </w:rPr>
        <w:t xml:space="preserve"> </w:t>
      </w:r>
      <w:r w:rsidR="008D2B89" w:rsidRPr="00847507">
        <w:rPr>
          <w:sz w:val="20"/>
          <w:szCs w:val="20"/>
        </w:rPr>
        <w:t>C</w:t>
      </w:r>
      <w:r w:rsidR="008D2B89" w:rsidRPr="00847507">
        <w:rPr>
          <w:rFonts w:hint="eastAsia"/>
          <w:sz w:val="20"/>
          <w:szCs w:val="20"/>
        </w:rPr>
        <w:t xml:space="preserve">limate impact </w:t>
      </w:r>
      <w:r w:rsidR="00B67218" w:rsidRPr="00847507">
        <w:rPr>
          <w:sz w:val="20"/>
          <w:szCs w:val="20"/>
        </w:rPr>
        <w:t>assessment</w:t>
      </w:r>
      <w:r w:rsidR="00B67218">
        <w:rPr>
          <w:sz w:val="20"/>
          <w:szCs w:val="20"/>
        </w:rPr>
        <w:t xml:space="preserve">. </w:t>
      </w:r>
      <w:r w:rsidR="00B67218" w:rsidRPr="00847507">
        <w:rPr>
          <w:sz w:val="20"/>
          <w:szCs w:val="20"/>
        </w:rPr>
        <w:t>Therefore</w:t>
      </w:r>
      <w:r w:rsidR="0085456D" w:rsidRPr="00847507">
        <w:rPr>
          <w:sz w:val="20"/>
          <w:szCs w:val="20"/>
        </w:rPr>
        <w:t xml:space="preserve">, Phenology characters can help </w:t>
      </w:r>
      <w:r w:rsidR="0085456D">
        <w:rPr>
          <w:sz w:val="20"/>
          <w:szCs w:val="20"/>
        </w:rPr>
        <w:t xml:space="preserve">to understand the characters of </w:t>
      </w:r>
      <w:r w:rsidR="0085456D" w:rsidRPr="00847507">
        <w:rPr>
          <w:sz w:val="20"/>
          <w:szCs w:val="20"/>
        </w:rPr>
        <w:t>land cover</w:t>
      </w:r>
      <w:r w:rsidR="00C7561C">
        <w:rPr>
          <w:sz w:val="20"/>
          <w:szCs w:val="20"/>
        </w:rPr>
        <w:t xml:space="preserve"> more</w:t>
      </w:r>
      <w:r w:rsidR="0085456D" w:rsidRPr="00847507">
        <w:rPr>
          <w:sz w:val="20"/>
          <w:szCs w:val="20"/>
        </w:rPr>
        <w:t xml:space="preserve"> and also which can be used to make classification map.</w:t>
      </w:r>
      <w:bookmarkStart w:id="0" w:name="_GoBack"/>
      <w:bookmarkEnd w:id="0"/>
    </w:p>
    <w:sectPr w:rsidR="00A66EF0" w:rsidRPr="00847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F0"/>
    <w:rsid w:val="0000715D"/>
    <w:rsid w:val="001054DC"/>
    <w:rsid w:val="00135965"/>
    <w:rsid w:val="001810EC"/>
    <w:rsid w:val="002853EB"/>
    <w:rsid w:val="00523101"/>
    <w:rsid w:val="006A2BB3"/>
    <w:rsid w:val="00847507"/>
    <w:rsid w:val="00854523"/>
    <w:rsid w:val="0085456D"/>
    <w:rsid w:val="00862FC2"/>
    <w:rsid w:val="008D2B89"/>
    <w:rsid w:val="009579A0"/>
    <w:rsid w:val="009912F9"/>
    <w:rsid w:val="009D6133"/>
    <w:rsid w:val="00A35651"/>
    <w:rsid w:val="00A66EF0"/>
    <w:rsid w:val="00AD7D98"/>
    <w:rsid w:val="00AE2296"/>
    <w:rsid w:val="00B67218"/>
    <w:rsid w:val="00BB2CBA"/>
    <w:rsid w:val="00C7561C"/>
    <w:rsid w:val="00CA35BC"/>
    <w:rsid w:val="00DC0DEF"/>
    <w:rsid w:val="00E15094"/>
    <w:rsid w:val="00E86B08"/>
    <w:rsid w:val="00EF6DB7"/>
    <w:rsid w:val="00F0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17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66EF0"/>
  </w:style>
  <w:style w:type="character" w:customStyle="1" w:styleId="Heading1Char">
    <w:name w:val="Heading 1 Char"/>
    <w:basedOn w:val="DefaultParagraphFont"/>
    <w:link w:val="Heading1"/>
    <w:uiPriority w:val="9"/>
    <w:rsid w:val="00A6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66EF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715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E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6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6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6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17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E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66EF0"/>
  </w:style>
  <w:style w:type="character" w:customStyle="1" w:styleId="Heading1Char">
    <w:name w:val="Heading 1 Char"/>
    <w:basedOn w:val="DefaultParagraphFont"/>
    <w:link w:val="Heading1"/>
    <w:uiPriority w:val="9"/>
    <w:rsid w:val="00A6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66EF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715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E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6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56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6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0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3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22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0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67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71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266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839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7601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937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452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26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7002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4680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7568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5237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6516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60027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8520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4624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aac.ornl.gov/cgi-bin/MODIS/GLBVIZ_1_Glb/modis_subset_order_global_col5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Zeng, Yan</dc:creator>
  <cp:lastModifiedBy>Zeng, Yan</cp:lastModifiedBy>
  <cp:revision>7</cp:revision>
  <dcterms:created xsi:type="dcterms:W3CDTF">2013-12-05T14:39:00Z</dcterms:created>
  <dcterms:modified xsi:type="dcterms:W3CDTF">2013-12-06T12:51:00Z</dcterms:modified>
</cp:coreProperties>
</file>