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5D63A" w14:textId="77777777" w:rsidR="005A07F8" w:rsidRDefault="007B5A5C" w:rsidP="005A07F8">
      <w:pPr>
        <w:jc w:val="both"/>
        <w:rPr>
          <w:rFonts w:ascii="楷体" w:eastAsia="楷体" w:hAnsi="楷体"/>
          <w:color w:val="000000"/>
          <w:sz w:val="30"/>
          <w:szCs w:val="30"/>
        </w:rPr>
      </w:pPr>
      <w:r>
        <w:rPr>
          <w:rFonts w:eastAsia="黑体" w:hint="eastAsia"/>
          <w:b/>
          <w:sz w:val="32"/>
        </w:rPr>
        <w:t xml:space="preserve"> </w:t>
      </w:r>
      <w:r w:rsidR="00D75DAC" w:rsidRPr="00EA4217">
        <w:rPr>
          <w:rFonts w:eastAsia="黑体" w:hint="eastAsia"/>
          <w:b/>
          <w:noProof/>
          <w:sz w:val="32"/>
        </w:rPr>
        <w:drawing>
          <wp:inline distT="0" distB="0" distL="0" distR="0" wp14:anchorId="009E68B3" wp14:editId="58233C85">
            <wp:extent cx="2303780" cy="58039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3780" cy="580390"/>
                    </a:xfrm>
                    <a:prstGeom prst="rect">
                      <a:avLst/>
                    </a:prstGeom>
                    <a:noFill/>
                    <a:ln>
                      <a:noFill/>
                    </a:ln>
                  </pic:spPr>
                </pic:pic>
              </a:graphicData>
            </a:graphic>
          </wp:inline>
        </w:drawing>
      </w:r>
    </w:p>
    <w:p w14:paraId="16A869A8" w14:textId="77777777" w:rsidR="004A4A2D" w:rsidRDefault="004A4A2D" w:rsidP="0084533A">
      <w:pPr>
        <w:wordWrap w:val="0"/>
        <w:jc w:val="right"/>
        <w:rPr>
          <w:rFonts w:eastAsia="黑体"/>
          <w:sz w:val="32"/>
        </w:rPr>
      </w:pPr>
    </w:p>
    <w:p w14:paraId="55EA0BCD" w14:textId="77777777" w:rsidR="005A07F8" w:rsidRPr="009C7932" w:rsidRDefault="005A07F8" w:rsidP="009C7932">
      <w:pPr>
        <w:rPr>
          <w:rFonts w:ascii="黑体" w:eastAsia="黑体" w:hAnsi="黑体"/>
          <w:bCs/>
          <w:sz w:val="48"/>
          <w:szCs w:val="48"/>
        </w:rPr>
      </w:pPr>
      <w:r w:rsidRPr="009C7932">
        <w:rPr>
          <w:rFonts w:ascii="黑体" w:eastAsia="黑体" w:hAnsi="黑体" w:hint="eastAsia"/>
          <w:bCs/>
          <w:sz w:val="48"/>
          <w:szCs w:val="48"/>
        </w:rPr>
        <w:t>本科生毕业设计(论文)</w:t>
      </w:r>
      <w:r w:rsidR="009C7932" w:rsidRPr="009C7932">
        <w:rPr>
          <w:rFonts w:ascii="黑体" w:eastAsia="黑体" w:hAnsi="黑体" w:hint="eastAsia"/>
          <w:bCs/>
          <w:sz w:val="48"/>
          <w:szCs w:val="48"/>
        </w:rPr>
        <w:t>附件</w:t>
      </w:r>
    </w:p>
    <w:p w14:paraId="0ED3930A" w14:textId="77777777" w:rsidR="009C7932" w:rsidRDefault="009C7932" w:rsidP="009C7932">
      <w:pPr>
        <w:jc w:val="both"/>
        <w:rPr>
          <w:rFonts w:ascii="黑体" w:eastAsia="黑体" w:hAnsi="黑体"/>
          <w:bCs/>
          <w:sz w:val="52"/>
          <w:szCs w:val="52"/>
        </w:rPr>
      </w:pPr>
    </w:p>
    <w:p w14:paraId="65BC98C2" w14:textId="77777777" w:rsidR="009C7932" w:rsidRDefault="009C7932" w:rsidP="009C7932">
      <w:pPr>
        <w:jc w:val="both"/>
        <w:rPr>
          <w:rFonts w:ascii="黑体" w:eastAsia="黑体" w:hAnsi="黑体"/>
          <w:bCs/>
          <w:sz w:val="52"/>
          <w:szCs w:val="52"/>
        </w:rPr>
      </w:pPr>
    </w:p>
    <w:p w14:paraId="0F3D382D" w14:textId="77777777" w:rsidR="009C7932" w:rsidRPr="009C7932" w:rsidRDefault="009C7932" w:rsidP="009C7932">
      <w:pPr>
        <w:jc w:val="both"/>
        <w:rPr>
          <w:rFonts w:ascii="黑体" w:eastAsia="黑体" w:hAnsi="黑体"/>
          <w:bCs/>
          <w:sz w:val="52"/>
          <w:szCs w:val="52"/>
        </w:rPr>
      </w:pPr>
    </w:p>
    <w:p w14:paraId="3AA0C6D4" w14:textId="77777777" w:rsidR="009C7932" w:rsidRPr="005F45EC" w:rsidRDefault="009C7932" w:rsidP="003F51F1">
      <w:pPr>
        <w:jc w:val="center"/>
        <w:rPr>
          <w:rFonts w:ascii="黑体" w:eastAsia="黑体" w:hAnsi="黑体"/>
          <w:bCs/>
          <w:sz w:val="72"/>
          <w:szCs w:val="72"/>
        </w:rPr>
      </w:pPr>
      <w:r>
        <w:rPr>
          <w:rFonts w:ascii="黑体" w:eastAsia="黑体" w:hAnsi="黑体" w:hint="eastAsia"/>
          <w:bCs/>
          <w:sz w:val="72"/>
          <w:szCs w:val="72"/>
        </w:rPr>
        <w:t>外文文献原文</w:t>
      </w:r>
      <w:r w:rsidR="0020709F">
        <w:rPr>
          <w:rFonts w:ascii="黑体" w:eastAsia="黑体" w:hAnsi="黑体" w:hint="eastAsia"/>
          <w:bCs/>
          <w:sz w:val="72"/>
          <w:szCs w:val="72"/>
        </w:rPr>
        <w:t>和</w:t>
      </w:r>
      <w:r>
        <w:rPr>
          <w:rFonts w:ascii="黑体" w:eastAsia="黑体" w:hAnsi="黑体" w:hint="eastAsia"/>
          <w:bCs/>
          <w:sz w:val="72"/>
          <w:szCs w:val="72"/>
        </w:rPr>
        <w:t>译文</w:t>
      </w:r>
    </w:p>
    <w:p w14:paraId="44F87A7F" w14:textId="77777777" w:rsidR="005A07F8" w:rsidRDefault="005A07F8" w:rsidP="005A07F8"/>
    <w:p w14:paraId="0B803EEB" w14:textId="77777777" w:rsidR="005A07F8" w:rsidRDefault="005A07F8" w:rsidP="005A07F8"/>
    <w:p w14:paraId="51FA7C9C" w14:textId="77777777" w:rsidR="005A07F8" w:rsidRDefault="005A07F8" w:rsidP="005A07F8"/>
    <w:p w14:paraId="118B5234" w14:textId="77777777" w:rsidR="005A07F8" w:rsidRDefault="005A07F8" w:rsidP="005A07F8"/>
    <w:p w14:paraId="28DD4D17" w14:textId="77777777" w:rsidR="005A07F8" w:rsidRDefault="005A07F8" w:rsidP="005A07F8"/>
    <w:p w14:paraId="4CE327AC" w14:textId="77777777" w:rsidR="005A07F8" w:rsidRDefault="005A07F8" w:rsidP="005A07F8"/>
    <w:p w14:paraId="4175D3CA" w14:textId="77777777" w:rsidR="005A07F8" w:rsidRDefault="005A07F8" w:rsidP="005A07F8"/>
    <w:p w14:paraId="604AD235" w14:textId="77777777" w:rsidR="005A07F8" w:rsidRDefault="005A07F8" w:rsidP="005A07F8"/>
    <w:p w14:paraId="316F35B0" w14:textId="77777777" w:rsidR="005A07F8" w:rsidRDefault="00D75DAC" w:rsidP="005A07F8">
      <w:r>
        <w:rPr>
          <w:rFonts w:hint="eastAsia"/>
          <w:noProof/>
        </w:rPr>
        <mc:AlternateContent>
          <mc:Choice Requires="wps">
            <w:drawing>
              <wp:anchor distT="0" distB="0" distL="114300" distR="114300" simplePos="0" relativeHeight="251651072" behindDoc="0" locked="0" layoutInCell="1" allowOverlap="1" wp14:anchorId="5AD59B93" wp14:editId="4FBE32DD">
                <wp:simplePos x="0" y="0"/>
                <wp:positionH relativeFrom="column">
                  <wp:posOffset>1333500</wp:posOffset>
                </wp:positionH>
                <wp:positionV relativeFrom="paragraph">
                  <wp:posOffset>57150</wp:posOffset>
                </wp:positionV>
                <wp:extent cx="3101340" cy="371475"/>
                <wp:effectExtent l="1905" t="0" r="1905" b="635"/>
                <wp:wrapNone/>
                <wp:docPr id="87657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E26DE" w14:textId="4C1F868F" w:rsidR="005E343C" w:rsidRPr="00683BD8" w:rsidRDefault="005E343C" w:rsidP="00A77DBE">
                            <w:pPr>
                              <w:pStyle w:val="a4"/>
                              <w:ind w:firstLineChars="300" w:firstLine="900"/>
                              <w:jc w:val="left"/>
                              <w:rPr>
                                <w:rStyle w:val="c"/>
                              </w:rPr>
                            </w:pPr>
                            <w:r>
                              <w:rPr>
                                <w:rStyle w:val="c"/>
                                <w:rFonts w:hint="eastAsia"/>
                              </w:rPr>
                              <w:t>雷达图像中的电力塔架检测</w:t>
                            </w:r>
                          </w:p>
                          <w:p w14:paraId="6B65C081" w14:textId="77777777" w:rsidR="008854A6" w:rsidRPr="005E343C" w:rsidRDefault="008854A6" w:rsidP="0010397C">
                            <w:pPr>
                              <w:jc w:val="center"/>
                              <w:rPr>
                                <w:rStyle w:val="c"/>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59B93" id="_x0000_t202" coordsize="21600,21600" o:spt="202" path="m,l,21600r21600,l21600,xe">
                <v:stroke joinstyle="miter"/>
                <v:path gradientshapeok="t" o:connecttype="rect"/>
              </v:shapetype>
              <v:shape id="Text Box 2" o:spid="_x0000_s1026" type="#_x0000_t202" style="position:absolute;margin-left:105pt;margin-top:4.5pt;width:244.2pt;height:2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" filled="f" stroked="f">
                <v:textbox>
                  <w:txbxContent>
                    <w:p w14:paraId="003E26DE" w14:textId="4C1F868F" w:rsidR="005E343C" w:rsidRPr="00683BD8" w:rsidRDefault="005E343C" w:rsidP="00A77DBE">
                      <w:pPr>
                        <w:pStyle w:val="a4"/>
                        <w:ind w:firstLineChars="300" w:firstLine="900"/>
                        <w:jc w:val="left"/>
                        <w:rPr>
                          <w:rStyle w:val="c"/>
                        </w:rPr>
                      </w:pPr>
                      <w:r>
                        <w:rPr>
                          <w:rStyle w:val="c"/>
                          <w:rFonts w:hint="eastAsia"/>
                        </w:rPr>
                        <w:t>雷达图像中的电力塔架检测</w:t>
                      </w:r>
                    </w:p>
                    <w:p w14:paraId="6B65C081" w14:textId="77777777" w:rsidR="008854A6" w:rsidRPr="005E343C" w:rsidRDefault="008854A6" w:rsidP="0010397C">
                      <w:pPr>
                        <w:jc w:val="center"/>
                        <w:rPr>
                          <w:rStyle w:val="c"/>
                          <w:sz w:val="20"/>
                        </w:rPr>
                      </w:pPr>
                    </w:p>
                  </w:txbxContent>
                </v:textbox>
              </v:shape>
            </w:pict>
          </mc:Fallback>
        </mc:AlternateContent>
      </w:r>
    </w:p>
    <w:p w14:paraId="126B7323" w14:textId="77777777" w:rsidR="005A07F8" w:rsidRDefault="005A07F8" w:rsidP="005F45EC">
      <w:pPr>
        <w:tabs>
          <w:tab w:val="left" w:pos="2500"/>
        </w:tabs>
        <w:ind w:leftChars="682" w:left="1637"/>
        <w:jc w:val="both"/>
        <w:rPr>
          <w:rFonts w:eastAsia="黑体"/>
          <w:sz w:val="30"/>
        </w:rPr>
      </w:pPr>
      <w:r>
        <w:rPr>
          <w:rFonts w:eastAsia="黑体" w:hint="eastAsia"/>
          <w:sz w:val="30"/>
        </w:rPr>
        <w:t>题</w:t>
      </w:r>
      <w:r w:rsidR="005F45EC">
        <w:rPr>
          <w:rFonts w:eastAsia="黑体" w:hint="eastAsia"/>
          <w:sz w:val="30"/>
        </w:rPr>
        <w:t xml:space="preserve"> </w:t>
      </w:r>
      <w:r>
        <w:rPr>
          <w:rFonts w:eastAsia="黑体" w:hint="eastAsia"/>
          <w:sz w:val="30"/>
        </w:rPr>
        <w:t>目：</w:t>
      </w:r>
      <w:r>
        <w:rPr>
          <w:rFonts w:eastAsia="黑体" w:hint="eastAsia"/>
          <w:sz w:val="30"/>
        </w:rPr>
        <w:tab/>
      </w:r>
      <w:r>
        <w:rPr>
          <w:rFonts w:eastAsia="黑体"/>
          <w:sz w:val="30"/>
        </w:rPr>
        <w:t>_</w:t>
      </w:r>
      <w:r w:rsidR="005F45EC">
        <w:rPr>
          <w:rFonts w:eastAsia="黑体"/>
          <w:sz w:val="30"/>
        </w:rPr>
        <w:t>_____</w:t>
      </w:r>
      <w:r>
        <w:rPr>
          <w:rFonts w:eastAsia="黑体"/>
          <w:sz w:val="30"/>
        </w:rPr>
        <w:t>______________________</w:t>
      </w:r>
    </w:p>
    <w:p w14:paraId="3F2CC328" w14:textId="77777777" w:rsidR="005A07F8" w:rsidRDefault="00D75DAC" w:rsidP="005A07F8">
      <w:pPr>
        <w:tabs>
          <w:tab w:val="left" w:pos="2940"/>
        </w:tabs>
        <w:jc w:val="center"/>
        <w:rPr>
          <w:rFonts w:eastAsia="黑体"/>
          <w:sz w:val="30"/>
        </w:rPr>
      </w:pPr>
      <w:r>
        <w:rPr>
          <w:rFonts w:eastAsia="黑体" w:hint="eastAsia"/>
          <w:noProof/>
          <w:sz w:val="30"/>
        </w:rPr>
        <mc:AlternateContent>
          <mc:Choice Requires="wps">
            <w:drawing>
              <wp:anchor distT="0" distB="0" distL="114300" distR="114300" simplePos="0" relativeHeight="251653120" behindDoc="0" locked="0" layoutInCell="1" allowOverlap="1" wp14:anchorId="4EB227AB" wp14:editId="7257B376">
                <wp:simplePos x="0" y="0"/>
                <wp:positionH relativeFrom="column">
                  <wp:posOffset>849085</wp:posOffset>
                </wp:positionH>
                <wp:positionV relativeFrom="paragraph">
                  <wp:posOffset>93527</wp:posOffset>
                </wp:positionV>
                <wp:extent cx="3101340" cy="421005"/>
                <wp:effectExtent l="1905" t="0" r="1905" b="635"/>
                <wp:wrapNone/>
                <wp:docPr id="209232040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1C4A8" w14:textId="77777777" w:rsidR="005E343C" w:rsidRPr="00683BD8" w:rsidRDefault="005E343C" w:rsidP="00A77DBE">
                            <w:pPr>
                              <w:pStyle w:val="a4"/>
                              <w:ind w:firstLineChars="550" w:firstLine="1650"/>
                              <w:jc w:val="left"/>
                              <w:rPr>
                                <w:rStyle w:val="c"/>
                              </w:rPr>
                            </w:pPr>
                            <w:r>
                              <w:rPr>
                                <w:rStyle w:val="c"/>
                                <w:rFonts w:hint="eastAsia"/>
                              </w:rPr>
                              <w:t>与参数获取</w:t>
                            </w:r>
                          </w:p>
                          <w:p w14:paraId="4922620F" w14:textId="77777777" w:rsidR="008854A6" w:rsidRPr="00683BD8" w:rsidRDefault="008854A6" w:rsidP="00D65012">
                            <w:pPr>
                              <w:pStyle w:val="a4"/>
                              <w:ind w:firstLine="0"/>
                              <w:rPr>
                                <w:rStyle w:val="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227AB" id="_x0000_t202" coordsize="21600,21600" o:spt="202" path="m,l,21600r21600,l21600,xe">
                <v:stroke joinstyle="miter"/>
                <v:path gradientshapeok="t" o:connecttype="rect"/>
              </v:shapetype>
              <v:shape id="Text Box 4" o:spid="_x0000_s1027" type="#_x0000_t202" style="position:absolute;left:0;text-align:left;margin-left:66.85pt;margin-top:7.35pt;width:244.2pt;height:3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" filled="f" stroked="f">
                <v:textbox>
                  <w:txbxContent>
                    <w:p w14:paraId="6F41C4A8" w14:textId="77777777" w:rsidR="005E343C" w:rsidRPr="00683BD8" w:rsidRDefault="005E343C" w:rsidP="00A77DBE">
                      <w:pPr>
                        <w:pStyle w:val="a4"/>
                        <w:ind w:firstLineChars="550" w:firstLine="1650"/>
                        <w:jc w:val="left"/>
                        <w:rPr>
                          <w:rStyle w:val="c"/>
                        </w:rPr>
                      </w:pPr>
                      <w:r>
                        <w:rPr>
                          <w:rStyle w:val="c"/>
                          <w:rFonts w:hint="eastAsia"/>
                        </w:rPr>
                        <w:t>与参数获取</w:t>
                      </w:r>
                    </w:p>
                    <w:p w14:paraId="4922620F" w14:textId="77777777" w:rsidR="008854A6" w:rsidRPr="00683BD8" w:rsidRDefault="008854A6" w:rsidP="00D65012">
                      <w:pPr>
                        <w:pStyle w:val="a4"/>
                        <w:ind w:firstLine="0"/>
                        <w:rPr>
                          <w:rStyle w:val="c"/>
                        </w:rPr>
                      </w:pPr>
                    </w:p>
                  </w:txbxContent>
                </v:textbox>
              </v:shape>
            </w:pict>
          </mc:Fallback>
        </mc:AlternateContent>
      </w:r>
    </w:p>
    <w:p w14:paraId="3347AD46" w14:textId="47CD7C22" w:rsidR="005A07F8" w:rsidRDefault="005A07F8" w:rsidP="00A77DBE">
      <w:pPr>
        <w:tabs>
          <w:tab w:val="left" w:pos="2500"/>
        </w:tabs>
        <w:ind w:leftChars="682" w:left="1637" w:firstLineChars="400" w:firstLine="1200"/>
        <w:jc w:val="both"/>
        <w:rPr>
          <w:rFonts w:eastAsia="黑体"/>
          <w:sz w:val="30"/>
        </w:rPr>
      </w:pPr>
      <w:r>
        <w:rPr>
          <w:rFonts w:eastAsia="黑体" w:hint="eastAsia"/>
          <w:sz w:val="30"/>
        </w:rPr>
        <w:tab/>
      </w:r>
      <w:r>
        <w:rPr>
          <w:rFonts w:eastAsia="黑体"/>
          <w:sz w:val="30"/>
        </w:rPr>
        <w:t>_</w:t>
      </w:r>
      <w:r w:rsidR="005F45EC">
        <w:rPr>
          <w:rFonts w:eastAsia="黑体"/>
          <w:sz w:val="30"/>
        </w:rPr>
        <w:t>____</w:t>
      </w:r>
      <w:r>
        <w:rPr>
          <w:rFonts w:eastAsia="黑体"/>
          <w:sz w:val="30"/>
        </w:rPr>
        <w:t xml:space="preserve">_______________________ </w:t>
      </w:r>
    </w:p>
    <w:p w14:paraId="5FCF24CE" w14:textId="1CF86F13" w:rsidR="005A07F8" w:rsidRDefault="00A77DBE" w:rsidP="005A07F8">
      <w:pPr>
        <w:tabs>
          <w:tab w:val="left" w:pos="2940"/>
        </w:tabs>
        <w:jc w:val="both"/>
        <w:rPr>
          <w:rFonts w:eastAsia="黑体"/>
          <w:sz w:val="30"/>
          <w:u w:val="single"/>
        </w:rPr>
      </w:pPr>
      <w:r>
        <w:rPr>
          <w:rFonts w:eastAsia="黑体"/>
          <w:noProof/>
          <w:sz w:val="30"/>
          <w:u w:val="single"/>
        </w:rPr>
        <mc:AlternateContent>
          <mc:Choice Requires="wps">
            <w:drawing>
              <wp:anchor distT="0" distB="0" distL="114300" distR="114300" simplePos="0" relativeHeight="251652096" behindDoc="0" locked="0" layoutInCell="1" allowOverlap="1" wp14:anchorId="191D93E9" wp14:editId="56E7F910">
                <wp:simplePos x="0" y="0"/>
                <wp:positionH relativeFrom="column">
                  <wp:posOffset>1333500</wp:posOffset>
                </wp:positionH>
                <wp:positionV relativeFrom="paragraph">
                  <wp:posOffset>133985</wp:posOffset>
                </wp:positionV>
                <wp:extent cx="3101340" cy="371475"/>
                <wp:effectExtent l="1905" t="2540" r="1905" b="0"/>
                <wp:wrapNone/>
                <wp:docPr id="6355569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C7D86" w14:textId="77777777" w:rsidR="008854A6" w:rsidRPr="00683BD8" w:rsidRDefault="00347297" w:rsidP="00D65012">
                            <w:pPr>
                              <w:pStyle w:val="a4"/>
                              <w:ind w:firstLine="0"/>
                              <w:rPr>
                                <w:rStyle w:val="c"/>
                              </w:rPr>
                            </w:pPr>
                            <w:r>
                              <w:rPr>
                                <w:rStyle w:val="c"/>
                                <w:rFonts w:hint="eastAsia"/>
                              </w:rPr>
                              <w:t>江鹏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D93E9" id="Text Box 3" o:spid="_x0000_s1028" type="#_x0000_t202" style="position:absolute;left:0;text-align:left;margin-left:105pt;margin-top:10.55pt;width:244.2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" filled="f" stroked="f">
                <v:textbox>
                  <w:txbxContent>
                    <w:p w14:paraId="186C7D86" w14:textId="77777777" w:rsidR="008854A6" w:rsidRPr="00683BD8" w:rsidRDefault="00347297" w:rsidP="00D65012">
                      <w:pPr>
                        <w:pStyle w:val="a4"/>
                        <w:ind w:firstLine="0"/>
                        <w:rPr>
                          <w:rStyle w:val="c"/>
                        </w:rPr>
                      </w:pPr>
                      <w:r>
                        <w:rPr>
                          <w:rStyle w:val="c"/>
                          <w:rFonts w:hint="eastAsia"/>
                        </w:rPr>
                        <w:t>江鹏</w:t>
                      </w:r>
                    </w:p>
                  </w:txbxContent>
                </v:textbox>
              </v:shape>
            </w:pict>
          </mc:Fallback>
        </mc:AlternateContent>
      </w:r>
    </w:p>
    <w:p w14:paraId="28C3CC87" w14:textId="77777777" w:rsidR="005A07F8" w:rsidRDefault="005F45EC" w:rsidP="005F45EC">
      <w:pPr>
        <w:tabs>
          <w:tab w:val="left" w:pos="2500"/>
        </w:tabs>
        <w:ind w:leftChars="682" w:left="1637"/>
        <w:jc w:val="both"/>
        <w:rPr>
          <w:rFonts w:eastAsia="黑体"/>
          <w:sz w:val="30"/>
        </w:rPr>
      </w:pPr>
      <w:r>
        <w:rPr>
          <w:rFonts w:eastAsia="黑体" w:hint="eastAsia"/>
          <w:sz w:val="30"/>
        </w:rPr>
        <w:t>作</w:t>
      </w:r>
      <w:r>
        <w:rPr>
          <w:rFonts w:eastAsia="黑体" w:hint="eastAsia"/>
          <w:sz w:val="30"/>
        </w:rPr>
        <w:t xml:space="preserve"> </w:t>
      </w:r>
      <w:r>
        <w:rPr>
          <w:rFonts w:eastAsia="黑体" w:hint="eastAsia"/>
          <w:sz w:val="30"/>
        </w:rPr>
        <w:t>者</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7A8A1AC6" w14:textId="77777777" w:rsidR="005A07F8" w:rsidRPr="005A07F8" w:rsidRDefault="00D75DAC" w:rsidP="005A07F8">
      <w:pPr>
        <w:tabs>
          <w:tab w:val="left" w:pos="2940"/>
        </w:tabs>
        <w:ind w:leftChars="682" w:left="1637"/>
        <w:jc w:val="both"/>
        <w:rPr>
          <w:rFonts w:eastAsia="黑体"/>
          <w:sz w:val="30"/>
        </w:rPr>
      </w:pPr>
      <w:r>
        <w:rPr>
          <w:rFonts w:eastAsia="黑体"/>
          <w:noProof/>
          <w:sz w:val="30"/>
        </w:rPr>
        <mc:AlternateContent>
          <mc:Choice Requires="wps">
            <w:drawing>
              <wp:anchor distT="0" distB="0" distL="114300" distR="114300" simplePos="0" relativeHeight="251654144" behindDoc="0" locked="0" layoutInCell="1" allowOverlap="1" wp14:anchorId="49FB4C21" wp14:editId="48A463B5">
                <wp:simplePos x="0" y="0"/>
                <wp:positionH relativeFrom="column">
                  <wp:posOffset>1333500</wp:posOffset>
                </wp:positionH>
                <wp:positionV relativeFrom="paragraph">
                  <wp:posOffset>138430</wp:posOffset>
                </wp:positionV>
                <wp:extent cx="3101340" cy="387985"/>
                <wp:effectExtent l="1905" t="0" r="1905" b="0"/>
                <wp:wrapNone/>
                <wp:docPr id="6472032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6B625" w14:textId="77777777" w:rsidR="008854A6" w:rsidRPr="00683BD8" w:rsidRDefault="00347297" w:rsidP="00D65012">
                            <w:pPr>
                              <w:pStyle w:val="a4"/>
                              <w:ind w:firstLine="0"/>
                              <w:rPr>
                                <w:rStyle w:val="c"/>
                              </w:rPr>
                            </w:pPr>
                            <w:r>
                              <w:rPr>
                                <w:rStyle w:val="c"/>
                              </w:rPr>
                              <w:t>41904234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B4C21" id="Text Box 8" o:spid="_x0000_s1029" type="#_x0000_t202" style="position:absolute;left:0;text-align:left;margin-left:105pt;margin-top:10.9pt;width:244.2pt;height:3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lo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" filled="f" stroked="f">
                <v:textbox>
                  <w:txbxContent>
                    <w:p w14:paraId="5F86B625" w14:textId="77777777" w:rsidR="008854A6" w:rsidRPr="00683BD8" w:rsidRDefault="00347297" w:rsidP="00D65012">
                      <w:pPr>
                        <w:pStyle w:val="a4"/>
                        <w:ind w:firstLine="0"/>
                        <w:rPr>
                          <w:rStyle w:val="c"/>
                        </w:rPr>
                      </w:pPr>
                      <w:r>
                        <w:rPr>
                          <w:rStyle w:val="c"/>
                        </w:rPr>
                        <w:t>41904234</w:t>
                      </w:r>
                    </w:p>
                  </w:txbxContent>
                </v:textbox>
              </v:shape>
            </w:pict>
          </mc:Fallback>
        </mc:AlternateContent>
      </w:r>
    </w:p>
    <w:p w14:paraId="1F3225ED" w14:textId="77777777" w:rsidR="005A07F8" w:rsidRDefault="005F45EC" w:rsidP="005F45EC">
      <w:pPr>
        <w:tabs>
          <w:tab w:val="left" w:pos="2500"/>
        </w:tabs>
        <w:ind w:leftChars="682" w:left="1637"/>
        <w:jc w:val="both"/>
        <w:rPr>
          <w:rFonts w:eastAsia="黑体"/>
          <w:sz w:val="30"/>
        </w:rPr>
      </w:pPr>
      <w:r>
        <w:rPr>
          <w:rFonts w:eastAsia="黑体" w:hint="eastAsia"/>
          <w:sz w:val="30"/>
        </w:rPr>
        <w:t>学</w:t>
      </w:r>
      <w:r>
        <w:rPr>
          <w:rFonts w:eastAsia="黑体" w:hint="eastAsia"/>
          <w:sz w:val="30"/>
        </w:rPr>
        <w:t xml:space="preserve"> </w:t>
      </w:r>
      <w:r>
        <w:rPr>
          <w:rFonts w:eastAsia="黑体" w:hint="eastAsia"/>
          <w:sz w:val="30"/>
        </w:rPr>
        <w:t>号</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61E5C2A6" w14:textId="77777777" w:rsidR="005A07F8" w:rsidRDefault="00D75DAC" w:rsidP="005A07F8">
      <w:pPr>
        <w:tabs>
          <w:tab w:val="left" w:pos="2940"/>
        </w:tabs>
        <w:ind w:leftChars="682" w:left="1637"/>
        <w:jc w:val="both"/>
        <w:rPr>
          <w:rFonts w:eastAsia="黑体"/>
          <w:sz w:val="30"/>
        </w:rPr>
      </w:pPr>
      <w:r>
        <w:rPr>
          <w:rFonts w:eastAsia="黑体" w:hint="eastAsia"/>
          <w:noProof/>
          <w:sz w:val="30"/>
        </w:rPr>
        <mc:AlternateContent>
          <mc:Choice Requires="wps">
            <w:drawing>
              <wp:anchor distT="0" distB="0" distL="114300" distR="114300" simplePos="0" relativeHeight="251655168" behindDoc="0" locked="0" layoutInCell="1" allowOverlap="1" wp14:anchorId="6591E8CC" wp14:editId="299CD658">
                <wp:simplePos x="0" y="0"/>
                <wp:positionH relativeFrom="column">
                  <wp:posOffset>1333500</wp:posOffset>
                </wp:positionH>
                <wp:positionV relativeFrom="paragraph">
                  <wp:posOffset>159385</wp:posOffset>
                </wp:positionV>
                <wp:extent cx="3101340" cy="387985"/>
                <wp:effectExtent l="1905" t="0" r="1905" b="4445"/>
                <wp:wrapNone/>
                <wp:docPr id="11159823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C0E9D" w14:textId="77777777" w:rsidR="008854A6" w:rsidRPr="005F45EC" w:rsidRDefault="00347297" w:rsidP="005F45EC">
                            <w:pPr>
                              <w:jc w:val="center"/>
                              <w:rPr>
                                <w:rStyle w:val="c"/>
                                <w:sz w:val="20"/>
                              </w:rPr>
                            </w:pPr>
                            <w:r>
                              <w:rPr>
                                <w:rStyle w:val="c"/>
                                <w:rFonts w:hint="eastAsia"/>
                              </w:rPr>
                              <w:t>机械工程学院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1E8CC" id="Text Box 9" o:spid="_x0000_s1030" type="#_x0000_t202" style="position:absolute;left:0;text-align:left;margin-left:105pt;margin-top:12.55pt;width:244.2pt;height:30.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CD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" filled="f" stroked="f">
                <v:textbox>
                  <w:txbxContent>
                    <w:p w14:paraId="6E0C0E9D" w14:textId="77777777" w:rsidR="008854A6" w:rsidRPr="005F45EC" w:rsidRDefault="00347297" w:rsidP="005F45EC">
                      <w:pPr>
                        <w:jc w:val="center"/>
                        <w:rPr>
                          <w:rStyle w:val="c"/>
                          <w:sz w:val="20"/>
                        </w:rPr>
                      </w:pPr>
                      <w:r>
                        <w:rPr>
                          <w:rStyle w:val="c"/>
                          <w:rFonts w:hint="eastAsia"/>
                        </w:rPr>
                        <w:t>机械工程学院</w:t>
                      </w:r>
                    </w:p>
                  </w:txbxContent>
                </v:textbox>
              </v:shape>
            </w:pict>
          </mc:Fallback>
        </mc:AlternateContent>
      </w:r>
    </w:p>
    <w:p w14:paraId="46693412" w14:textId="77777777" w:rsidR="005A07F8" w:rsidRDefault="005F45EC" w:rsidP="005F45EC">
      <w:pPr>
        <w:tabs>
          <w:tab w:val="left" w:pos="2500"/>
        </w:tabs>
        <w:ind w:leftChars="682" w:left="1637"/>
        <w:jc w:val="both"/>
        <w:rPr>
          <w:rFonts w:eastAsia="黑体"/>
          <w:sz w:val="30"/>
        </w:rPr>
      </w:pPr>
      <w:r>
        <w:rPr>
          <w:rFonts w:eastAsia="黑体" w:hint="eastAsia"/>
          <w:sz w:val="30"/>
        </w:rPr>
        <w:t>学</w:t>
      </w:r>
      <w:r>
        <w:rPr>
          <w:rFonts w:eastAsia="黑体" w:hint="eastAsia"/>
          <w:sz w:val="30"/>
        </w:rPr>
        <w:t xml:space="preserve"> </w:t>
      </w:r>
      <w:r>
        <w:rPr>
          <w:rFonts w:eastAsia="黑体" w:hint="eastAsia"/>
          <w:sz w:val="30"/>
        </w:rPr>
        <w:t>院</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4CFF613E" w14:textId="77777777" w:rsidR="005A07F8" w:rsidRDefault="00D75DAC" w:rsidP="005A07F8">
      <w:pPr>
        <w:tabs>
          <w:tab w:val="left" w:pos="2940"/>
        </w:tabs>
        <w:ind w:leftChars="682" w:left="1637"/>
        <w:jc w:val="both"/>
        <w:rPr>
          <w:rFonts w:eastAsia="黑体"/>
          <w:sz w:val="30"/>
        </w:rPr>
      </w:pPr>
      <w:r>
        <w:rPr>
          <w:rFonts w:eastAsia="黑体" w:hint="eastAsia"/>
          <w:noProof/>
          <w:sz w:val="30"/>
        </w:rPr>
        <mc:AlternateContent>
          <mc:Choice Requires="wps">
            <w:drawing>
              <wp:anchor distT="0" distB="0" distL="114300" distR="114300" simplePos="0" relativeHeight="251656192" behindDoc="0" locked="0" layoutInCell="1" allowOverlap="1" wp14:anchorId="00D7A798" wp14:editId="6C45197B">
                <wp:simplePos x="0" y="0"/>
                <wp:positionH relativeFrom="column">
                  <wp:posOffset>1333500</wp:posOffset>
                </wp:positionH>
                <wp:positionV relativeFrom="paragraph">
                  <wp:posOffset>147320</wp:posOffset>
                </wp:positionV>
                <wp:extent cx="3101340" cy="354965"/>
                <wp:effectExtent l="1905" t="4445" r="1905" b="2540"/>
                <wp:wrapNone/>
                <wp:docPr id="9543350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C4DC" w14:textId="77777777" w:rsidR="008854A6" w:rsidRPr="005F45EC" w:rsidRDefault="00347297" w:rsidP="005F45EC">
                            <w:pPr>
                              <w:jc w:val="center"/>
                              <w:rPr>
                                <w:rStyle w:val="c"/>
                                <w:sz w:val="20"/>
                              </w:rPr>
                            </w:pPr>
                            <w:r>
                              <w:rPr>
                                <w:rStyle w:val="c"/>
                                <w:rFonts w:hint="eastAsia"/>
                              </w:rPr>
                              <w:t>机械工程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7A798" id="Text Box 10" o:spid="_x0000_s1031" type="#_x0000_t202" style="position:absolute;left:0;text-align:left;margin-left:105pt;margin-top:11.6pt;width:244.2pt;height:2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" filled="f" stroked="f">
                <v:textbox>
                  <w:txbxContent>
                    <w:p w14:paraId="22ADC4DC" w14:textId="77777777" w:rsidR="008854A6" w:rsidRPr="005F45EC" w:rsidRDefault="00347297" w:rsidP="005F45EC">
                      <w:pPr>
                        <w:jc w:val="center"/>
                        <w:rPr>
                          <w:rStyle w:val="c"/>
                          <w:sz w:val="20"/>
                        </w:rPr>
                      </w:pPr>
                      <w:r>
                        <w:rPr>
                          <w:rStyle w:val="c"/>
                          <w:rFonts w:hint="eastAsia"/>
                        </w:rPr>
                        <w:t>机械工程</w:t>
                      </w:r>
                    </w:p>
                  </w:txbxContent>
                </v:textbox>
              </v:shape>
            </w:pict>
          </mc:Fallback>
        </mc:AlternateContent>
      </w:r>
    </w:p>
    <w:p w14:paraId="7C426508" w14:textId="77777777" w:rsidR="005A07F8" w:rsidRDefault="005F45EC" w:rsidP="005F45EC">
      <w:pPr>
        <w:tabs>
          <w:tab w:val="left" w:pos="2500"/>
        </w:tabs>
        <w:ind w:leftChars="682" w:left="1637"/>
        <w:jc w:val="both"/>
        <w:rPr>
          <w:rFonts w:eastAsia="黑体"/>
          <w:sz w:val="30"/>
        </w:rPr>
      </w:pPr>
      <w:r>
        <w:rPr>
          <w:rFonts w:eastAsia="黑体" w:hint="eastAsia"/>
          <w:sz w:val="30"/>
        </w:rPr>
        <w:t>专</w:t>
      </w:r>
      <w:r>
        <w:rPr>
          <w:rFonts w:eastAsia="黑体" w:hint="eastAsia"/>
          <w:sz w:val="30"/>
        </w:rPr>
        <w:t xml:space="preserve"> </w:t>
      </w:r>
      <w:r>
        <w:rPr>
          <w:rFonts w:eastAsia="黑体" w:hint="eastAsia"/>
          <w:sz w:val="30"/>
        </w:rPr>
        <w:t>业</w:t>
      </w:r>
      <w:r w:rsidR="005A07F8">
        <w:rPr>
          <w:rFonts w:eastAsia="黑体" w:hint="eastAsia"/>
          <w:sz w:val="30"/>
        </w:rPr>
        <w:t>：</w:t>
      </w:r>
      <w:r w:rsidR="005A07F8">
        <w:rPr>
          <w:rFonts w:eastAsia="黑体" w:hint="eastAsia"/>
          <w:sz w:val="30"/>
        </w:rPr>
        <w:tab/>
      </w:r>
      <w:r w:rsidR="005A07F8">
        <w:rPr>
          <w:rFonts w:eastAsia="黑体"/>
          <w:sz w:val="30"/>
        </w:rPr>
        <w:t>_</w:t>
      </w:r>
      <w:r>
        <w:rPr>
          <w:rFonts w:eastAsia="黑体"/>
          <w:sz w:val="30"/>
        </w:rPr>
        <w:t>____</w:t>
      </w:r>
      <w:r w:rsidR="005A07F8">
        <w:rPr>
          <w:rFonts w:eastAsia="黑体"/>
          <w:sz w:val="30"/>
        </w:rPr>
        <w:t>_______________________</w:t>
      </w:r>
    </w:p>
    <w:p w14:paraId="1A2AD81F" w14:textId="77777777" w:rsidR="005A07F8" w:rsidRDefault="005A07F8" w:rsidP="005A07F8">
      <w:pPr>
        <w:tabs>
          <w:tab w:val="left" w:pos="2940"/>
        </w:tabs>
        <w:jc w:val="both"/>
        <w:rPr>
          <w:rFonts w:eastAsia="黑体"/>
          <w:sz w:val="30"/>
        </w:rPr>
      </w:pPr>
    </w:p>
    <w:p w14:paraId="78B1EC9C" w14:textId="77777777" w:rsidR="005A07F8" w:rsidRDefault="005A07F8" w:rsidP="005A07F8">
      <w:pPr>
        <w:jc w:val="both"/>
        <w:rPr>
          <w:rFonts w:eastAsia="黑体"/>
          <w:sz w:val="30"/>
        </w:rPr>
      </w:pPr>
    </w:p>
    <w:p w14:paraId="5CCF0439" w14:textId="77777777" w:rsidR="009C7932" w:rsidRDefault="009C7932" w:rsidP="005A07F8">
      <w:pPr>
        <w:jc w:val="both"/>
        <w:rPr>
          <w:rFonts w:eastAsia="黑体"/>
          <w:sz w:val="30"/>
        </w:rPr>
      </w:pPr>
    </w:p>
    <w:p w14:paraId="0CE1D9C0" w14:textId="77777777" w:rsidR="005A07F8" w:rsidRDefault="005A07F8" w:rsidP="005A07F8"/>
    <w:p w14:paraId="4F6B4276" w14:textId="77777777" w:rsidR="005A07F8" w:rsidRDefault="005A07F8" w:rsidP="005A07F8"/>
    <w:p w14:paraId="60E18D0B" w14:textId="77777777" w:rsidR="005A07F8" w:rsidRDefault="00627500" w:rsidP="005A07F8">
      <w:pPr>
        <w:jc w:val="center"/>
        <w:rPr>
          <w:rFonts w:eastAsia="黑体"/>
          <w:sz w:val="28"/>
        </w:rPr>
      </w:pPr>
      <w:r>
        <w:rPr>
          <w:rStyle w:val="c0"/>
        </w:rPr>
        <w:t>2023</w:t>
      </w:r>
      <w:r w:rsidR="00D65012" w:rsidRPr="0020055B">
        <w:rPr>
          <w:rStyle w:val="c0"/>
          <w:rFonts w:hint="eastAsia"/>
        </w:rPr>
        <w:t>年</w:t>
      </w:r>
      <w:r w:rsidR="00D65012" w:rsidRPr="0020055B">
        <w:rPr>
          <w:rStyle w:val="c0"/>
          <w:rFonts w:hint="eastAsia"/>
        </w:rPr>
        <w:t xml:space="preserve"> </w:t>
      </w:r>
      <w:r w:rsidR="00034B9F">
        <w:rPr>
          <w:rStyle w:val="c0"/>
        </w:rPr>
        <w:t>4</w:t>
      </w:r>
      <w:r w:rsidR="00D65012">
        <w:rPr>
          <w:rStyle w:val="c0"/>
          <w:rFonts w:hint="eastAsia"/>
        </w:rPr>
        <w:t xml:space="preserve"> </w:t>
      </w:r>
      <w:r w:rsidR="00D65012" w:rsidRPr="0020055B">
        <w:rPr>
          <w:rStyle w:val="c0"/>
          <w:rFonts w:hint="eastAsia"/>
        </w:rPr>
        <w:t>月</w:t>
      </w:r>
    </w:p>
    <w:p w14:paraId="47ECD994" w14:textId="77777777" w:rsidR="00C44121" w:rsidRDefault="00C44121"/>
    <w:p w14:paraId="6463E2E6" w14:textId="77777777" w:rsidR="00C44121" w:rsidRDefault="00C44121"/>
    <w:p w14:paraId="67046D1D" w14:textId="77777777" w:rsidR="00C44121" w:rsidRDefault="00C44121">
      <w:pPr>
        <w:sectPr w:rsidR="00C44121" w:rsidSect="000017F7">
          <w:headerReference w:type="default" r:id="rId8"/>
          <w:type w:val="oddPage"/>
          <w:pgSz w:w="11906" w:h="16838" w:code="9"/>
          <w:pgMar w:top="1701" w:right="1701" w:bottom="1134" w:left="1701" w:header="850" w:footer="992" w:gutter="567"/>
          <w:cols w:space="720"/>
          <w:docGrid w:linePitch="272"/>
        </w:sectPr>
      </w:pPr>
    </w:p>
    <w:p w14:paraId="2FDAF064" w14:textId="77777777" w:rsidR="0038167C" w:rsidRDefault="0038167C" w:rsidP="0038167C">
      <w:pPr>
        <w:pStyle w:val="b4"/>
      </w:pPr>
      <w:r>
        <w:rPr>
          <w:rFonts w:hint="eastAsia"/>
        </w:rPr>
        <w:lastRenderedPageBreak/>
        <w:t>目</w:t>
      </w:r>
      <w:r>
        <w:rPr>
          <w:rFonts w:hint="eastAsia"/>
        </w:rPr>
        <w:t xml:space="preserve">   </w:t>
      </w:r>
      <w:bookmarkStart w:id="0" w:name="论文目录"/>
      <w:bookmarkEnd w:id="0"/>
      <w:r>
        <w:rPr>
          <w:rFonts w:hint="eastAsia"/>
        </w:rPr>
        <w:t>录</w:t>
      </w:r>
    </w:p>
    <w:p w14:paraId="7D44F3A8" w14:textId="77777777" w:rsidR="009E5E6C" w:rsidRDefault="009E5E6C"/>
    <w:p w14:paraId="5944713C" w14:textId="77777777" w:rsidR="00FF7623" w:rsidRDefault="009E5E6C">
      <w:pPr>
        <w:pStyle w:val="TOC1"/>
        <w:rPr>
          <w:rFonts w:asciiTheme="minorHAnsi" w:eastAsiaTheme="minorEastAsia" w:hAnsiTheme="minorHAnsi" w:cstheme="minorBidi"/>
          <w:sz w:val="21"/>
          <w:szCs w:val="22"/>
        </w:rPr>
      </w:pPr>
      <w:r>
        <w:rPr>
          <w:b/>
        </w:rPr>
        <w:fldChar w:fldCharType="begin"/>
      </w:r>
      <w:r>
        <w:rPr>
          <w:b/>
        </w:rPr>
        <w:instrText xml:space="preserve"> TOC \o "1-3" \h \z \u </w:instrText>
      </w:r>
      <w:r>
        <w:rPr>
          <w:b/>
        </w:rPr>
        <w:fldChar w:fldCharType="separate"/>
      </w:r>
      <w:hyperlink w:anchor="_Toc133502441" w:history="1">
        <w:r w:rsidR="00FF7623" w:rsidRPr="009077DF">
          <w:rPr>
            <w:rStyle w:val="a5"/>
          </w:rPr>
          <w:t>附件</w:t>
        </w:r>
        <w:r w:rsidR="00FF7623" w:rsidRPr="009077DF">
          <w:rPr>
            <w:rStyle w:val="a5"/>
          </w:rPr>
          <w:t>A</w:t>
        </w:r>
        <w:r w:rsidR="00FF7623" w:rsidRPr="009077DF">
          <w:rPr>
            <w:rStyle w:val="a5"/>
          </w:rPr>
          <w:t>：外文文献的中文译文</w:t>
        </w:r>
        <w:r w:rsidR="00FF7623">
          <w:rPr>
            <w:webHidden/>
          </w:rPr>
          <w:tab/>
        </w:r>
        <w:r w:rsidR="00FF7623">
          <w:rPr>
            <w:webHidden/>
          </w:rPr>
          <w:fldChar w:fldCharType="begin"/>
        </w:r>
        <w:r w:rsidR="00FF7623">
          <w:rPr>
            <w:webHidden/>
          </w:rPr>
          <w:instrText xml:space="preserve"> PAGEREF _Toc133502441 \h </w:instrText>
        </w:r>
        <w:r w:rsidR="00FF7623">
          <w:rPr>
            <w:webHidden/>
          </w:rPr>
        </w:r>
        <w:r w:rsidR="00FF7623">
          <w:rPr>
            <w:webHidden/>
          </w:rPr>
          <w:fldChar w:fldCharType="separate"/>
        </w:r>
        <w:r w:rsidR="00FF7623">
          <w:rPr>
            <w:webHidden/>
          </w:rPr>
          <w:t>1</w:t>
        </w:r>
        <w:r w:rsidR="00FF7623">
          <w:rPr>
            <w:webHidden/>
          </w:rPr>
          <w:fldChar w:fldCharType="end"/>
        </w:r>
      </w:hyperlink>
    </w:p>
    <w:p w14:paraId="31B8F8B8" w14:textId="77777777" w:rsidR="00FF7623" w:rsidRDefault="00000000">
      <w:pPr>
        <w:pStyle w:val="TOC1"/>
        <w:rPr>
          <w:rFonts w:asciiTheme="minorHAnsi" w:eastAsiaTheme="minorEastAsia" w:hAnsiTheme="minorHAnsi" w:cstheme="minorBidi"/>
          <w:sz w:val="21"/>
          <w:szCs w:val="22"/>
        </w:rPr>
      </w:pPr>
      <w:hyperlink w:anchor="_Toc133502460" w:history="1">
        <w:r w:rsidR="00FF7623" w:rsidRPr="009077DF">
          <w:rPr>
            <w:rStyle w:val="a5"/>
          </w:rPr>
          <w:t>附件</w:t>
        </w:r>
        <w:r w:rsidR="00FF7623" w:rsidRPr="009077DF">
          <w:rPr>
            <w:rStyle w:val="a5"/>
          </w:rPr>
          <w:t>B</w:t>
        </w:r>
        <w:r w:rsidR="00FF7623" w:rsidRPr="009077DF">
          <w:rPr>
            <w:rStyle w:val="a5"/>
          </w:rPr>
          <w:t>：外文文献的外文原文</w:t>
        </w:r>
        <w:r w:rsidR="00FF7623">
          <w:rPr>
            <w:webHidden/>
          </w:rPr>
          <w:tab/>
        </w:r>
        <w:r w:rsidR="00FF7623">
          <w:rPr>
            <w:webHidden/>
          </w:rPr>
          <w:fldChar w:fldCharType="begin"/>
        </w:r>
        <w:r w:rsidR="00FF7623">
          <w:rPr>
            <w:webHidden/>
          </w:rPr>
          <w:instrText xml:space="preserve"> PAGEREF _Toc133502460 \h </w:instrText>
        </w:r>
        <w:r w:rsidR="00FF7623">
          <w:rPr>
            <w:webHidden/>
          </w:rPr>
        </w:r>
        <w:r w:rsidR="00FF7623">
          <w:rPr>
            <w:webHidden/>
          </w:rPr>
          <w:fldChar w:fldCharType="separate"/>
        </w:r>
        <w:r w:rsidR="00FF7623">
          <w:rPr>
            <w:webHidden/>
          </w:rPr>
          <w:t>25</w:t>
        </w:r>
        <w:r w:rsidR="00FF7623">
          <w:rPr>
            <w:webHidden/>
          </w:rPr>
          <w:fldChar w:fldCharType="end"/>
        </w:r>
      </w:hyperlink>
    </w:p>
    <w:p w14:paraId="202A703B" w14:textId="77777777" w:rsidR="00EF42FA" w:rsidRDefault="009E5E6C" w:rsidP="009E5E6C">
      <w:r>
        <w:fldChar w:fldCharType="end"/>
      </w:r>
    </w:p>
    <w:p w14:paraId="1720428E" w14:textId="77777777" w:rsidR="00DA3B46" w:rsidRDefault="00DA3B46" w:rsidP="009E5E6C"/>
    <w:p w14:paraId="4BA60120" w14:textId="77777777" w:rsidR="000C7D82" w:rsidRDefault="000C7D82" w:rsidP="009E5E6C"/>
    <w:p w14:paraId="3A8603AA" w14:textId="77777777" w:rsidR="000C7D82" w:rsidRDefault="000C7D82" w:rsidP="009E5E6C"/>
    <w:p w14:paraId="42475ED5" w14:textId="77777777" w:rsidR="000C7D82" w:rsidRDefault="000C7D82" w:rsidP="009E5E6C"/>
    <w:p w14:paraId="470DF58F" w14:textId="77777777" w:rsidR="002726EE" w:rsidRDefault="002726EE" w:rsidP="009E5E6C"/>
    <w:p w14:paraId="7D92432A" w14:textId="77777777" w:rsidR="00DA3B46" w:rsidRDefault="00DA3B46" w:rsidP="009E5E6C">
      <w:pPr>
        <w:sectPr w:rsidR="00DA3B46" w:rsidSect="00044D9C">
          <w:headerReference w:type="default" r:id="rId9"/>
          <w:footerReference w:type="default" r:id="rId10"/>
          <w:type w:val="oddPage"/>
          <w:pgSz w:w="11906" w:h="16838"/>
          <w:pgMar w:top="1701" w:right="1701" w:bottom="1134" w:left="1701" w:header="850" w:footer="992" w:gutter="567"/>
          <w:pgNumType w:fmt="upperRoman" w:start="1"/>
          <w:cols w:space="720"/>
          <w:docGrid w:linePitch="272"/>
        </w:sectPr>
      </w:pPr>
    </w:p>
    <w:p w14:paraId="6F27A8C0" w14:textId="77777777" w:rsidR="0038167C" w:rsidRDefault="00DA3B46" w:rsidP="00DA3B46">
      <w:pPr>
        <w:pStyle w:val="b7"/>
        <w:jc w:val="both"/>
      </w:pPr>
      <w:bookmarkStart w:id="1" w:name="_Toc133502441"/>
      <w:r>
        <w:rPr>
          <w:rFonts w:hint="eastAsia"/>
        </w:rPr>
        <w:lastRenderedPageBreak/>
        <w:t>附件</w:t>
      </w:r>
      <w:r>
        <w:rPr>
          <w:rFonts w:hint="eastAsia"/>
        </w:rPr>
        <w:t>A</w:t>
      </w:r>
      <w:r>
        <w:rPr>
          <w:rFonts w:hint="eastAsia"/>
        </w:rPr>
        <w:t>：外文文献</w:t>
      </w:r>
      <w:r w:rsidR="009D6A24">
        <w:rPr>
          <w:rFonts w:hint="eastAsia"/>
        </w:rPr>
        <w:t>的中文译文</w:t>
      </w:r>
      <w:bookmarkEnd w:id="1"/>
    </w:p>
    <w:tbl>
      <w:tblPr>
        <w:tblW w:w="0" w:type="auto"/>
        <w:tblLook w:val="01E0" w:firstRow="1" w:lastRow="1" w:firstColumn="1" w:lastColumn="1" w:noHBand="0" w:noVBand="0"/>
      </w:tblPr>
      <w:tblGrid>
        <w:gridCol w:w="7937"/>
      </w:tblGrid>
      <w:tr w:rsidR="00253695" w:rsidRPr="00ED5107" w14:paraId="6B7532B2" w14:textId="77777777" w:rsidTr="00720867">
        <w:tc>
          <w:tcPr>
            <w:tcW w:w="8153" w:type="dxa"/>
            <w:shd w:val="clear" w:color="auto" w:fill="auto"/>
          </w:tcPr>
          <w:p w14:paraId="5F81CFC0" w14:textId="77777777" w:rsidR="00253695" w:rsidRPr="00ED5107" w:rsidRDefault="00253695" w:rsidP="00720867">
            <w:pPr>
              <w:pStyle w:val="b5"/>
              <w:spacing w:before="24" w:after="24"/>
              <w:ind w:firstLineChars="0" w:firstLine="0"/>
              <w:jc w:val="left"/>
              <w:rPr>
                <w:rFonts w:ascii="黑体" w:eastAsia="黑体" w:hAnsi="黑体"/>
                <w:b/>
              </w:rPr>
            </w:pPr>
            <w:r w:rsidRPr="00ED5107">
              <w:rPr>
                <w:rFonts w:ascii="黑体" w:eastAsia="黑体" w:hAnsi="黑体" w:hint="eastAsia"/>
                <w:b/>
              </w:rPr>
              <w:t>外文文献原文的文献著录信息：</w:t>
            </w:r>
          </w:p>
          <w:p w14:paraId="120BD849" w14:textId="77777777" w:rsidR="00253695" w:rsidRPr="00D719C6" w:rsidRDefault="00253695" w:rsidP="00720867">
            <w:pPr>
              <w:pStyle w:val="b5"/>
              <w:spacing w:before="24" w:after="24"/>
              <w:ind w:firstLine="480"/>
            </w:pPr>
            <w:r w:rsidRPr="00C848DB">
              <w:t>Weinberg G V. Constant false alarm rate detectors for Pareto clutter models[J]. IET Radar, Sonar &amp; Navigation, 2013, 7(2): 153-163.</w:t>
            </w:r>
          </w:p>
        </w:tc>
      </w:tr>
      <w:tr w:rsidR="00253695" w:rsidRPr="00ED5107" w14:paraId="5BD8CCE3" w14:textId="77777777" w:rsidTr="00720867">
        <w:tc>
          <w:tcPr>
            <w:tcW w:w="8153" w:type="dxa"/>
            <w:shd w:val="clear" w:color="auto" w:fill="auto"/>
          </w:tcPr>
          <w:p w14:paraId="0A26D020" w14:textId="77777777" w:rsidR="00253695" w:rsidRPr="00ED5107" w:rsidRDefault="00253695" w:rsidP="00720867">
            <w:pPr>
              <w:pStyle w:val="b5"/>
              <w:spacing w:before="24" w:after="24"/>
              <w:ind w:firstLineChars="0" w:firstLine="0"/>
              <w:jc w:val="left"/>
              <w:rPr>
                <w:rFonts w:ascii="黑体" w:eastAsia="黑体" w:hAnsi="黑体"/>
                <w:b/>
              </w:rPr>
            </w:pPr>
            <w:r w:rsidRPr="00ED5107">
              <w:rPr>
                <w:rFonts w:ascii="黑体" w:eastAsia="黑体" w:hAnsi="黑体" w:hint="eastAsia"/>
                <w:b/>
              </w:rPr>
              <w:t>外文文献著录信息的中文翻译：</w:t>
            </w:r>
          </w:p>
          <w:p w14:paraId="0E0B200A" w14:textId="77777777" w:rsidR="00253695" w:rsidRPr="00E24318" w:rsidRDefault="00253695" w:rsidP="00720867">
            <w:pPr>
              <w:pStyle w:val="b5"/>
              <w:spacing w:before="24" w:after="24"/>
              <w:ind w:firstLine="480"/>
              <w:rPr>
                <w:rFonts w:ascii="黑体" w:eastAsia="黑体" w:hAnsi="黑体"/>
              </w:rPr>
            </w:pPr>
            <w:r>
              <w:rPr>
                <w:rFonts w:ascii="黑体" w:eastAsia="黑体" w:hAnsi="黑体" w:hint="eastAsia"/>
              </w:rPr>
              <w:t>温伯格.</w:t>
            </w:r>
            <w:r w:rsidRPr="00C848DB">
              <w:rPr>
                <w:rFonts w:ascii="黑体" w:eastAsia="黑体" w:hAnsi="黑体" w:hint="eastAsia"/>
              </w:rPr>
              <w:t>帕累托杂波模型的</w:t>
            </w:r>
            <w:r>
              <w:rPr>
                <w:rFonts w:ascii="黑体" w:eastAsia="黑体" w:hAnsi="黑体" w:hint="eastAsia"/>
              </w:rPr>
              <w:t>恒虚警率</w:t>
            </w:r>
            <w:r w:rsidRPr="00C848DB">
              <w:rPr>
                <w:rFonts w:ascii="黑体" w:eastAsia="黑体" w:hAnsi="黑体" w:hint="eastAsia"/>
              </w:rPr>
              <w:t>检测器</w:t>
            </w:r>
            <w:r>
              <w:rPr>
                <w:rFonts w:ascii="黑体" w:eastAsia="黑体" w:hAnsi="黑体" w:hint="eastAsia"/>
              </w:rPr>
              <w:t>[</w:t>
            </w:r>
            <w:r>
              <w:rPr>
                <w:rFonts w:ascii="黑体" w:eastAsia="黑体" w:hAnsi="黑体"/>
              </w:rPr>
              <w:t xml:space="preserve">J]. </w:t>
            </w:r>
            <w:r w:rsidRPr="00E24318">
              <w:rPr>
                <w:rFonts w:ascii="黑体" w:eastAsia="黑体" w:hAnsi="黑体" w:hint="eastAsia"/>
              </w:rPr>
              <w:t>IET雷达，英国工程技术学会</w:t>
            </w:r>
            <w:r>
              <w:rPr>
                <w:rFonts w:ascii="黑体" w:eastAsia="黑体" w:hAnsi="黑体" w:hint="eastAsia"/>
              </w:rPr>
              <w:t>雷达，</w:t>
            </w:r>
            <w:r w:rsidRPr="00E24318">
              <w:rPr>
                <w:rFonts w:ascii="黑体" w:eastAsia="黑体" w:hAnsi="黑体" w:hint="eastAsia"/>
              </w:rPr>
              <w:t>声纳和导航</w:t>
            </w:r>
            <w:r>
              <w:rPr>
                <w:rFonts w:ascii="黑体" w:eastAsia="黑体" w:hAnsi="黑体" w:hint="eastAsia"/>
              </w:rPr>
              <w:t>，</w:t>
            </w:r>
            <w:r w:rsidRPr="00E24318">
              <w:rPr>
                <w:rFonts w:ascii="黑体" w:eastAsia="黑体" w:hAnsi="黑体"/>
              </w:rPr>
              <w:t>2013</w:t>
            </w:r>
            <w:r>
              <w:rPr>
                <w:rFonts w:ascii="黑体" w:eastAsia="黑体" w:hAnsi="黑体" w:hint="eastAsia"/>
              </w:rPr>
              <w:t>，</w:t>
            </w:r>
            <w:r w:rsidRPr="00E24318">
              <w:rPr>
                <w:rFonts w:ascii="黑体" w:eastAsia="黑体" w:hAnsi="黑体"/>
              </w:rPr>
              <w:t>7(2)</w:t>
            </w:r>
            <w:r>
              <w:rPr>
                <w:rFonts w:ascii="黑体" w:eastAsia="黑体" w:hAnsi="黑体" w:hint="eastAsia"/>
              </w:rPr>
              <w:t>：</w:t>
            </w:r>
            <w:r w:rsidRPr="00E24318">
              <w:rPr>
                <w:rFonts w:ascii="黑体" w:eastAsia="黑体" w:hAnsi="黑体"/>
              </w:rPr>
              <w:t>153-163</w:t>
            </w:r>
            <w:r>
              <w:rPr>
                <w:rFonts w:ascii="黑体" w:eastAsia="黑体" w:hAnsi="黑体"/>
              </w:rPr>
              <w:t>.</w:t>
            </w:r>
          </w:p>
        </w:tc>
      </w:tr>
    </w:tbl>
    <w:p w14:paraId="27391594" w14:textId="77777777" w:rsidR="00253695" w:rsidRDefault="00253695" w:rsidP="00253695">
      <w:pPr>
        <w:widowControl w:val="0"/>
        <w:spacing w:beforeLines="10" w:before="24" w:afterLines="10" w:after="24" w:line="312" w:lineRule="auto"/>
        <w:ind w:firstLineChars="200" w:firstLine="480"/>
        <w:jc w:val="both"/>
        <w:rPr>
          <w:rFonts w:cs="宋体"/>
        </w:rPr>
      </w:pPr>
    </w:p>
    <w:p w14:paraId="53FDA4EF" w14:textId="77777777" w:rsidR="00253695" w:rsidRPr="005E343C" w:rsidRDefault="00253695" w:rsidP="00253695">
      <w:pPr>
        <w:widowControl w:val="0"/>
        <w:spacing w:beforeLines="10" w:before="24" w:afterLines="10" w:after="24" w:line="312" w:lineRule="auto"/>
        <w:ind w:firstLineChars="200" w:firstLine="480"/>
        <w:jc w:val="both"/>
        <w:rPr>
          <w:rFonts w:ascii="宋体" w:hAnsi="宋体" w:cs="宋体"/>
        </w:rPr>
      </w:pPr>
      <w:r w:rsidRPr="005E343C">
        <w:rPr>
          <w:rFonts w:ascii="宋体" w:hAnsi="宋体" w:cs="宋体" w:hint="eastAsia"/>
        </w:rPr>
        <w:t>摘要：</w:t>
      </w:r>
      <w:proofErr w:type="gramStart"/>
      <w:r w:rsidRPr="005E343C">
        <w:rPr>
          <w:rFonts w:ascii="宋体" w:hAnsi="宋体" w:cs="宋体" w:hint="eastAsia"/>
        </w:rPr>
        <w:t>帕雷托分布</w:t>
      </w:r>
      <w:proofErr w:type="gramEnd"/>
      <w:r w:rsidRPr="005E343C">
        <w:rPr>
          <w:rFonts w:ascii="宋体" w:hAnsi="宋体" w:cs="宋体" w:hint="eastAsia"/>
        </w:rPr>
        <w:t>作为一种适用于x波段高分辨率海面杂波回波的模型，最近被引入雷达界。该杂波强度模型是一个简单的双参数</w:t>
      </w:r>
      <w:proofErr w:type="gramStart"/>
      <w:r w:rsidRPr="005E343C">
        <w:rPr>
          <w:rFonts w:ascii="宋体" w:hAnsi="宋体" w:cs="宋体" w:hint="eastAsia"/>
        </w:rPr>
        <w:t>幂</w:t>
      </w:r>
      <w:proofErr w:type="gramEnd"/>
      <w:r w:rsidRPr="005E343C">
        <w:rPr>
          <w:rFonts w:ascii="宋体" w:hAnsi="宋体" w:cs="宋体" w:hint="eastAsia"/>
        </w:rPr>
        <w:t>律分布。因此，对于嵌入在这种杂波中的目标，考虑开发恒定</w:t>
      </w:r>
      <w:proofErr w:type="gramStart"/>
      <w:r w:rsidRPr="005E343C">
        <w:rPr>
          <w:rFonts w:ascii="宋体" w:hAnsi="宋体" w:cs="宋体" w:hint="eastAsia"/>
        </w:rPr>
        <w:t>虚警率检测</w:t>
      </w:r>
      <w:proofErr w:type="gramEnd"/>
      <w:r w:rsidRPr="005E343C">
        <w:rPr>
          <w:rFonts w:ascii="宋体" w:hAnsi="宋体" w:cs="宋体" w:hint="eastAsia"/>
        </w:rPr>
        <w:t>过程是很重要的。结果表明，用简单的函数变换就可以得到这样的检测方案，其虚警概率和阈值通过简单的解析表达式表示。这些关系本质上与高斯检测对应关系相关。介绍了三种探测器，并分析了它们在均匀杂波和非均匀杂波环境下的性能。在训练细胞中干扰目标的效果也将被检查。</w:t>
      </w:r>
    </w:p>
    <w:p w14:paraId="44AD3A51" w14:textId="77777777" w:rsidR="00253695" w:rsidRPr="00D75DAC"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2" w:name="_Toc5091428"/>
      <w:bookmarkStart w:id="3" w:name="_Toc133502442"/>
      <w:r w:rsidRPr="00D75DAC">
        <w:rPr>
          <w:rFonts w:eastAsia="黑体" w:hint="eastAsia"/>
          <w:b/>
          <w:bCs/>
          <w:kern w:val="44"/>
          <w:sz w:val="30"/>
          <w:szCs w:val="44"/>
        </w:rPr>
        <w:lastRenderedPageBreak/>
        <w:t>引</w:t>
      </w:r>
      <w:r w:rsidRPr="00D75DAC">
        <w:rPr>
          <w:rFonts w:eastAsia="黑体" w:hint="eastAsia"/>
          <w:b/>
          <w:bCs/>
          <w:kern w:val="44"/>
          <w:sz w:val="30"/>
          <w:szCs w:val="44"/>
        </w:rPr>
        <w:t xml:space="preserve">  </w:t>
      </w:r>
      <w:r w:rsidRPr="00D75DAC">
        <w:rPr>
          <w:rFonts w:eastAsia="黑体" w:hint="eastAsia"/>
          <w:b/>
          <w:bCs/>
          <w:kern w:val="44"/>
          <w:sz w:val="30"/>
          <w:szCs w:val="44"/>
        </w:rPr>
        <w:t>言</w:t>
      </w:r>
      <w:bookmarkEnd w:id="2"/>
      <w:bookmarkEnd w:id="3"/>
    </w:p>
    <w:p w14:paraId="44A318EE" w14:textId="77777777" w:rsidR="00253695" w:rsidRPr="00D75DAC"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恒定误报率（</w:t>
      </w:r>
      <w:r w:rsidRPr="00D75DAC">
        <w:rPr>
          <w:rFonts w:cs="宋体" w:hint="eastAsia"/>
        </w:rPr>
        <w:t>CFAR</w:t>
      </w:r>
      <w:r w:rsidRPr="00D75DAC">
        <w:rPr>
          <w:rFonts w:cs="宋体" w:hint="eastAsia"/>
        </w:rPr>
        <w:t>）雷达探测是一个自适应过程，旨在探测嵌入杂波中的目标</w:t>
      </w:r>
      <w:r w:rsidRPr="00D75DAC">
        <w:rPr>
          <w:rFonts w:cs="宋体" w:hint="eastAsia"/>
        </w:rPr>
        <w:t>[1, 2]</w:t>
      </w:r>
      <w:r w:rsidRPr="00D75DAC">
        <w:rPr>
          <w:rFonts w:cs="宋体" w:hint="eastAsia"/>
        </w:rPr>
        <w:t>。其目的是通过适应性地调整探测阈值来控制误报率，以应对杂波统计的不确定性。具体来说，对于一个设定的误报概率，测试单元的测量与杂波水平的归一化测量进行比较。这个归一化常数被称为检测阈值乘数。如果测试测量值超过了这个估计的杂波强度，那么目标信号就被宣布存在于被测小区（</w:t>
      </w:r>
      <w:r w:rsidRPr="00D75DAC">
        <w:rPr>
          <w:rFonts w:cs="宋体" w:hint="eastAsia"/>
        </w:rPr>
        <w:t>CUT</w:t>
      </w:r>
      <w:r w:rsidRPr="00D75DAC">
        <w:rPr>
          <w:rFonts w:cs="宋体" w:hint="eastAsia"/>
        </w:rPr>
        <w:t>）。假设已经获得了一系列的振幅</w:t>
      </w:r>
      <w:proofErr w:type="gramStart"/>
      <w:r w:rsidRPr="00D75DAC">
        <w:rPr>
          <w:rFonts w:cs="宋体" w:hint="eastAsia"/>
        </w:rPr>
        <w:t>平方或</w:t>
      </w:r>
      <w:proofErr w:type="gramEnd"/>
      <w:r w:rsidRPr="00D75DAC">
        <w:rPr>
          <w:rFonts w:cs="宋体" w:hint="eastAsia"/>
        </w:rPr>
        <w:t>强度测量，并且</w:t>
      </w:r>
      <w:r w:rsidRPr="00D75DAC">
        <w:rPr>
          <w:rFonts w:cs="宋体" w:hint="eastAsia"/>
        </w:rPr>
        <w:t>CUT</w:t>
      </w:r>
      <w:r w:rsidRPr="00D75DAC">
        <w:rPr>
          <w:rFonts w:cs="宋体" w:hint="eastAsia"/>
        </w:rPr>
        <w:t>已经被一些保护单元与杂波测量分开。</w:t>
      </w:r>
      <w:proofErr w:type="gramStart"/>
      <w:r w:rsidRPr="00D75DAC">
        <w:rPr>
          <w:rFonts w:cs="宋体" w:hint="eastAsia"/>
        </w:rPr>
        <w:t>参见明克勒和明克勒</w:t>
      </w:r>
      <w:proofErr w:type="gramEnd"/>
      <w:r w:rsidRPr="00D75DAC">
        <w:rPr>
          <w:rFonts w:cs="宋体" w:hint="eastAsia"/>
        </w:rPr>
        <w:t>[2]</w:t>
      </w:r>
      <w:r w:rsidRPr="00D75DAC">
        <w:rPr>
          <w:rFonts w:cs="宋体" w:hint="eastAsia"/>
        </w:rPr>
        <w:t>关于</w:t>
      </w:r>
      <w:r w:rsidRPr="00D75DAC">
        <w:rPr>
          <w:rFonts w:cs="宋体" w:hint="eastAsia"/>
        </w:rPr>
        <w:t>CFAR</w:t>
      </w:r>
      <w:r w:rsidRPr="00D75DAC">
        <w:rPr>
          <w:rFonts w:cs="宋体" w:hint="eastAsia"/>
        </w:rPr>
        <w:t>检测方案的更详细描述。在整个文献中，</w:t>
      </w:r>
      <w:r w:rsidRPr="00D75DAC">
        <w:rPr>
          <w:rFonts w:cs="宋体" w:hint="eastAsia"/>
        </w:rPr>
        <w:t>CFAR</w:t>
      </w:r>
      <w:r w:rsidRPr="00D75DAC">
        <w:rPr>
          <w:rFonts w:cs="宋体" w:hint="eastAsia"/>
        </w:rPr>
        <w:t>过程已被推导出每个雷达杂波模型，从高斯</w:t>
      </w:r>
      <w:r w:rsidRPr="00D75DAC">
        <w:rPr>
          <w:rFonts w:cs="宋体" w:hint="eastAsia"/>
        </w:rPr>
        <w:t>[3]</w:t>
      </w:r>
      <w:r w:rsidRPr="00D75DAC">
        <w:rPr>
          <w:rFonts w:cs="宋体" w:hint="eastAsia"/>
        </w:rPr>
        <w:t>、对数正态</w:t>
      </w:r>
      <w:r w:rsidRPr="00D75DAC">
        <w:rPr>
          <w:rFonts w:cs="宋体" w:hint="eastAsia"/>
        </w:rPr>
        <w:t>[4]</w:t>
      </w:r>
      <w:r w:rsidRPr="00D75DAC">
        <w:rPr>
          <w:rFonts w:cs="宋体" w:hint="eastAsia"/>
        </w:rPr>
        <w:t>和</w:t>
      </w:r>
      <w:proofErr w:type="gramStart"/>
      <w:r w:rsidRPr="00D75DAC">
        <w:rPr>
          <w:rFonts w:cs="宋体" w:hint="eastAsia"/>
        </w:rPr>
        <w:t>威布尔</w:t>
      </w:r>
      <w:proofErr w:type="gramEnd"/>
      <w:r w:rsidRPr="00D75DAC">
        <w:rPr>
          <w:rFonts w:cs="宋体" w:hint="eastAsia"/>
        </w:rPr>
        <w:t>[5]</w:t>
      </w:r>
      <w:r w:rsidRPr="00D75DAC">
        <w:rPr>
          <w:rFonts w:cs="宋体" w:hint="eastAsia"/>
        </w:rPr>
        <w:t>，直到现代模型，如</w:t>
      </w:r>
      <w:r w:rsidRPr="00D75DAC">
        <w:rPr>
          <w:rFonts w:cs="宋体" w:hint="eastAsia"/>
        </w:rPr>
        <w:t>K-</w:t>
      </w:r>
      <w:r w:rsidRPr="00D75DAC">
        <w:rPr>
          <w:rFonts w:cs="宋体" w:hint="eastAsia"/>
        </w:rPr>
        <w:t>和</w:t>
      </w:r>
      <w:r w:rsidRPr="00D75DAC">
        <w:rPr>
          <w:rFonts w:cs="宋体" w:hint="eastAsia"/>
        </w:rPr>
        <w:t>KK-</w:t>
      </w:r>
      <w:r w:rsidRPr="00D75DAC">
        <w:rPr>
          <w:rFonts w:cs="宋体" w:hint="eastAsia"/>
        </w:rPr>
        <w:t>分布</w:t>
      </w:r>
      <w:r w:rsidRPr="00D75DAC">
        <w:rPr>
          <w:rFonts w:cs="宋体" w:hint="eastAsia"/>
        </w:rPr>
        <w:t>[6</w:t>
      </w:r>
      <w:r w:rsidRPr="00D75DAC">
        <w:rPr>
          <w:rFonts w:cs="宋体" w:hint="eastAsia"/>
        </w:rPr>
        <w:t>，</w:t>
      </w:r>
      <w:r w:rsidRPr="00D75DAC">
        <w:rPr>
          <w:rFonts w:cs="宋体" w:hint="eastAsia"/>
        </w:rPr>
        <w:t>7]</w:t>
      </w:r>
      <w:r w:rsidRPr="00D75DAC">
        <w:rPr>
          <w:rFonts w:cs="宋体" w:hint="eastAsia"/>
        </w:rPr>
        <w:t>。</w:t>
      </w:r>
    </w:p>
    <w:p w14:paraId="400044B1" w14:textId="77777777" w:rsidR="00253695" w:rsidRPr="00D75DAC"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最近，</w:t>
      </w:r>
      <w:proofErr w:type="gramStart"/>
      <w:r w:rsidRPr="00D75DAC">
        <w:rPr>
          <w:rFonts w:cs="宋体" w:hint="eastAsia"/>
        </w:rPr>
        <w:t>帕雷托分布</w:t>
      </w:r>
      <w:proofErr w:type="gramEnd"/>
      <w:r w:rsidRPr="00D75DAC">
        <w:rPr>
          <w:rFonts w:cs="宋体" w:hint="eastAsia"/>
        </w:rPr>
        <w:t>作为高分辨率雷达海洋杂波回波模型得到了验证</w:t>
      </w:r>
      <w:r w:rsidRPr="00D75DAC">
        <w:rPr>
          <w:rFonts w:cs="宋体" w:hint="eastAsia"/>
        </w:rPr>
        <w:t>[8,9]</w:t>
      </w:r>
      <w:r w:rsidRPr="00D75DAC">
        <w:rPr>
          <w:rFonts w:cs="宋体" w:hint="eastAsia"/>
        </w:rPr>
        <w:t>。这包括</w:t>
      </w:r>
      <w:proofErr w:type="gramStart"/>
      <w:r w:rsidRPr="00D75DAC">
        <w:rPr>
          <w:rFonts w:cs="宋体" w:hint="eastAsia"/>
        </w:rPr>
        <w:t>低掠角和高掠角两种</w:t>
      </w:r>
      <w:proofErr w:type="gramEnd"/>
      <w:r w:rsidRPr="00D75DAC">
        <w:rPr>
          <w:rFonts w:cs="宋体" w:hint="eastAsia"/>
        </w:rPr>
        <w:t>情况。已经证明，该模型非常适合真实数据，并且优于传统模型，如对数正态和</w:t>
      </w:r>
      <w:proofErr w:type="gramStart"/>
      <w:r w:rsidRPr="00D75DAC">
        <w:rPr>
          <w:rFonts w:cs="宋体" w:hint="eastAsia"/>
        </w:rPr>
        <w:t>威布尔</w:t>
      </w:r>
      <w:proofErr w:type="gramEnd"/>
      <w:r w:rsidRPr="00D75DAC">
        <w:rPr>
          <w:rFonts w:cs="宋体" w:hint="eastAsia"/>
        </w:rPr>
        <w:t>，以及现代模型，如</w:t>
      </w:r>
      <w:r w:rsidRPr="00D75DAC">
        <w:rPr>
          <w:rFonts w:cs="宋体" w:hint="eastAsia"/>
        </w:rPr>
        <w:t>k</w:t>
      </w:r>
      <w:r w:rsidRPr="00D75DAC">
        <w:rPr>
          <w:rFonts w:cs="宋体" w:hint="eastAsia"/>
        </w:rPr>
        <w:t>分布。此外，它已被发现拟合数据的</w:t>
      </w:r>
      <w:r w:rsidRPr="00D75DAC">
        <w:rPr>
          <w:rFonts w:cs="宋体" w:hint="eastAsia"/>
        </w:rPr>
        <w:t>kk</w:t>
      </w:r>
      <w:r w:rsidRPr="00D75DAC">
        <w:rPr>
          <w:rFonts w:cs="宋体" w:hint="eastAsia"/>
        </w:rPr>
        <w:t>分布被引入到模型中。特别是对水平极化</w:t>
      </w:r>
      <w:r w:rsidRPr="00D75DAC">
        <w:rPr>
          <w:rFonts w:cs="宋体" w:hint="eastAsia"/>
        </w:rPr>
        <w:t>x</w:t>
      </w:r>
      <w:r w:rsidRPr="00D75DAC">
        <w:rPr>
          <w:rFonts w:cs="宋体" w:hint="eastAsia"/>
        </w:rPr>
        <w:t>波段雷达杂波回波</w:t>
      </w:r>
      <w:proofErr w:type="gramStart"/>
      <w:r w:rsidRPr="00D75DAC">
        <w:rPr>
          <w:rFonts w:cs="宋体" w:hint="eastAsia"/>
        </w:rPr>
        <w:t>的上尾区</w:t>
      </w:r>
      <w:proofErr w:type="gramEnd"/>
      <w:r w:rsidRPr="00D75DAC">
        <w:rPr>
          <w:rFonts w:cs="宋体" w:hint="eastAsia"/>
        </w:rPr>
        <w:t>拟合得非常好。在</w:t>
      </w:r>
      <w:r w:rsidRPr="00D75DAC">
        <w:rPr>
          <w:rFonts w:cs="宋体" w:hint="eastAsia"/>
        </w:rPr>
        <w:t>[10]</w:t>
      </w:r>
      <w:r w:rsidRPr="00D75DAC">
        <w:rPr>
          <w:rFonts w:cs="宋体" w:hint="eastAsia"/>
        </w:rPr>
        <w:t>中引入了嵌入在帕累托分布杂波中的目标的相干多视雷达检测，包括广义似然比测试检测器和与白化匹配滤波器的比较。</w:t>
      </w:r>
      <w:proofErr w:type="gramStart"/>
      <w:r w:rsidRPr="00D75DAC">
        <w:rPr>
          <w:rFonts w:cs="宋体" w:hint="eastAsia"/>
        </w:rPr>
        <w:t>帕雷托分布</w:t>
      </w:r>
      <w:proofErr w:type="gramEnd"/>
      <w:r w:rsidRPr="00D75DAC">
        <w:rPr>
          <w:rFonts w:cs="宋体" w:hint="eastAsia"/>
        </w:rPr>
        <w:t>嵌入到球不变随机过程</w:t>
      </w:r>
      <w:r w:rsidRPr="00D75DAC">
        <w:rPr>
          <w:rFonts w:cs="宋体" w:hint="eastAsia"/>
        </w:rPr>
        <w:t>(SIRP)</w:t>
      </w:r>
      <w:r w:rsidRPr="00D75DAC">
        <w:rPr>
          <w:rFonts w:cs="宋体" w:hint="eastAsia"/>
        </w:rPr>
        <w:t>中，使决策规则得以确定。</w:t>
      </w:r>
      <w:proofErr w:type="gramStart"/>
      <w:r w:rsidRPr="00D75DAC">
        <w:rPr>
          <w:rFonts w:cs="宋体" w:hint="eastAsia"/>
        </w:rPr>
        <w:t>帕雷托分布</w:t>
      </w:r>
      <w:proofErr w:type="gramEnd"/>
      <w:r w:rsidRPr="00D75DAC">
        <w:rPr>
          <w:rFonts w:cs="宋体" w:hint="eastAsia"/>
        </w:rPr>
        <w:t>已在</w:t>
      </w:r>
      <w:r w:rsidRPr="00D75DAC">
        <w:rPr>
          <w:rFonts w:cs="宋体" w:hint="eastAsia"/>
        </w:rPr>
        <w:t>[11]</w:t>
      </w:r>
      <w:r w:rsidRPr="00D75DAC">
        <w:rPr>
          <w:rFonts w:cs="宋体" w:hint="eastAsia"/>
        </w:rPr>
        <w:t>中显示为复合高斯模型的强度分布，其中线性阈值检测器是最优的。</w:t>
      </w:r>
      <w:proofErr w:type="gramStart"/>
      <w:r w:rsidRPr="00D75DAC">
        <w:rPr>
          <w:rFonts w:cs="宋体" w:hint="eastAsia"/>
        </w:rPr>
        <w:t>帕雷托分布</w:t>
      </w:r>
      <w:proofErr w:type="gramEnd"/>
      <w:r w:rsidRPr="00D75DAC">
        <w:rPr>
          <w:rFonts w:cs="宋体" w:hint="eastAsia"/>
        </w:rPr>
        <w:t>在雷达上的其他最新应用包括</w:t>
      </w:r>
      <w:r w:rsidRPr="00D75DAC">
        <w:rPr>
          <w:rFonts w:cs="宋体" w:hint="eastAsia"/>
        </w:rPr>
        <w:t>[12,13]</w:t>
      </w:r>
      <w:r w:rsidRPr="00D75DAC">
        <w:rPr>
          <w:rFonts w:cs="宋体" w:hint="eastAsia"/>
        </w:rPr>
        <w:t>的工作，它使用了极值理论的事实，即任何分布的尾部都可以建模为广义帕累托分布。因此，</w:t>
      </w:r>
      <w:r w:rsidRPr="00D75DAC">
        <w:rPr>
          <w:rFonts w:cs="宋体" w:hint="eastAsia"/>
        </w:rPr>
        <w:t>CFAR</w:t>
      </w:r>
      <w:r w:rsidRPr="00D75DAC">
        <w:rPr>
          <w:rFonts w:cs="宋体" w:hint="eastAsia"/>
        </w:rPr>
        <w:t>进程是为帕累托分布杂波中的目标派生的。然而，所得到的阈值</w:t>
      </w:r>
      <w:r w:rsidRPr="00D75DAC">
        <w:rPr>
          <w:rFonts w:cs="宋体" w:hint="eastAsia"/>
        </w:rPr>
        <w:t>/</w:t>
      </w:r>
      <w:r w:rsidRPr="00D75DAC">
        <w:rPr>
          <w:rFonts w:cs="宋体" w:hint="eastAsia"/>
        </w:rPr>
        <w:t>虚警概率关系依赖于两个</w:t>
      </w:r>
      <w:proofErr w:type="gramStart"/>
      <w:r w:rsidRPr="00D75DAC">
        <w:rPr>
          <w:rFonts w:cs="宋体" w:hint="eastAsia"/>
        </w:rPr>
        <w:t>帕雷托参数</w:t>
      </w:r>
      <w:proofErr w:type="gramEnd"/>
      <w:r w:rsidRPr="00D75DAC">
        <w:rPr>
          <w:rFonts w:cs="宋体" w:hint="eastAsia"/>
        </w:rPr>
        <w:t>，这是一个明显的缺点。在</w:t>
      </w:r>
      <w:r w:rsidRPr="00D75DAC">
        <w:rPr>
          <w:rFonts w:cs="宋体" w:hint="eastAsia"/>
        </w:rPr>
        <w:t>[14]</w:t>
      </w:r>
      <w:r w:rsidRPr="00D75DAC">
        <w:rPr>
          <w:rFonts w:cs="宋体" w:hint="eastAsia"/>
        </w:rPr>
        <w:t>中概述了构建</w:t>
      </w:r>
      <w:proofErr w:type="gramStart"/>
      <w:r w:rsidRPr="00D75DAC">
        <w:rPr>
          <w:rFonts w:cs="宋体" w:hint="eastAsia"/>
        </w:rPr>
        <w:t>帕雷托</w:t>
      </w:r>
      <w:proofErr w:type="gramEnd"/>
      <w:r w:rsidRPr="00D75DAC">
        <w:rPr>
          <w:rFonts w:cs="宋体" w:hint="eastAsia"/>
        </w:rPr>
        <w:t xml:space="preserve"> CFAR</w:t>
      </w:r>
      <w:r w:rsidRPr="00D75DAC">
        <w:rPr>
          <w:rFonts w:cs="宋体" w:hint="eastAsia"/>
        </w:rPr>
        <w:t>检测器的贝叶斯方法，但是所得到的阈值</w:t>
      </w:r>
      <w:r w:rsidRPr="00D75DAC">
        <w:rPr>
          <w:rFonts w:cs="宋体" w:hint="eastAsia"/>
        </w:rPr>
        <w:t>/</w:t>
      </w:r>
      <w:r w:rsidRPr="00D75DAC">
        <w:rPr>
          <w:rFonts w:cs="宋体" w:hint="eastAsia"/>
        </w:rPr>
        <w:t>虚警概率关系不适合数值方法。从具有逆伽马纹理的复合高斯模型的角度出发，</w:t>
      </w:r>
      <w:r w:rsidRPr="00D75DAC">
        <w:rPr>
          <w:rFonts w:cs="宋体" w:hint="eastAsia"/>
        </w:rPr>
        <w:t>[15]</w:t>
      </w:r>
      <w:r w:rsidRPr="00D75DAC">
        <w:rPr>
          <w:rFonts w:cs="宋体" w:hint="eastAsia"/>
        </w:rPr>
        <w:t>还考虑了相干雷达对</w:t>
      </w:r>
      <w:proofErr w:type="gramStart"/>
      <w:r w:rsidRPr="00D75DAC">
        <w:rPr>
          <w:rFonts w:cs="宋体" w:hint="eastAsia"/>
        </w:rPr>
        <w:t>帕雷托分布</w:t>
      </w:r>
      <w:proofErr w:type="gramEnd"/>
      <w:r w:rsidRPr="00D75DAC">
        <w:rPr>
          <w:rFonts w:cs="宋体" w:hint="eastAsia"/>
        </w:rPr>
        <w:t>的探测。结果表明，对于所考虑的相干检测方案，</w:t>
      </w:r>
      <w:r w:rsidRPr="00D75DAC">
        <w:rPr>
          <w:rFonts w:cs="宋体" w:hint="eastAsia"/>
        </w:rPr>
        <w:t>CFAR</w:t>
      </w:r>
      <w:r w:rsidRPr="00D75DAC">
        <w:rPr>
          <w:rFonts w:cs="宋体" w:hint="eastAsia"/>
        </w:rPr>
        <w:t>特性一般不成立。然而，这是通过引入一些可以产生</w:t>
      </w:r>
      <w:r w:rsidRPr="00D75DAC">
        <w:rPr>
          <w:rFonts w:cs="宋体" w:hint="eastAsia"/>
        </w:rPr>
        <w:t>CFAR</w:t>
      </w:r>
      <w:r w:rsidRPr="00D75DAC">
        <w:rPr>
          <w:rFonts w:cs="宋体" w:hint="eastAsia"/>
        </w:rPr>
        <w:t>过程的条件来解决的。</w:t>
      </w:r>
    </w:p>
    <w:p w14:paraId="65581928" w14:textId="77777777" w:rsidR="00253695" w:rsidRPr="00D75DAC"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由于</w:t>
      </w:r>
      <w:proofErr w:type="gramStart"/>
      <w:r w:rsidRPr="00D75DAC">
        <w:rPr>
          <w:rFonts w:cs="宋体" w:hint="eastAsia"/>
        </w:rPr>
        <w:t>帕雷托分布</w:t>
      </w:r>
      <w:proofErr w:type="gramEnd"/>
      <w:r w:rsidRPr="00D75DAC">
        <w:rPr>
          <w:rFonts w:cs="宋体" w:hint="eastAsia"/>
        </w:rPr>
        <w:t>在雷达中越来越受到关注，因此更详细地研究</w:t>
      </w:r>
      <w:r w:rsidRPr="00D75DAC">
        <w:rPr>
          <w:rFonts w:cs="宋体" w:hint="eastAsia"/>
        </w:rPr>
        <w:t>CFAR</w:t>
      </w:r>
      <w:r w:rsidRPr="00D75DAC">
        <w:rPr>
          <w:rFonts w:cs="宋体" w:hint="eastAsia"/>
        </w:rPr>
        <w:t>决策规则是很重要的。本文将介绍一种新颖的方法来实现</w:t>
      </w:r>
      <w:proofErr w:type="gramStart"/>
      <w:r w:rsidRPr="00D75DAC">
        <w:rPr>
          <w:rFonts w:cs="宋体" w:hint="eastAsia"/>
        </w:rPr>
        <w:t>帕雷托分布</w:t>
      </w:r>
      <w:proofErr w:type="gramEnd"/>
      <w:r w:rsidRPr="00D75DAC">
        <w:rPr>
          <w:rFonts w:cs="宋体" w:hint="eastAsia"/>
        </w:rPr>
        <w:t>杂乱的情况，使用一个简单的变换。后者将虚警概率和阈值关系映射为高斯杂波情况下的等效关系。这些决策规则生成</w:t>
      </w:r>
      <w:r w:rsidRPr="00D75DAC">
        <w:rPr>
          <w:rFonts w:cs="宋体" w:hint="eastAsia"/>
        </w:rPr>
        <w:t>CFAR</w:t>
      </w:r>
      <w:r w:rsidRPr="00D75DAC">
        <w:rPr>
          <w:rFonts w:cs="宋体" w:hint="eastAsia"/>
        </w:rPr>
        <w:t>控制，但检测器的形式不同于传统的</w:t>
      </w:r>
      <w:r w:rsidRPr="00D75DAC">
        <w:rPr>
          <w:rFonts w:cs="宋体" w:hint="eastAsia"/>
        </w:rPr>
        <w:t>CFAR</w:t>
      </w:r>
      <w:r w:rsidRPr="00D75DAC">
        <w:rPr>
          <w:rFonts w:cs="宋体" w:hint="eastAsia"/>
        </w:rPr>
        <w:t>决策规则。这种方法的一个优点是消除了对</w:t>
      </w:r>
      <w:proofErr w:type="gramStart"/>
      <w:r w:rsidRPr="00D75DAC">
        <w:rPr>
          <w:rFonts w:cs="宋体" w:hint="eastAsia"/>
        </w:rPr>
        <w:t>帕雷托形状参数</w:t>
      </w:r>
      <w:proofErr w:type="gramEnd"/>
      <w:r w:rsidRPr="00D75DAC">
        <w:rPr>
          <w:rFonts w:cs="宋体" w:hint="eastAsia"/>
        </w:rPr>
        <w:t>的依赖，</w:t>
      </w:r>
      <w:r w:rsidRPr="00D75DAC">
        <w:rPr>
          <w:rFonts w:cs="宋体" w:hint="eastAsia"/>
        </w:rPr>
        <w:lastRenderedPageBreak/>
        <w:t>而在考虑传统的</w:t>
      </w:r>
      <w:r w:rsidRPr="00D75DAC">
        <w:rPr>
          <w:rFonts w:cs="宋体" w:hint="eastAsia"/>
        </w:rPr>
        <w:t>CFAR</w:t>
      </w:r>
      <w:r w:rsidRPr="00D75DAC">
        <w:rPr>
          <w:rFonts w:cs="宋体" w:hint="eastAsia"/>
        </w:rPr>
        <w:t>时则不是这样。</w:t>
      </w:r>
    </w:p>
    <w:p w14:paraId="7FCA1215" w14:textId="77777777" w:rsidR="00253695" w:rsidRPr="00D75DAC"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本文将研究与单元平均法、最小阶统计量法和最大阶统计量法密切相关的三种</w:t>
      </w:r>
      <w:r w:rsidRPr="00D75DAC">
        <w:rPr>
          <w:rFonts w:cs="宋体" w:hint="eastAsia"/>
        </w:rPr>
        <w:t>CFAR</w:t>
      </w:r>
      <w:r w:rsidRPr="00D75DAC">
        <w:rPr>
          <w:rFonts w:cs="宋体" w:hint="eastAsia"/>
        </w:rPr>
        <w:t>过程。它们的性能将在均匀杂波的情况下进行检查，以及它们在杂波过渡期间的行为。此外，还将对训练细胞中干扰靶点的效果进行研究。</w:t>
      </w:r>
    </w:p>
    <w:p w14:paraId="0624A7D1" w14:textId="77777777" w:rsidR="00253695" w:rsidRPr="00D75DAC"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本文将研究与单元平均法、最小阶统计量法和最大阶统计量法密切相关的三种</w:t>
      </w:r>
      <w:r w:rsidRPr="00D75DAC">
        <w:rPr>
          <w:rFonts w:cs="宋体" w:hint="eastAsia"/>
        </w:rPr>
        <w:t>CFAR</w:t>
      </w:r>
      <w:r w:rsidRPr="00D75DAC">
        <w:rPr>
          <w:rFonts w:cs="宋体" w:hint="eastAsia"/>
        </w:rPr>
        <w:t>过程。它们的性能将在均匀杂波的情况下进行检查，以及它们在杂波过渡期间的行为。本文的组织结构如下。第</w:t>
      </w:r>
      <w:r w:rsidRPr="00D75DAC">
        <w:rPr>
          <w:rFonts w:cs="宋体" w:hint="eastAsia"/>
        </w:rPr>
        <w:t>2</w:t>
      </w:r>
      <w:r w:rsidRPr="00D75DAC">
        <w:rPr>
          <w:rFonts w:cs="宋体" w:hint="eastAsia"/>
        </w:rPr>
        <w:t>节介绍了</w:t>
      </w:r>
      <w:proofErr w:type="gramStart"/>
      <w:r w:rsidRPr="00D75DAC">
        <w:rPr>
          <w:rFonts w:cs="宋体" w:hint="eastAsia"/>
        </w:rPr>
        <w:t>帕雷托分布</w:t>
      </w:r>
      <w:proofErr w:type="gramEnd"/>
      <w:r w:rsidRPr="00D75DAC">
        <w:rPr>
          <w:rFonts w:cs="宋体" w:hint="eastAsia"/>
        </w:rPr>
        <w:t>，并考察了它的一些重要性质。第</w:t>
      </w:r>
      <w:r w:rsidRPr="00D75DAC">
        <w:rPr>
          <w:rFonts w:cs="宋体" w:hint="eastAsia"/>
        </w:rPr>
        <w:t>3</w:t>
      </w:r>
      <w:r w:rsidRPr="00D75DAC">
        <w:rPr>
          <w:rFonts w:cs="宋体" w:hint="eastAsia"/>
        </w:rPr>
        <w:t>节讨论了三个</w:t>
      </w:r>
      <w:r w:rsidRPr="00D75DAC">
        <w:rPr>
          <w:rFonts w:cs="宋体" w:hint="eastAsia"/>
        </w:rPr>
        <w:t>CFAR</w:t>
      </w:r>
      <w:r w:rsidRPr="00D75DAC">
        <w:rPr>
          <w:rFonts w:cs="宋体" w:hint="eastAsia"/>
        </w:rPr>
        <w:t>决策规则的推导。通过显式构造虚警和阈值关系来证明它们满足</w:t>
      </w:r>
      <w:r w:rsidRPr="00D75DAC">
        <w:rPr>
          <w:rFonts w:cs="宋体" w:hint="eastAsia"/>
        </w:rPr>
        <w:t>CFAR</w:t>
      </w:r>
      <w:r w:rsidRPr="00D75DAC">
        <w:rPr>
          <w:rFonts w:cs="宋体" w:hint="eastAsia"/>
        </w:rPr>
        <w:t>属性。第</w:t>
      </w:r>
      <w:r w:rsidRPr="00D75DAC">
        <w:rPr>
          <w:rFonts w:cs="宋体" w:hint="eastAsia"/>
        </w:rPr>
        <w:t>4</w:t>
      </w:r>
      <w:r w:rsidRPr="00D75DAC">
        <w:rPr>
          <w:rFonts w:cs="宋体" w:hint="eastAsia"/>
        </w:rPr>
        <w:t>节考察了均匀杂波下</w:t>
      </w:r>
      <w:r w:rsidRPr="00D75DAC">
        <w:rPr>
          <w:rFonts w:cs="宋体" w:hint="eastAsia"/>
        </w:rPr>
        <w:t>CFAR</w:t>
      </w:r>
      <w:r w:rsidRPr="00D75DAC">
        <w:rPr>
          <w:rFonts w:cs="宋体" w:hint="eastAsia"/>
        </w:rPr>
        <w:t>的性能。这是通过检查检测概率作为信号对杂波强度的函数来完成的。第</w:t>
      </w:r>
      <w:r w:rsidRPr="00D75DAC">
        <w:rPr>
          <w:rFonts w:cs="宋体" w:hint="eastAsia"/>
        </w:rPr>
        <w:t>5</w:t>
      </w:r>
      <w:r w:rsidRPr="00D75DAC">
        <w:rPr>
          <w:rFonts w:cs="宋体" w:hint="eastAsia"/>
        </w:rPr>
        <w:t>节检查了当干扰目标存在于训练细胞中时</w:t>
      </w:r>
      <w:r w:rsidRPr="00D75DAC">
        <w:rPr>
          <w:rFonts w:cs="宋体" w:hint="eastAsia"/>
        </w:rPr>
        <w:t>CFAR</w:t>
      </w:r>
      <w:r w:rsidRPr="00D75DAC">
        <w:rPr>
          <w:rFonts w:cs="宋体" w:hint="eastAsia"/>
        </w:rPr>
        <w:t>的行为。此外，研究了训练单元中杂波转换的影响，当训练单元和</w:t>
      </w:r>
      <w:r w:rsidRPr="00D75DAC">
        <w:rPr>
          <w:rFonts w:cs="宋体" w:hint="eastAsia"/>
        </w:rPr>
        <w:t>CUT</w:t>
      </w:r>
      <w:r w:rsidRPr="00D75DAC">
        <w:rPr>
          <w:rFonts w:cs="宋体" w:hint="eastAsia"/>
        </w:rPr>
        <w:t>被更高功率的杂波返回缓慢饱和时。包括当干扰目标也存在于</w:t>
      </w:r>
      <w:r w:rsidRPr="00D75DAC">
        <w:rPr>
          <w:rFonts w:cs="宋体" w:hint="eastAsia"/>
        </w:rPr>
        <w:t>CFAR</w:t>
      </w:r>
      <w:r w:rsidRPr="00D75DAC">
        <w:rPr>
          <w:rFonts w:cs="宋体" w:hint="eastAsia"/>
        </w:rPr>
        <w:t>训练单元中时，在杂波转换期间的</w:t>
      </w:r>
      <w:r w:rsidRPr="00D75DAC">
        <w:rPr>
          <w:rFonts w:cs="宋体" w:hint="eastAsia"/>
        </w:rPr>
        <w:t>CFAR</w:t>
      </w:r>
      <w:r w:rsidRPr="00D75DAC">
        <w:rPr>
          <w:rFonts w:cs="宋体" w:hint="eastAsia"/>
        </w:rPr>
        <w:t>性能。</w:t>
      </w:r>
    </w:p>
    <w:p w14:paraId="4746BDE3" w14:textId="77777777" w:rsidR="00253695" w:rsidRDefault="00253695" w:rsidP="00253695">
      <w:pPr>
        <w:widowControl w:val="0"/>
        <w:spacing w:beforeLines="10" w:before="24" w:afterLines="10" w:after="24" w:line="312" w:lineRule="auto"/>
        <w:ind w:firstLineChars="200" w:firstLine="480"/>
        <w:jc w:val="both"/>
        <w:rPr>
          <w:rFonts w:cs="宋体"/>
        </w:rPr>
      </w:pPr>
      <w:r w:rsidRPr="00D75DAC">
        <w:rPr>
          <w:rFonts w:cs="宋体" w:hint="eastAsia"/>
        </w:rPr>
        <w:t>关于数理统计的有用参考是</w:t>
      </w:r>
      <w:r w:rsidRPr="00D75DAC">
        <w:rPr>
          <w:rFonts w:cs="宋体" w:hint="eastAsia"/>
        </w:rPr>
        <w:t>[16]</w:t>
      </w:r>
      <w:r w:rsidRPr="00D75DAC">
        <w:rPr>
          <w:rFonts w:cs="宋体" w:hint="eastAsia"/>
        </w:rPr>
        <w:t>，而</w:t>
      </w:r>
      <w:r w:rsidRPr="00D75DAC">
        <w:rPr>
          <w:rFonts w:cs="宋体" w:hint="eastAsia"/>
        </w:rPr>
        <w:t>[17]</w:t>
      </w:r>
      <w:r w:rsidRPr="00D75DAC">
        <w:rPr>
          <w:rFonts w:cs="宋体" w:hint="eastAsia"/>
        </w:rPr>
        <w:t>对统计分布特性有用。在整个过程中，</w:t>
      </w:r>
      <w:r w:rsidRPr="00D75DAC">
        <w:rPr>
          <w:rFonts w:cs="宋体" w:hint="eastAsia"/>
        </w:rPr>
        <w:t>P</w:t>
      </w:r>
      <w:r w:rsidRPr="00D75DAC">
        <w:rPr>
          <w:rFonts w:cs="宋体" w:hint="eastAsia"/>
        </w:rPr>
        <w:t>是使用表示概率，</w:t>
      </w:r>
      <w:r w:rsidRPr="00D75DAC">
        <w:rPr>
          <w:rFonts w:cs="宋体" w:hint="eastAsia"/>
        </w:rPr>
        <w:t>E</w:t>
      </w:r>
      <w:r w:rsidRPr="00D75DAC">
        <w:rPr>
          <w:rFonts w:cs="宋体" w:hint="eastAsia"/>
        </w:rPr>
        <w:t>是统计平均值，</w:t>
      </w:r>
      <w:r w:rsidRPr="00D75DAC">
        <w:rPr>
          <w:rFonts w:cs="宋体" w:hint="eastAsia"/>
        </w:rPr>
        <w:t>var</w:t>
      </w:r>
      <w:r w:rsidRPr="00D75DAC">
        <w:rPr>
          <w:rFonts w:cs="宋体" w:hint="eastAsia"/>
        </w:rPr>
        <w:t>是方差，两者都相对于</w:t>
      </w:r>
      <w:r w:rsidRPr="00D75DAC">
        <w:rPr>
          <w:rFonts w:cs="宋体" w:hint="eastAsia"/>
        </w:rPr>
        <w:t>P</w:t>
      </w:r>
      <w:r w:rsidRPr="00D75DAC">
        <w:rPr>
          <w:rFonts w:cs="宋体" w:hint="eastAsia"/>
        </w:rPr>
        <w:t>。</w:t>
      </w:r>
      <m:oMath>
        <m:r>
          <w:rPr>
            <w:rFonts w:ascii="Cambria Math" w:hAnsi="Cambria Math" w:cs="宋体"/>
          </w:rPr>
          <m:t>X</m:t>
        </m:r>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Y</m:t>
        </m:r>
      </m:oMath>
      <w:r w:rsidRPr="00D75DAC">
        <w:rPr>
          <w:rFonts w:cs="宋体" w:hint="eastAsia"/>
        </w:rPr>
        <w:t>将用于指定两个随机变量</w:t>
      </w:r>
      <w:r w:rsidRPr="00D75DAC">
        <w:rPr>
          <w:rFonts w:cs="宋体" w:hint="eastAsia"/>
        </w:rPr>
        <w:t>X</w:t>
      </w:r>
      <w:r w:rsidRPr="00D75DAC">
        <w:rPr>
          <w:rFonts w:cs="宋体" w:hint="eastAsia"/>
        </w:rPr>
        <w:t>和</w:t>
      </w:r>
      <w:r w:rsidRPr="00D75DAC">
        <w:rPr>
          <w:rFonts w:cs="宋体" w:hint="eastAsia"/>
        </w:rPr>
        <w:t>Y</w:t>
      </w:r>
      <w:r w:rsidRPr="00D75DAC">
        <w:rPr>
          <w:rFonts w:cs="宋体" w:hint="eastAsia"/>
        </w:rPr>
        <w:t>，在</w:t>
      </w:r>
      <w:proofErr w:type="gramStart"/>
      <w:r w:rsidRPr="00D75DAC">
        <w:rPr>
          <w:rFonts w:cs="宋体" w:hint="eastAsia"/>
        </w:rPr>
        <w:t>公共支持</w:t>
      </w:r>
      <w:proofErr w:type="gramEnd"/>
      <w:r w:rsidRPr="00D75DAC">
        <w:rPr>
          <w:rFonts w:cs="宋体" w:hint="eastAsia"/>
        </w:rPr>
        <w:t>上</w:t>
      </w:r>
      <w:r w:rsidRPr="00D75DAC">
        <w:rPr>
          <w:rFonts w:cs="宋体" w:hint="eastAsia"/>
        </w:rPr>
        <w:t>,</w:t>
      </w:r>
      <w:r w:rsidRPr="00D75DAC">
        <w:rPr>
          <w:rFonts w:cs="宋体" w:hint="eastAsia"/>
        </w:rPr>
        <w:t>共享相同的概率分布函数</w:t>
      </w:r>
      <w:r w:rsidRPr="00D75DAC">
        <w:rPr>
          <w:rFonts w:cs="宋体" w:hint="eastAsia"/>
        </w:rPr>
        <w:t>(</w:t>
      </w:r>
      <w:r w:rsidRPr="00D75DAC">
        <w:rPr>
          <w:rFonts w:cs="宋体" w:hint="eastAsia"/>
        </w:rPr>
        <w:t>即</w:t>
      </w:r>
      <w:r w:rsidRPr="00D75DAC">
        <w:rPr>
          <w:rFonts w:cs="宋体" w:hint="eastAsia"/>
          <w:iCs/>
        </w:rPr>
        <w:t>对于所有的</w:t>
      </w:r>
      <w:r w:rsidRPr="00D75DAC">
        <w:rPr>
          <w:rFonts w:cs="宋体" w:hint="eastAsia"/>
          <w:iCs/>
        </w:rPr>
        <w:t>t</w:t>
      </w:r>
      <w:r w:rsidRPr="00D75DAC">
        <w:rPr>
          <w:rFonts w:cs="宋体" w:hint="eastAsia"/>
          <w:iCs/>
        </w:rPr>
        <w:t>来说，都满足</w:t>
      </w:r>
      <m:oMath>
        <m:sSub>
          <m:sSubPr>
            <m:ctrlPr>
              <w:rPr>
                <w:rFonts w:ascii="Cambria Math" w:hAnsi="Cambria Math" w:cs="宋体"/>
                <w:i/>
              </w:rPr>
            </m:ctrlPr>
          </m:sSubPr>
          <m:e>
            <m:r>
              <w:rPr>
                <w:rFonts w:ascii="Cambria Math" w:hAnsi="Cambria Math" w:cs="宋体"/>
              </w:rPr>
              <m:t>F</m:t>
            </m:r>
          </m:e>
          <m:sub>
            <m:r>
              <w:rPr>
                <w:rFonts w:ascii="Cambria Math" w:hAnsi="Cambria Math" w:cs="宋体"/>
              </w:rPr>
              <m:t>X</m:t>
            </m:r>
          </m:sub>
        </m:sSub>
        <m:d>
          <m:dPr>
            <m:ctrlPr>
              <w:rPr>
                <w:rFonts w:ascii="Cambria Math" w:hAnsi="Cambria Math" w:cs="宋体"/>
                <w:i/>
              </w:rPr>
            </m:ctrlPr>
          </m:dPr>
          <m:e>
            <m:r>
              <w:rPr>
                <w:rFonts w:ascii="Cambria Math" w:hAnsi="Cambria Math" w:cs="宋体" w:hint="eastAsia"/>
              </w:rPr>
              <m:t>t</m:t>
            </m:r>
          </m:e>
        </m:d>
        <m:r>
          <w:rPr>
            <w:rFonts w:ascii="Cambria Math" w:hAnsi="Cambria Math" w:cs="宋体"/>
          </w:rPr>
          <m:t>=P</m:t>
        </m:r>
        <m:d>
          <m:dPr>
            <m:ctrlPr>
              <w:rPr>
                <w:rFonts w:ascii="Cambria Math" w:hAnsi="Cambria Math" w:cs="宋体"/>
                <w:i/>
              </w:rPr>
            </m:ctrlPr>
          </m:dPr>
          <m:e>
            <m:r>
              <w:rPr>
                <w:rFonts w:ascii="Cambria Math" w:hAnsi="Cambria Math" w:cs="宋体"/>
              </w:rPr>
              <m:t>X≤t</m:t>
            </m:r>
          </m:e>
        </m:d>
        <m:r>
          <w:rPr>
            <w:rFonts w:ascii="Cambria Math" w:hAnsi="Cambria Math" w:cs="宋体"/>
          </w:rPr>
          <m:t>=</m:t>
        </m:r>
        <m:sSub>
          <m:sSubPr>
            <m:ctrlPr>
              <w:rPr>
                <w:rFonts w:ascii="Cambria Math" w:hAnsi="Cambria Math" w:cs="宋体"/>
                <w:i/>
              </w:rPr>
            </m:ctrlPr>
          </m:sSubPr>
          <m:e>
            <m:r>
              <w:rPr>
                <w:rFonts w:ascii="Cambria Math" w:hAnsi="Cambria Math" w:cs="宋体"/>
              </w:rPr>
              <m:t>F</m:t>
            </m:r>
          </m:e>
          <m:sub>
            <m:r>
              <w:rPr>
                <w:rFonts w:ascii="Cambria Math" w:hAnsi="Cambria Math" w:cs="宋体"/>
              </w:rPr>
              <m:t>Y</m:t>
            </m:r>
          </m:sub>
        </m:sSub>
        <m:d>
          <m:dPr>
            <m:ctrlPr>
              <w:rPr>
                <w:rFonts w:ascii="Cambria Math" w:hAnsi="Cambria Math" w:cs="宋体"/>
                <w:i/>
              </w:rPr>
            </m:ctrlPr>
          </m:dPr>
          <m:e>
            <m:r>
              <w:rPr>
                <w:rFonts w:ascii="Cambria Math" w:hAnsi="Cambria Math" w:cs="宋体" w:hint="eastAsia"/>
              </w:rPr>
              <m:t>t</m:t>
            </m:r>
          </m:e>
        </m:d>
        <m:r>
          <w:rPr>
            <w:rFonts w:ascii="Cambria Math" w:hAnsi="Cambria Math" w:cs="宋体"/>
          </w:rPr>
          <m:t>=P</m:t>
        </m:r>
        <m:d>
          <m:dPr>
            <m:ctrlPr>
              <w:rPr>
                <w:rFonts w:ascii="Cambria Math" w:hAnsi="Cambria Math" w:cs="宋体"/>
                <w:i/>
              </w:rPr>
            </m:ctrlPr>
          </m:dPr>
          <m:e>
            <m:r>
              <w:rPr>
                <w:rFonts w:ascii="Cambria Math" w:hAnsi="Cambria Math" w:cs="宋体"/>
              </w:rPr>
              <m:t>Y≤t</m:t>
            </m:r>
          </m:e>
        </m:d>
      </m:oMath>
      <w:r w:rsidRPr="00D75DAC">
        <w:rPr>
          <w:rFonts w:cs="宋体" w:hint="eastAsia"/>
        </w:rPr>
        <w:t>)</w:t>
      </w:r>
      <w:r w:rsidRPr="00D75DAC">
        <w:rPr>
          <w:rFonts w:cs="宋体" w:hint="eastAsia"/>
        </w:rPr>
        <w:t>。此外，还将对训练细胞中干扰靶点的效果进行研究。</w:t>
      </w:r>
    </w:p>
    <w:p w14:paraId="7FEF99CF"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4" w:name="_Toc133502443"/>
      <w:bookmarkStart w:id="5" w:name="_Hlk133432246"/>
      <w:proofErr w:type="gramStart"/>
      <w:r w:rsidRPr="00FA0FBD">
        <w:rPr>
          <w:rFonts w:eastAsia="黑体" w:hint="eastAsia"/>
          <w:b/>
          <w:bCs/>
          <w:kern w:val="44"/>
          <w:sz w:val="30"/>
          <w:szCs w:val="44"/>
        </w:rPr>
        <w:lastRenderedPageBreak/>
        <w:t>帕雷托分布</w:t>
      </w:r>
      <w:bookmarkEnd w:id="4"/>
      <w:proofErr w:type="gramEnd"/>
    </w:p>
    <w:bookmarkEnd w:id="5"/>
    <w:p w14:paraId="25EC8D11" w14:textId="77777777" w:rsidR="00253695" w:rsidRPr="00FA0FBD" w:rsidRDefault="00253695" w:rsidP="00253695">
      <w:pPr>
        <w:widowControl w:val="0"/>
        <w:spacing w:beforeLines="10" w:before="24" w:afterLines="10" w:after="24" w:line="312" w:lineRule="auto"/>
        <w:ind w:firstLineChars="200" w:firstLine="480"/>
        <w:jc w:val="both"/>
        <w:rPr>
          <w:rFonts w:cs="宋体"/>
        </w:rPr>
      </w:pPr>
      <w:proofErr w:type="gramStart"/>
      <w:r w:rsidRPr="00FA0FBD">
        <w:rPr>
          <w:rFonts w:cs="宋体" w:hint="eastAsia"/>
        </w:rPr>
        <w:t>帕雷托分布</w:t>
      </w:r>
      <w:proofErr w:type="gramEnd"/>
      <w:r w:rsidRPr="00FA0FBD">
        <w:rPr>
          <w:rFonts w:cs="宋体" w:hint="eastAsia"/>
        </w:rPr>
        <w:t>是由</w:t>
      </w:r>
      <w:proofErr w:type="gramStart"/>
      <w:r w:rsidRPr="00FA0FBD">
        <w:rPr>
          <w:rFonts w:cs="宋体" w:hint="eastAsia"/>
        </w:rPr>
        <w:t>幂</w:t>
      </w:r>
      <w:proofErr w:type="gramEnd"/>
      <w:r w:rsidRPr="00FA0FBD">
        <w:rPr>
          <w:rFonts w:cs="宋体" w:hint="eastAsia"/>
        </w:rPr>
        <w:t>律密度控制的，</w:t>
      </w:r>
      <w:proofErr w:type="gramStart"/>
      <w:r w:rsidRPr="00FA0FBD">
        <w:rPr>
          <w:rFonts w:cs="宋体" w:hint="eastAsia"/>
        </w:rPr>
        <w:t>幂</w:t>
      </w:r>
      <w:proofErr w:type="gramEnd"/>
      <w:r w:rsidRPr="00FA0FBD">
        <w:rPr>
          <w:rFonts w:cs="宋体" w:hint="eastAsia"/>
        </w:rPr>
        <w:t>律密度有一个非负支持，从</w:t>
      </w:r>
      <w:r w:rsidRPr="00FA0FBD">
        <w:rPr>
          <w:rFonts w:cs="宋体" w:hint="eastAsia"/>
        </w:rPr>
        <w:t>0[16]</w:t>
      </w:r>
      <w:r w:rsidRPr="00FA0FBD">
        <w:rPr>
          <w:rFonts w:cs="宋体" w:hint="eastAsia"/>
        </w:rPr>
        <w:t>开始。它是雷达中的强度</w:t>
      </w:r>
      <w:r w:rsidRPr="00FA0FBD">
        <w:rPr>
          <w:rFonts w:cs="宋体" w:hint="eastAsia"/>
        </w:rPr>
        <w:t>(</w:t>
      </w:r>
      <w:r w:rsidRPr="00FA0FBD">
        <w:rPr>
          <w:rFonts w:cs="宋体" w:hint="eastAsia"/>
        </w:rPr>
        <w:t>或振幅</w:t>
      </w:r>
      <w:proofErr w:type="gramStart"/>
      <w:r w:rsidRPr="00FA0FBD">
        <w:rPr>
          <w:rFonts w:cs="宋体" w:hint="eastAsia"/>
        </w:rPr>
        <w:t>平方</w:t>
      </w:r>
      <w:r w:rsidRPr="00FA0FBD">
        <w:rPr>
          <w:rFonts w:cs="宋体" w:hint="eastAsia"/>
        </w:rPr>
        <w:t>)</w:t>
      </w:r>
      <w:proofErr w:type="gramEnd"/>
      <w:r w:rsidRPr="00FA0FBD">
        <w:rPr>
          <w:rFonts w:cs="宋体" w:hint="eastAsia"/>
        </w:rPr>
        <w:t>分布。具有正形状参数α和正尺度参数β的</w:t>
      </w:r>
      <w:r w:rsidRPr="00FA0FBD">
        <w:rPr>
          <w:rFonts w:cs="宋体" w:hint="eastAsia"/>
        </w:rPr>
        <w:t>Pareto</w:t>
      </w:r>
      <w:r w:rsidRPr="00FA0FBD">
        <w:rPr>
          <w:rFonts w:cs="宋体" w:hint="eastAsia"/>
        </w:rPr>
        <w:t>分布密度由式给出：</w:t>
      </w:r>
    </w:p>
    <w:p w14:paraId="7EEC8A2E" w14:textId="77777777" w:rsidR="00253695" w:rsidRPr="00FA0FBD" w:rsidRDefault="00000000" w:rsidP="00253695">
      <w:pPr>
        <w:widowControl w:val="0"/>
        <w:spacing w:beforeLines="10" w:before="24" w:afterLines="10" w:after="24" w:line="312" w:lineRule="auto"/>
        <w:ind w:firstLineChars="200" w:firstLine="480"/>
        <w:jc w:val="both"/>
        <w:rPr>
          <w:rFonts w:cs="宋体"/>
        </w:rPr>
      </w:pPr>
      <m:oMathPara>
        <m:oMath>
          <m:sSub>
            <m:sSubPr>
              <m:ctrlPr>
                <w:rPr>
                  <w:rFonts w:ascii="Cambria Math" w:hAnsi="Cambria Math" w:cs="宋体"/>
                  <w:i/>
                </w:rPr>
              </m:ctrlPr>
            </m:sSubPr>
            <m:e>
              <m:r>
                <w:rPr>
                  <w:rFonts w:ascii="Cambria Math" w:hAnsi="Cambria Math" w:cs="宋体" w:hint="eastAsia"/>
                </w:rPr>
                <m:t>f</m:t>
              </m:r>
            </m:e>
            <m:sub>
              <m:r>
                <w:rPr>
                  <w:rFonts w:ascii="Cambria Math" w:hAnsi="Cambria Math" w:cs="宋体"/>
                </w:rPr>
                <m:t>X</m:t>
              </m:r>
            </m:sub>
          </m:sSub>
          <m:d>
            <m:dPr>
              <m:ctrlPr>
                <w:rPr>
                  <w:rFonts w:ascii="Cambria Math" w:hAnsi="Cambria Math" w:cs="宋体"/>
                  <w:i/>
                </w:rPr>
              </m:ctrlPr>
            </m:dPr>
            <m:e>
              <m:r>
                <w:rPr>
                  <w:rFonts w:ascii="Cambria Math" w:hAnsi="Cambria Math" w:cs="宋体" w:hint="eastAsia"/>
                </w:rPr>
                <m:t>t</m:t>
              </m:r>
            </m:e>
          </m:d>
          <m:r>
            <w:rPr>
              <w:rFonts w:ascii="Cambria Math" w:hAnsi="Cambria Math" w:cs="宋体"/>
            </w:rPr>
            <m:t>=</m:t>
          </m:r>
          <m:f>
            <m:fPr>
              <m:ctrlPr>
                <w:rPr>
                  <w:rFonts w:ascii="Cambria Math" w:hAnsi="Cambria Math" w:cs="宋体"/>
                  <w:i/>
                </w:rPr>
              </m:ctrlPr>
            </m:fPr>
            <m:num>
              <m:r>
                <w:rPr>
                  <w:rFonts w:ascii="Cambria Math" w:hAnsi="Cambria Math" w:cs="宋体"/>
                </w:rPr>
                <m:t>α</m:t>
              </m:r>
              <m:sSup>
                <m:sSupPr>
                  <m:ctrlPr>
                    <w:rPr>
                      <w:rFonts w:ascii="Cambria Math" w:hAnsi="Cambria Math" w:cs="宋体"/>
                      <w:i/>
                    </w:rPr>
                  </m:ctrlPr>
                </m:sSupPr>
                <m:e>
                  <m:r>
                    <w:rPr>
                      <w:rFonts w:ascii="Cambria Math" w:hAnsi="Cambria Math" w:cs="宋体"/>
                    </w:rPr>
                    <m:t>β</m:t>
                  </m:r>
                </m:e>
                <m:sup>
                  <m:r>
                    <w:rPr>
                      <w:rFonts w:ascii="Cambria Math" w:hAnsi="Cambria Math" w:cs="宋体"/>
                    </w:rPr>
                    <m:t>α</m:t>
                  </m:r>
                </m:sup>
              </m:sSup>
            </m:num>
            <m:den>
              <m:sSup>
                <m:sSupPr>
                  <m:ctrlPr>
                    <w:rPr>
                      <w:rFonts w:ascii="Cambria Math" w:hAnsi="Cambria Math" w:cs="宋体"/>
                      <w:i/>
                    </w:rPr>
                  </m:ctrlPr>
                </m:sSupPr>
                <m:e>
                  <m:r>
                    <w:rPr>
                      <w:rFonts w:ascii="Cambria Math" w:hAnsi="Cambria Math" w:cs="宋体"/>
                    </w:rPr>
                    <m:t>t</m:t>
                  </m:r>
                </m:e>
                <m:sup>
                  <m:r>
                    <w:rPr>
                      <w:rFonts w:ascii="Cambria Math" w:hAnsi="Cambria Math" w:cs="宋体"/>
                    </w:rPr>
                    <m:t>α+1</m:t>
                  </m:r>
                </m:sup>
              </m:sSup>
            </m:den>
          </m:f>
        </m:oMath>
      </m:oMathPara>
    </w:p>
    <w:p w14:paraId="537E1214" w14:textId="77777777" w:rsidR="00253695" w:rsidRPr="00FA0FBD" w:rsidRDefault="00253695" w:rsidP="00253695">
      <w:pPr>
        <w:widowControl w:val="0"/>
        <w:spacing w:beforeLines="10" w:before="24" w:afterLines="10" w:after="24" w:line="312" w:lineRule="auto"/>
        <w:ind w:firstLineChars="200" w:firstLine="480"/>
        <w:jc w:val="both"/>
        <w:rPr>
          <w:rFonts w:ascii="Segoe UI" w:hAnsi="Segoe UI" w:cs="Segoe UI"/>
          <w:color w:val="2A2B2E"/>
          <w:sz w:val="21"/>
          <w:szCs w:val="21"/>
          <w:shd w:val="clear" w:color="auto" w:fill="FFFFFF"/>
        </w:rPr>
      </w:pPr>
      <w:r w:rsidRPr="00FA0FBD">
        <w:rPr>
          <w:rFonts w:cs="宋体" w:hint="eastAsia"/>
        </w:rPr>
        <w:t>对于</w:t>
      </w:r>
      <w:r w:rsidRPr="00FA0FBD">
        <w:rPr>
          <w:rFonts w:cs="宋体" w:hint="eastAsia"/>
        </w:rPr>
        <w:t>t</w:t>
      </w:r>
      <w:r w:rsidRPr="00FA0FBD">
        <w:rPr>
          <w:rFonts w:cs="宋体" w:hint="eastAsia"/>
        </w:rPr>
        <w:t>≥β，否则为零。我们通过写入随机变量</w:t>
      </w:r>
      <m:oMath>
        <m:r>
          <w:rPr>
            <w:rFonts w:ascii="Cambria Math" w:hAnsi="Cambria Math" w:cs="宋体"/>
          </w:rPr>
          <m:t>X</m:t>
        </m:r>
        <w:bookmarkStart w:id="6" w:name="OLE_LINK1"/>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Pa(α,β)</m:t>
        </m:r>
      </m:oMath>
      <w:bookmarkEnd w:id="6"/>
      <w:r w:rsidRPr="00FA0FBD">
        <w:rPr>
          <w:rFonts w:ascii="Segoe UI" w:hAnsi="Segoe UI" w:cs="Segoe UI" w:hint="eastAsia"/>
          <w:color w:val="2A2B2E"/>
          <w:sz w:val="21"/>
          <w:szCs w:val="21"/>
          <w:shd w:val="clear" w:color="auto" w:fill="FFFFFF"/>
        </w:rPr>
        <w:t>。</w:t>
      </w:r>
      <w:r w:rsidRPr="00FA0FBD">
        <w:rPr>
          <w:rFonts w:ascii="Segoe UI" w:hAnsi="Segoe UI" w:cs="Segoe UI"/>
          <w:color w:val="2A2B2E"/>
          <w:sz w:val="21"/>
          <w:szCs w:val="21"/>
          <w:shd w:val="clear" w:color="auto" w:fill="FFFFFF"/>
        </w:rPr>
        <w:t>其累积分布函数为</w:t>
      </w:r>
    </w:p>
    <w:p w14:paraId="26885D69" w14:textId="77777777" w:rsidR="00253695" w:rsidRPr="00FA0FBD" w:rsidRDefault="00000000" w:rsidP="00253695">
      <w:pPr>
        <w:widowControl w:val="0"/>
        <w:spacing w:beforeLines="10" w:before="24" w:afterLines="10" w:after="24" w:line="312" w:lineRule="auto"/>
        <w:ind w:firstLineChars="200" w:firstLine="480"/>
        <w:jc w:val="both"/>
        <w:rPr>
          <w:rFonts w:cs="宋体"/>
          <w:i/>
        </w:rPr>
      </w:pPr>
      <m:oMathPara>
        <m:oMath>
          <m:sSub>
            <m:sSubPr>
              <m:ctrlPr>
                <w:rPr>
                  <w:rFonts w:ascii="Cambria Math" w:hAnsi="Cambria Math" w:cs="宋体"/>
                  <w:i/>
                </w:rPr>
              </m:ctrlPr>
            </m:sSubPr>
            <m:e>
              <m:r>
                <w:rPr>
                  <w:rFonts w:ascii="Cambria Math" w:hAnsi="Cambria Math" w:cs="宋体"/>
                </w:rPr>
                <m:t>F</m:t>
              </m:r>
            </m:e>
            <m:sub>
              <m:r>
                <w:rPr>
                  <w:rFonts w:ascii="Cambria Math" w:hAnsi="Cambria Math" w:cs="宋体"/>
                </w:rPr>
                <m:t>X</m:t>
              </m:r>
            </m:sub>
          </m:sSub>
          <m:d>
            <m:dPr>
              <m:ctrlPr>
                <w:rPr>
                  <w:rFonts w:ascii="Cambria Math" w:hAnsi="Cambria Math" w:cs="宋体"/>
                  <w:i/>
                </w:rPr>
              </m:ctrlPr>
            </m:dPr>
            <m:e>
              <m:r>
                <w:rPr>
                  <w:rFonts w:ascii="Cambria Math" w:hAnsi="Cambria Math" w:cs="宋体" w:hint="eastAsia"/>
                </w:rPr>
                <m:t>t</m:t>
              </m:r>
            </m:e>
          </m:d>
          <m:r>
            <w:rPr>
              <w:rFonts w:ascii="Cambria Math" w:hAnsi="Cambria Math" w:cs="宋体"/>
            </w:rPr>
            <m:t>=P</m:t>
          </m:r>
          <m:d>
            <m:dPr>
              <m:ctrlPr>
                <w:rPr>
                  <w:rFonts w:ascii="Cambria Math" w:hAnsi="Cambria Math" w:cs="宋体"/>
                  <w:i/>
                </w:rPr>
              </m:ctrlPr>
            </m:dPr>
            <m:e>
              <m:r>
                <w:rPr>
                  <w:rFonts w:ascii="Cambria Math" w:hAnsi="Cambria Math" w:cs="宋体"/>
                </w:rPr>
                <m:t>X≤t</m:t>
              </m:r>
            </m:e>
          </m:d>
          <m:r>
            <w:rPr>
              <w:rFonts w:ascii="Cambria Math" w:hAnsi="Cambria Math" w:cs="宋体"/>
            </w:rPr>
            <m:t>=1-</m:t>
          </m:r>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β</m:t>
                      </m:r>
                    </m:num>
                    <m:den>
                      <m:r>
                        <w:rPr>
                          <w:rFonts w:ascii="Cambria Math" w:hAnsi="Cambria Math" w:cs="宋体" w:hint="eastAsia"/>
                        </w:rPr>
                        <m:t>t</m:t>
                      </m:r>
                    </m:den>
                  </m:f>
                </m:e>
              </m:d>
            </m:e>
            <m:sup>
              <m:r>
                <w:rPr>
                  <w:rFonts w:ascii="Cambria Math" w:hAnsi="Cambria Math" w:cs="宋体"/>
                </w:rPr>
                <m:t>α</m:t>
              </m:r>
            </m:sup>
          </m:sSup>
        </m:oMath>
      </m:oMathPara>
    </w:p>
    <w:p w14:paraId="58745E4F" w14:textId="77777777" w:rsidR="00253695" w:rsidRPr="00FA0FBD" w:rsidRDefault="00253695" w:rsidP="00253695">
      <w:pPr>
        <w:widowControl w:val="0"/>
        <w:spacing w:beforeLines="10" w:before="24" w:afterLines="10" w:after="24" w:line="312" w:lineRule="auto"/>
        <w:ind w:firstLineChars="200" w:firstLine="480"/>
        <w:jc w:val="both"/>
        <w:rPr>
          <w:rFonts w:cs="宋体"/>
        </w:rPr>
      </w:pPr>
      <w:r w:rsidRPr="00FA0FBD">
        <w:rPr>
          <w:rFonts w:cs="宋体" w:hint="eastAsia"/>
          <w:iCs/>
        </w:rPr>
        <w:t>对于</w:t>
      </w:r>
      <w:r w:rsidRPr="00FA0FBD">
        <w:rPr>
          <w:rFonts w:cs="宋体" w:hint="eastAsia"/>
          <w:iCs/>
        </w:rPr>
        <w:t>t</w:t>
      </w:r>
      <w:r w:rsidRPr="00FA0FBD">
        <w:rPr>
          <w:rFonts w:cs="宋体" w:hint="eastAsia"/>
          <w:iCs/>
        </w:rPr>
        <w:t>≥β，否则为零。形状参数控制分布尾部的减小率，而尺度参数表示支撑开始的位置。如果我们定义一个随机变量</w:t>
      </w:r>
      <w:r w:rsidRPr="00FA0FBD">
        <w:rPr>
          <w:rFonts w:cs="宋体" w:hint="eastAsia"/>
          <w:iCs/>
        </w:rPr>
        <w:t>Y</w:t>
      </w:r>
      <w:r w:rsidRPr="00FA0FBD">
        <w:rPr>
          <w:rFonts w:cs="宋体"/>
          <w:iCs/>
        </w:rPr>
        <w:t>=</w:t>
      </w:r>
      <w:r w:rsidRPr="00FA0FBD">
        <w:rPr>
          <w:rFonts w:cs="宋体" w:hint="eastAsia"/>
          <w:iCs/>
        </w:rPr>
        <w:t>(</w:t>
      </w:r>
      <w:r w:rsidRPr="00FA0FBD">
        <w:rPr>
          <w:rFonts w:cs="宋体"/>
          <w:iCs/>
        </w:rPr>
        <w:t>X/</w:t>
      </w:r>
      <w:r w:rsidRPr="00FA0FBD">
        <w:rPr>
          <w:rFonts w:cs="宋体" w:hint="eastAsia"/>
          <w:iCs/>
        </w:rPr>
        <w:t>β</w:t>
      </w:r>
      <w:r w:rsidRPr="00FA0FBD">
        <w:rPr>
          <w:rFonts w:cs="宋体"/>
          <w:iCs/>
        </w:rPr>
        <w:t>)</w:t>
      </w:r>
      <w:r w:rsidRPr="00FA0FBD">
        <w:rPr>
          <w:rFonts w:cs="宋体" w:hint="eastAsia"/>
        </w:rPr>
        <w:t xml:space="preserve"> </w:t>
      </w:r>
      <w:r w:rsidRPr="00FA0FBD">
        <w:rPr>
          <w:rFonts w:cs="宋体" w:hint="eastAsia"/>
          <w:iCs/>
        </w:rPr>
        <w:t>那就不难证明这一点了</w:t>
      </w:r>
      <m:oMath>
        <m:r>
          <w:rPr>
            <w:rFonts w:ascii="Cambria Math" w:hAnsi="Cambria Math" w:cs="宋体"/>
          </w:rPr>
          <m:t>Y</m:t>
        </m:r>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Pa(α,1)</m:t>
        </m:r>
      </m:oMath>
      <w:r w:rsidRPr="00FA0FBD">
        <w:rPr>
          <w:rFonts w:cs="宋体" w:hint="eastAsia"/>
        </w:rPr>
        <w:t>，因此，对于一个真实的数据集，β可以通过杂波返回的最小值来估计。根据国防科学技术组织</w:t>
      </w:r>
      <w:r w:rsidRPr="00FA0FBD">
        <w:rPr>
          <w:rFonts w:cs="宋体" w:hint="eastAsia"/>
        </w:rPr>
        <w:t>(DSTO)</w:t>
      </w:r>
      <w:r w:rsidRPr="00FA0FBD">
        <w:rPr>
          <w:rFonts w:cs="宋体" w:hint="eastAsia"/>
        </w:rPr>
        <w:t>的英加拉数据，该数据已用于后续的数值分析，已观察到该最小值是非零的。最小值的缩放版本产生最小方差无偏估计</w:t>
      </w:r>
      <w:r w:rsidRPr="00FA0FBD">
        <w:rPr>
          <w:rFonts w:cs="宋体" w:hint="eastAsia"/>
        </w:rPr>
        <w:t>[16]</w:t>
      </w:r>
      <w:r w:rsidRPr="00FA0FBD">
        <w:rPr>
          <w:rFonts w:cs="宋体" w:hint="eastAsia"/>
        </w:rPr>
        <w:t>。在数据可能包含零值的情况下，可以使用广义</w:t>
      </w:r>
      <w:proofErr w:type="gramStart"/>
      <w:r w:rsidRPr="00FA0FBD">
        <w:rPr>
          <w:rFonts w:cs="宋体" w:hint="eastAsia"/>
        </w:rPr>
        <w:t>帕雷托分布</w:t>
      </w:r>
      <w:proofErr w:type="gramEnd"/>
      <w:r w:rsidRPr="00FA0FBD">
        <w:rPr>
          <w:rFonts w:cs="宋体" w:hint="eastAsia"/>
        </w:rPr>
        <w:t>，如</w:t>
      </w:r>
      <w:r w:rsidRPr="00FA0FBD">
        <w:rPr>
          <w:rFonts w:cs="宋体" w:hint="eastAsia"/>
        </w:rPr>
        <w:t>[8]</w:t>
      </w:r>
      <w:r w:rsidRPr="00FA0FBD">
        <w:rPr>
          <w:rFonts w:cs="宋体" w:hint="eastAsia"/>
        </w:rPr>
        <w:t>所述，它允许杂波模型的支持从零开始，</w:t>
      </w:r>
      <m:oMath>
        <m:r>
          <w:rPr>
            <w:rFonts w:ascii="Cambria Math" w:hAnsi="Cambria Math" w:cs="宋体"/>
          </w:rPr>
          <m:t>X</m:t>
        </m:r>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Pa(α,β)</m:t>
        </m:r>
      </m:oMath>
      <w:r w:rsidRPr="00FA0FBD">
        <w:rPr>
          <w:rFonts w:cs="宋体" w:hint="eastAsia"/>
        </w:rPr>
        <w:t>的均值和方差是由以下公式给出：</w:t>
      </w:r>
    </w:p>
    <w:p w14:paraId="0352DC63" w14:textId="77777777" w:rsidR="00253695" w:rsidRPr="00FA0FBD" w:rsidRDefault="00253695" w:rsidP="00253695">
      <w:pPr>
        <w:widowControl w:val="0"/>
        <w:spacing w:beforeLines="10" w:before="24" w:afterLines="10" w:after="24" w:line="312" w:lineRule="auto"/>
        <w:ind w:firstLineChars="200" w:firstLine="480"/>
        <w:jc w:val="both"/>
        <w:rPr>
          <w:rFonts w:cs="宋体"/>
        </w:rPr>
      </w:pPr>
      <m:oMathPara>
        <m:oMath>
          <m:r>
            <w:rPr>
              <w:rFonts w:ascii="Cambria Math" w:hAnsi="Cambria Math" w:cs="宋体"/>
            </w:rPr>
            <m:t>E</m:t>
          </m:r>
          <m:d>
            <m:dPr>
              <m:ctrlPr>
                <w:rPr>
                  <w:rFonts w:ascii="Cambria Math" w:hAnsi="Cambria Math" w:cs="宋体"/>
                  <w:i/>
                </w:rPr>
              </m:ctrlPr>
            </m:dPr>
            <m:e>
              <m:r>
                <w:rPr>
                  <w:rFonts w:ascii="Cambria Math" w:hAnsi="Cambria Math" w:cs="宋体"/>
                </w:rPr>
                <m:t>X</m:t>
              </m:r>
            </m:e>
          </m:d>
          <m:r>
            <w:rPr>
              <w:rFonts w:ascii="Cambria Math" w:hAnsi="Cambria Math" w:cs="宋体"/>
            </w:rPr>
            <m:t>=</m:t>
          </m:r>
          <m:f>
            <m:fPr>
              <m:ctrlPr>
                <w:rPr>
                  <w:rFonts w:ascii="Cambria Math" w:hAnsi="Cambria Math" w:cs="宋体"/>
                  <w:i/>
                </w:rPr>
              </m:ctrlPr>
            </m:fPr>
            <m:num>
              <m:r>
                <w:rPr>
                  <w:rFonts w:ascii="Cambria Math" w:hAnsi="Cambria Math" w:cs="宋体"/>
                </w:rPr>
                <m:t>αβ</m:t>
              </m:r>
            </m:num>
            <m:den>
              <m:r>
                <w:rPr>
                  <w:rFonts w:ascii="Cambria Math" w:hAnsi="Cambria Math" w:cs="宋体"/>
                </w:rPr>
                <m:t>α-1</m:t>
              </m:r>
            </m:den>
          </m:f>
          <m:r>
            <w:rPr>
              <w:rFonts w:ascii="Cambria Math" w:hAnsi="Cambria Math" w:cs="宋体"/>
            </w:rPr>
            <m:t>var(X)=</m:t>
          </m:r>
          <m:f>
            <m:fPr>
              <m:ctrlPr>
                <w:rPr>
                  <w:rFonts w:ascii="Cambria Math" w:hAnsi="Cambria Math" w:cs="宋体"/>
                  <w:i/>
                </w:rPr>
              </m:ctrlPr>
            </m:fPr>
            <m:num>
              <m:r>
                <w:rPr>
                  <w:rFonts w:ascii="Cambria Math" w:hAnsi="Cambria Math" w:cs="宋体"/>
                </w:rPr>
                <m:t>α</m:t>
              </m:r>
              <m:sSup>
                <m:sSupPr>
                  <m:ctrlPr>
                    <w:rPr>
                      <w:rFonts w:ascii="Cambria Math" w:hAnsi="Cambria Math" w:cs="宋体"/>
                      <w:i/>
                    </w:rPr>
                  </m:ctrlPr>
                </m:sSupPr>
                <m:e>
                  <m:r>
                    <w:rPr>
                      <w:rFonts w:ascii="Cambria Math" w:hAnsi="Cambria Math" w:cs="宋体"/>
                    </w:rPr>
                    <m:t>β</m:t>
                  </m:r>
                </m:e>
                <m:sup>
                  <m:r>
                    <w:rPr>
                      <w:rFonts w:ascii="Cambria Math" w:hAnsi="Cambria Math" w:cs="宋体"/>
                    </w:rPr>
                    <m:t>2</m:t>
                  </m:r>
                </m:sup>
              </m:sSup>
            </m:num>
            <m:den>
              <m:sSup>
                <m:sSupPr>
                  <m:ctrlPr>
                    <w:rPr>
                      <w:rFonts w:ascii="Cambria Math" w:hAnsi="Cambria Math" w:cs="宋体"/>
                      <w:i/>
                    </w:rPr>
                  </m:ctrlPr>
                </m:sSupPr>
                <m:e>
                  <m:r>
                    <w:rPr>
                      <w:rFonts w:ascii="Cambria Math" w:hAnsi="Cambria Math" w:cs="宋体"/>
                    </w:rPr>
                    <m:t>(α-1)</m:t>
                  </m:r>
                </m:e>
                <m:sup>
                  <m:r>
                    <w:rPr>
                      <w:rFonts w:ascii="Cambria Math" w:hAnsi="Cambria Math" w:cs="宋体"/>
                    </w:rPr>
                    <m:t>2</m:t>
                  </m:r>
                </m:sup>
              </m:sSup>
              <m:r>
                <w:rPr>
                  <w:rFonts w:ascii="Cambria Math" w:hAnsi="Cambria Math" w:cs="宋体"/>
                </w:rPr>
                <m:t>(α-2)</m:t>
              </m:r>
            </m:den>
          </m:f>
        </m:oMath>
      </m:oMathPara>
    </w:p>
    <w:p w14:paraId="1CDD73B8" w14:textId="77777777" w:rsidR="00253695" w:rsidRPr="00BA4E7A" w:rsidRDefault="00253695" w:rsidP="00253695">
      <w:pPr>
        <w:widowControl w:val="0"/>
        <w:spacing w:beforeLines="10" w:before="24" w:afterLines="10" w:after="24" w:line="312" w:lineRule="auto"/>
        <w:ind w:firstLineChars="200" w:firstLine="480"/>
        <w:jc w:val="both"/>
        <w:rPr>
          <w:rFonts w:cs="宋体"/>
        </w:rPr>
      </w:pPr>
      <w:r w:rsidRPr="00BA4E7A">
        <w:rPr>
          <w:rFonts w:cs="宋体" w:hint="eastAsia"/>
        </w:rPr>
        <w:t>表明对于有限的</w:t>
      </w:r>
      <w:proofErr w:type="gramStart"/>
      <w:r w:rsidRPr="00BA4E7A">
        <w:rPr>
          <w:rFonts w:cs="宋体" w:hint="eastAsia"/>
        </w:rPr>
        <w:t>一阶和二</w:t>
      </w:r>
      <w:proofErr w:type="gramEnd"/>
      <w:r w:rsidRPr="00BA4E7A">
        <w:rPr>
          <w:rFonts w:cs="宋体" w:hint="eastAsia"/>
        </w:rPr>
        <w:t>阶矩，需要α</w:t>
      </w:r>
      <w:r w:rsidRPr="00BA4E7A">
        <w:rPr>
          <w:rFonts w:cs="宋体" w:hint="eastAsia"/>
        </w:rPr>
        <w:t>&gt;2</w:t>
      </w:r>
      <w:r w:rsidRPr="00BA4E7A">
        <w:rPr>
          <w:rFonts w:cs="宋体" w:hint="eastAsia"/>
        </w:rPr>
        <w:t>。在所有的</w:t>
      </w:r>
      <w:r w:rsidRPr="00BA4E7A">
        <w:rPr>
          <w:rFonts w:cs="宋体" w:hint="eastAsia"/>
        </w:rPr>
        <w:t>DSTO</w:t>
      </w:r>
      <w:r w:rsidRPr="00BA4E7A">
        <w:rPr>
          <w:rFonts w:cs="宋体" w:hint="eastAsia"/>
        </w:rPr>
        <w:t>因加</w:t>
      </w:r>
      <w:proofErr w:type="gramStart"/>
      <w:r w:rsidRPr="00BA4E7A">
        <w:rPr>
          <w:rFonts w:cs="宋体" w:hint="eastAsia"/>
        </w:rPr>
        <w:t>拉数据</w:t>
      </w:r>
      <w:proofErr w:type="gramEnd"/>
      <w:r w:rsidRPr="00BA4E7A">
        <w:rPr>
          <w:rFonts w:cs="宋体" w:hint="eastAsia"/>
        </w:rPr>
        <w:t>中，这种情况已经被发现。</w:t>
      </w:r>
    </w:p>
    <w:p w14:paraId="76AD24B2" w14:textId="77777777" w:rsidR="00253695" w:rsidRDefault="00253695" w:rsidP="00253695">
      <w:pPr>
        <w:widowControl w:val="0"/>
        <w:spacing w:beforeLines="10" w:before="24" w:afterLines="10" w:after="24" w:line="312" w:lineRule="auto"/>
        <w:ind w:firstLineChars="200" w:firstLine="480"/>
        <w:jc w:val="both"/>
        <w:rPr>
          <w:rFonts w:cs="宋体"/>
        </w:rPr>
      </w:pPr>
      <w:r w:rsidRPr="00BA4E7A">
        <w:rPr>
          <w:rFonts w:cs="宋体" w:hint="eastAsia"/>
        </w:rPr>
        <w:t>关于</w:t>
      </w:r>
      <w:proofErr w:type="gramStart"/>
      <w:r w:rsidRPr="00BA4E7A">
        <w:rPr>
          <w:rFonts w:cs="宋体" w:hint="eastAsia"/>
        </w:rPr>
        <w:t>帕</w:t>
      </w:r>
      <w:r>
        <w:rPr>
          <w:rFonts w:cs="宋体" w:hint="eastAsia"/>
        </w:rPr>
        <w:t>雷</w:t>
      </w:r>
      <w:r w:rsidRPr="00BA4E7A">
        <w:rPr>
          <w:rFonts w:cs="宋体" w:hint="eastAsia"/>
        </w:rPr>
        <w:t>托分布</w:t>
      </w:r>
      <w:proofErr w:type="gramEnd"/>
      <w:r w:rsidRPr="00BA4E7A">
        <w:rPr>
          <w:rFonts w:cs="宋体" w:hint="eastAsia"/>
        </w:rPr>
        <w:t>的一个有趣而重要的事实被封装在下面的技术结果中。</w:t>
      </w:r>
      <w:r>
        <w:rPr>
          <w:rFonts w:cs="宋体" w:hint="eastAsia"/>
        </w:rPr>
        <w:t>这里</w:t>
      </w:r>
      <m:oMath>
        <m:r>
          <w:rPr>
            <w:rFonts w:ascii="Cambria Math" w:hAnsi="Cambria Math" w:cs="宋体"/>
          </w:rPr>
          <m:t>Y</m:t>
        </m:r>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Exp(α)</m:t>
        </m:r>
      </m:oMath>
      <w:r>
        <w:rPr>
          <w:rFonts w:cs="宋体" w:hint="eastAsia"/>
        </w:rPr>
        <w:t>为</w:t>
      </w:r>
      <w:r w:rsidRPr="002357A2">
        <w:rPr>
          <w:rFonts w:cs="宋体"/>
        </w:rPr>
        <w:t>参数为</w:t>
      </w:r>
      <w:r w:rsidRPr="002357A2">
        <w:rPr>
          <w:rFonts w:cs="宋体"/>
        </w:rPr>
        <w:t>α</w:t>
      </w:r>
      <w:r w:rsidRPr="002357A2">
        <w:rPr>
          <w:rFonts w:cs="宋体"/>
        </w:rPr>
        <w:t>的指数型随机变量分布，其概率密度函数为</w:t>
      </w:r>
      <w:r>
        <w:rPr>
          <w:rFonts w:cs="宋体" w:hint="eastAsia"/>
        </w:rPr>
        <w:t>：</w:t>
      </w:r>
    </w:p>
    <w:p w14:paraId="6B65C31D" w14:textId="77777777" w:rsidR="00253695" w:rsidRPr="00FA0FBD" w:rsidRDefault="00000000" w:rsidP="00253695">
      <w:pPr>
        <w:widowControl w:val="0"/>
        <w:spacing w:beforeLines="10" w:before="24" w:afterLines="10" w:after="24" w:line="312" w:lineRule="auto"/>
        <w:ind w:firstLineChars="200" w:firstLine="480"/>
        <w:jc w:val="both"/>
      </w:pPr>
      <m:oMathPara>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w:rPr>
                  <w:rFonts w:ascii="Cambria Math" w:hAnsi="Cambria Math"/>
                </w:rPr>
                <m:t>α</m:t>
              </m:r>
              <m:r>
                <m:rPr>
                  <m:sty m:val="p"/>
                </m:rPr>
                <w:rPr>
                  <w:rFonts w:ascii="Cambria Math" w:hAnsi="Cambria Math"/>
                </w:rPr>
                <m:t>t</m:t>
              </m:r>
            </m:sup>
          </m:sSup>
        </m:oMath>
      </m:oMathPara>
    </w:p>
    <w:p w14:paraId="39FB1284" w14:textId="77777777" w:rsidR="00253695" w:rsidRDefault="00253695" w:rsidP="00253695">
      <w:pPr>
        <w:widowControl w:val="0"/>
        <w:spacing w:beforeLines="10" w:before="24" w:afterLines="10" w:after="24" w:line="312" w:lineRule="auto"/>
        <w:ind w:firstLineChars="200" w:firstLine="480"/>
        <w:jc w:val="both"/>
        <w:rPr>
          <w:iCs/>
        </w:rPr>
      </w:pPr>
      <w:r w:rsidRPr="00796B1F">
        <w:rPr>
          <w:rFonts w:hint="eastAsia"/>
          <w:iCs/>
        </w:rPr>
        <w:t>这里</w:t>
      </w:r>
      <w:r>
        <w:rPr>
          <w:rFonts w:hint="eastAsia"/>
          <w:iCs/>
        </w:rPr>
        <w:t>t</w:t>
      </w:r>
      <w:r w:rsidRPr="00796B1F">
        <w:rPr>
          <w:rFonts w:hint="eastAsia"/>
          <w:iCs/>
        </w:rPr>
        <w:t>≥</w:t>
      </w:r>
      <w:r>
        <w:rPr>
          <w:rFonts w:hint="eastAsia"/>
          <w:iCs/>
        </w:rPr>
        <w:t>0</w:t>
      </w:r>
      <w:r>
        <w:rPr>
          <w:iCs/>
        </w:rPr>
        <w:t>.</w:t>
      </w:r>
    </w:p>
    <w:p w14:paraId="700229D7" w14:textId="77777777" w:rsidR="00253695" w:rsidRPr="00796B1F" w:rsidRDefault="00253695" w:rsidP="00253695">
      <w:pPr>
        <w:widowControl w:val="0"/>
        <w:spacing w:beforeLines="10" w:before="24" w:afterLines="10" w:after="24" w:line="312" w:lineRule="auto"/>
        <w:ind w:firstLineChars="200" w:firstLine="480"/>
        <w:jc w:val="both"/>
        <w:rPr>
          <w:iCs/>
        </w:rPr>
      </w:pPr>
      <w:r w:rsidRPr="00796B1F">
        <w:rPr>
          <w:rFonts w:ascii="黑体" w:eastAsia="黑体" w:hAnsi="黑体" w:hint="eastAsia"/>
          <w:iCs/>
        </w:rPr>
        <w:t>引理2.1</w:t>
      </w:r>
      <w:r>
        <w:rPr>
          <w:rFonts w:ascii="黑体" w:eastAsia="黑体" w:hAnsi="黑体"/>
          <w:iCs/>
        </w:rPr>
        <w:t>:</w:t>
      </w:r>
      <w:r w:rsidRPr="00796B1F">
        <w:rPr>
          <w:rFonts w:hint="eastAsia"/>
          <w:iCs/>
        </w:rPr>
        <w:t>如果</w:t>
      </w:r>
      <w:r w:rsidRPr="00796B1F">
        <w:rPr>
          <w:rFonts w:hint="eastAsia"/>
          <w:iCs/>
        </w:rPr>
        <w:t>Y</w:t>
      </w:r>
      <w:r w:rsidRPr="00796B1F">
        <w:rPr>
          <w:rFonts w:hint="eastAsia"/>
          <w:iCs/>
        </w:rPr>
        <w:t>是一个指数随机变量，密度为</w:t>
      </w:r>
      <w:r w:rsidRPr="00796B1F">
        <w:rPr>
          <w:rFonts w:hint="eastAsia"/>
          <w:iCs/>
        </w:rPr>
        <w:t>(4)</w:t>
      </w:r>
      <w:r w:rsidRPr="00796B1F">
        <w:rPr>
          <w:rFonts w:hint="eastAsia"/>
          <w:iCs/>
        </w:rPr>
        <w:t>，β</w:t>
      </w:r>
      <w:r w:rsidRPr="00796B1F">
        <w:rPr>
          <w:rFonts w:hint="eastAsia"/>
          <w:iCs/>
        </w:rPr>
        <w:t>&gt;0</w:t>
      </w:r>
      <w:r w:rsidRPr="00796B1F">
        <w:rPr>
          <w:rFonts w:hint="eastAsia"/>
          <w:iCs/>
        </w:rPr>
        <w:t>，则随机变量</w:t>
      </w:r>
      <m:oMath>
        <m:r>
          <w:rPr>
            <w:rFonts w:ascii="Cambria Math" w:hAnsi="Cambria Math" w:cs="宋体"/>
          </w:rPr>
          <m:t>X=β</m:t>
        </m:r>
        <m:sSup>
          <m:sSupPr>
            <m:ctrlPr>
              <w:rPr>
                <w:rFonts w:ascii="Cambria Math" w:hAnsi="Cambria Math" w:cs="宋体"/>
                <w:i/>
              </w:rPr>
            </m:ctrlPr>
          </m:sSupPr>
          <m:e>
            <m:r>
              <w:rPr>
                <w:rFonts w:ascii="Cambria Math" w:hAnsi="Cambria Math" w:cs="宋体"/>
              </w:rPr>
              <m:t>e</m:t>
            </m:r>
          </m:e>
          <m:sup>
            <m:r>
              <w:rPr>
                <w:rFonts w:ascii="Cambria Math" w:hAnsi="Cambria Math" w:cs="宋体"/>
              </w:rPr>
              <m:t>Y</m:t>
            </m:r>
          </m:sup>
        </m:sSup>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Pa(α,β)</m:t>
        </m:r>
      </m:oMath>
      <w:r>
        <w:rPr>
          <w:rFonts w:hint="eastAsia"/>
        </w:rPr>
        <w:t>.</w:t>
      </w:r>
    </w:p>
    <w:p w14:paraId="1E0C1FC8" w14:textId="77777777" w:rsidR="00253695" w:rsidRPr="00796B1F" w:rsidRDefault="00253695" w:rsidP="00253695">
      <w:pPr>
        <w:widowControl w:val="0"/>
        <w:spacing w:beforeLines="10" w:before="24" w:afterLines="10" w:after="24" w:line="312" w:lineRule="auto"/>
        <w:ind w:firstLineChars="200" w:firstLine="480"/>
        <w:jc w:val="both"/>
      </w:pPr>
      <w:r w:rsidRPr="00796B1F">
        <w:rPr>
          <w:rFonts w:hint="eastAsia"/>
        </w:rPr>
        <w:t>通过构造</w:t>
      </w:r>
      <w:r w:rsidRPr="00796B1F">
        <w:rPr>
          <w:rFonts w:hint="eastAsia"/>
        </w:rPr>
        <w:t>x</w:t>
      </w:r>
      <w:r w:rsidRPr="00796B1F">
        <w:rPr>
          <w:rFonts w:hint="eastAsia"/>
        </w:rPr>
        <w:t>的分布函数，可以很容易地证明引理</w:t>
      </w:r>
      <w:r w:rsidRPr="00796B1F">
        <w:rPr>
          <w:rFonts w:hint="eastAsia"/>
        </w:rPr>
        <w:t>2.1</w:t>
      </w:r>
      <w:r>
        <w:rPr>
          <w:rFonts w:hint="eastAsia"/>
        </w:rPr>
        <w:t>。</w:t>
      </w:r>
      <w:r w:rsidRPr="00796B1F">
        <w:rPr>
          <w:rFonts w:hint="eastAsia"/>
        </w:rPr>
        <w:t>结果表明，</w:t>
      </w:r>
      <w:proofErr w:type="gramStart"/>
      <w:r>
        <w:rPr>
          <w:rFonts w:hint="eastAsia"/>
        </w:rPr>
        <w:t>帕雷托</w:t>
      </w:r>
      <w:r w:rsidRPr="00796B1F">
        <w:rPr>
          <w:rFonts w:hint="eastAsia"/>
        </w:rPr>
        <w:t>分布</w:t>
      </w:r>
      <w:proofErr w:type="gramEnd"/>
      <w:r w:rsidRPr="00796B1F">
        <w:rPr>
          <w:rFonts w:hint="eastAsia"/>
        </w:rPr>
        <w:t>与指数分布具有自然的联系。</w:t>
      </w:r>
    </w:p>
    <w:p w14:paraId="522C0D1A" w14:textId="77777777" w:rsidR="00253695" w:rsidRDefault="00253695" w:rsidP="00253695">
      <w:pPr>
        <w:widowControl w:val="0"/>
        <w:spacing w:beforeLines="10" w:before="24" w:afterLines="10" w:after="24" w:line="312" w:lineRule="auto"/>
        <w:ind w:firstLineChars="200" w:firstLine="480"/>
        <w:jc w:val="both"/>
      </w:pPr>
      <w:proofErr w:type="gramStart"/>
      <w:r w:rsidRPr="00796B1F">
        <w:rPr>
          <w:rFonts w:hint="eastAsia"/>
        </w:rPr>
        <w:t>帕</w:t>
      </w:r>
      <w:r>
        <w:rPr>
          <w:rFonts w:hint="eastAsia"/>
        </w:rPr>
        <w:t>雷</w:t>
      </w:r>
      <w:r w:rsidRPr="00796B1F">
        <w:rPr>
          <w:rFonts w:hint="eastAsia"/>
        </w:rPr>
        <w:t>托分布</w:t>
      </w:r>
      <w:proofErr w:type="gramEnd"/>
      <w:r w:rsidRPr="00796B1F">
        <w:rPr>
          <w:rFonts w:hint="eastAsia"/>
        </w:rPr>
        <w:t>的另一个重要性质是，</w:t>
      </w:r>
      <w:proofErr w:type="gramStart"/>
      <w:r w:rsidRPr="00796B1F">
        <w:rPr>
          <w:rFonts w:hint="eastAsia"/>
        </w:rPr>
        <w:t>帕</w:t>
      </w:r>
      <w:r>
        <w:rPr>
          <w:rFonts w:hint="eastAsia"/>
        </w:rPr>
        <w:t>雷</w:t>
      </w:r>
      <w:r w:rsidRPr="00796B1F">
        <w:rPr>
          <w:rFonts w:hint="eastAsia"/>
        </w:rPr>
        <w:t>托分布</w:t>
      </w:r>
      <w:proofErr w:type="gramEnd"/>
      <w:r w:rsidRPr="00796B1F">
        <w:rPr>
          <w:rFonts w:hint="eastAsia"/>
        </w:rPr>
        <w:t>的随机样本的最小阶统计量也是</w:t>
      </w:r>
      <w:proofErr w:type="gramStart"/>
      <w:r w:rsidRPr="00796B1F">
        <w:rPr>
          <w:rFonts w:hint="eastAsia"/>
        </w:rPr>
        <w:t>帕</w:t>
      </w:r>
      <w:r>
        <w:rPr>
          <w:rFonts w:hint="eastAsia"/>
        </w:rPr>
        <w:t>雷</w:t>
      </w:r>
      <w:r w:rsidRPr="00796B1F">
        <w:rPr>
          <w:rFonts w:hint="eastAsia"/>
        </w:rPr>
        <w:t>托分布</w:t>
      </w:r>
      <w:proofErr w:type="gramEnd"/>
      <w:r w:rsidRPr="00796B1F">
        <w:rPr>
          <w:rFonts w:hint="eastAsia"/>
        </w:rPr>
        <w:t>:</w:t>
      </w:r>
    </w:p>
    <w:p w14:paraId="7EFF894A" w14:textId="77777777" w:rsidR="00253695" w:rsidRPr="007A1EFF" w:rsidRDefault="00253695" w:rsidP="00253695">
      <w:pPr>
        <w:widowControl w:val="0"/>
        <w:spacing w:beforeLines="10" w:before="24" w:afterLines="10" w:after="24" w:line="312" w:lineRule="auto"/>
        <w:ind w:firstLineChars="200" w:firstLine="480"/>
        <w:jc w:val="both"/>
      </w:pPr>
      <w:r w:rsidRPr="007A1EFF">
        <w:rPr>
          <w:rFonts w:ascii="黑体" w:eastAsia="黑体" w:hAnsi="黑体" w:hint="eastAsia"/>
        </w:rPr>
        <w:t>引理2.2</w:t>
      </w:r>
      <w:r>
        <w:rPr>
          <w:rFonts w:ascii="黑体" w:eastAsia="黑体" w:hAnsi="黑体" w:hint="eastAsia"/>
        </w:rPr>
        <w:t>:</w:t>
      </w:r>
      <w:r w:rsidRPr="007A1EFF">
        <w:rPr>
          <w:rFonts w:hint="eastAsia"/>
        </w:rPr>
        <w:t>对于独立的和同分布的随机变量</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Pa(α,β)</m:t>
        </m:r>
      </m:oMath>
      <w:r>
        <w:rPr>
          <w:rFonts w:hint="eastAsia"/>
        </w:rPr>
        <w:t xml:space="preserve"> </w:t>
      </w:r>
      <w:r w:rsidRPr="007A1EFF">
        <w:rPr>
          <w:rFonts w:hint="eastAsia"/>
        </w:rPr>
        <w:t>最小阶统计量随机变量</w:t>
      </w:r>
      <m:oMath>
        <m:sSub>
          <m:sSubPr>
            <m:ctrlPr>
              <w:rPr>
                <w:rFonts w:ascii="Cambria Math" w:hAnsi="Cambria Math"/>
                <w:i/>
              </w:rPr>
            </m:ctrlPr>
          </m:sSubPr>
          <m:e>
            <m:r>
              <w:rPr>
                <w:rFonts w:ascii="Cambria Math" w:hAnsi="Cambria Math"/>
              </w:rPr>
              <m:t>X</m:t>
            </m:r>
          </m:e>
          <m:sub>
            <m:r>
              <w:rPr>
                <w:rFonts w:ascii="Cambria Math" w:hAnsi="Cambria Math"/>
              </w:rPr>
              <m:t>(1)</m:t>
            </m:r>
          </m:sub>
        </m:sSub>
        <m:sSup>
          <m:sSupPr>
            <m:ctrlPr>
              <w:rPr>
                <w:rFonts w:ascii="Cambria Math" w:hAnsi="Cambria Math" w:cs="宋体"/>
                <w:i/>
              </w:rPr>
            </m:ctrlPr>
          </m:sSupPr>
          <m:e>
            <m:r>
              <w:rPr>
                <w:rFonts w:ascii="Cambria Math" w:hAnsi="Cambria Math" w:cs="宋体"/>
              </w:rPr>
              <m:t>=</m:t>
            </m:r>
          </m:e>
          <m:sup>
            <m:r>
              <w:rPr>
                <w:rFonts w:ascii="Cambria Math" w:hAnsi="Cambria Math" w:cs="宋体"/>
              </w:rPr>
              <m:t>d</m:t>
            </m:r>
          </m:sup>
        </m:sSup>
        <m:r>
          <w:rPr>
            <w:rFonts w:ascii="Cambria Math" w:hAnsi="Cambria Math" w:cs="宋体"/>
          </w:rPr>
          <m:t>Pa(αN,β)</m:t>
        </m:r>
      </m:oMath>
      <w:r>
        <w:rPr>
          <w:rFonts w:hint="eastAsia"/>
        </w:rPr>
        <w:t>.</w:t>
      </w:r>
    </w:p>
    <w:p w14:paraId="2C42DCD6" w14:textId="77777777" w:rsidR="00253695" w:rsidRDefault="00253695" w:rsidP="00253695">
      <w:pPr>
        <w:widowControl w:val="0"/>
        <w:spacing w:beforeLines="10" w:before="24" w:afterLines="10" w:after="24" w:line="312" w:lineRule="auto"/>
        <w:ind w:firstLineChars="200" w:firstLine="480"/>
        <w:jc w:val="both"/>
      </w:pPr>
      <w:r>
        <w:rPr>
          <w:rFonts w:hint="eastAsia"/>
        </w:rPr>
        <w:lastRenderedPageBreak/>
        <w:t>可以通过直接计算分布函数来证明。</w:t>
      </w:r>
    </w:p>
    <w:p w14:paraId="1C1EC873" w14:textId="77777777" w:rsidR="00253695" w:rsidRDefault="00253695" w:rsidP="00253695">
      <w:pPr>
        <w:widowControl w:val="0"/>
        <w:spacing w:beforeLines="10" w:before="24" w:afterLines="10" w:after="24" w:line="312" w:lineRule="auto"/>
        <w:ind w:firstLineChars="200" w:firstLine="480"/>
        <w:jc w:val="both"/>
      </w:pPr>
      <w:r>
        <w:rPr>
          <w:rFonts w:hint="eastAsia"/>
        </w:rPr>
        <w:t>现在我们转向为所考虑的场景构建</w:t>
      </w:r>
      <w:r>
        <w:rPr>
          <w:rFonts w:hint="eastAsia"/>
        </w:rPr>
        <w:t>CFAR</w:t>
      </w:r>
      <w:r>
        <w:rPr>
          <w:rFonts w:hint="eastAsia"/>
        </w:rPr>
        <w:t>方案。关键是引理</w:t>
      </w:r>
      <w:r>
        <w:rPr>
          <w:rFonts w:hint="eastAsia"/>
        </w:rPr>
        <w:t>2.1</w:t>
      </w:r>
      <w:r>
        <w:rPr>
          <w:rFonts w:hint="eastAsia"/>
        </w:rPr>
        <w:t>的应用。</w:t>
      </w:r>
    </w:p>
    <w:p w14:paraId="63FC9AEC"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7" w:name="_Toc133502444"/>
      <w:r w:rsidRPr="001C4F39">
        <w:rPr>
          <w:rFonts w:eastAsia="黑体" w:hint="eastAsia"/>
          <w:b/>
          <w:bCs/>
          <w:kern w:val="44"/>
          <w:sz w:val="30"/>
          <w:szCs w:val="44"/>
        </w:rPr>
        <w:lastRenderedPageBreak/>
        <w:t>CFAR</w:t>
      </w:r>
      <w:r w:rsidRPr="001C4F39">
        <w:rPr>
          <w:rFonts w:eastAsia="黑体" w:hint="eastAsia"/>
          <w:b/>
          <w:bCs/>
          <w:kern w:val="44"/>
          <w:sz w:val="30"/>
          <w:szCs w:val="44"/>
        </w:rPr>
        <w:t>算法</w:t>
      </w:r>
      <w:r w:rsidRPr="001C4F39">
        <w:rPr>
          <w:rFonts w:eastAsia="黑体" w:hint="eastAsia"/>
          <w:b/>
          <w:bCs/>
          <w:kern w:val="44"/>
          <w:sz w:val="30"/>
          <w:szCs w:val="44"/>
        </w:rPr>
        <w:t>:</w:t>
      </w:r>
      <w:r w:rsidRPr="001C4F39">
        <w:rPr>
          <w:rFonts w:eastAsia="黑体" w:hint="eastAsia"/>
          <w:b/>
          <w:bCs/>
          <w:kern w:val="44"/>
          <w:sz w:val="30"/>
          <w:szCs w:val="44"/>
        </w:rPr>
        <w:t>均匀杂波情况</w:t>
      </w:r>
      <w:bookmarkEnd w:id="7"/>
    </w:p>
    <w:p w14:paraId="6CD043F2" w14:textId="77777777" w:rsidR="00253695" w:rsidRPr="002844DC" w:rsidRDefault="00253695" w:rsidP="00253695">
      <w:pPr>
        <w:pStyle w:val="b2"/>
      </w:pPr>
      <w:bookmarkStart w:id="8" w:name="_Toc133502445"/>
      <w:bookmarkStart w:id="9" w:name="_Hlk133433523"/>
      <w:r w:rsidRPr="002844DC">
        <w:rPr>
          <w:rFonts w:hint="eastAsia"/>
        </w:rPr>
        <w:t>简介</w:t>
      </w:r>
      <w:bookmarkEnd w:id="8"/>
    </w:p>
    <w:bookmarkEnd w:id="9"/>
    <w:p w14:paraId="0CCB908E" w14:textId="77777777" w:rsidR="00253695" w:rsidRDefault="00253695" w:rsidP="00253695">
      <w:pPr>
        <w:widowControl w:val="0"/>
        <w:spacing w:beforeLines="10" w:before="24" w:afterLines="10" w:after="24" w:line="312" w:lineRule="auto"/>
        <w:ind w:firstLineChars="200" w:firstLine="480"/>
        <w:jc w:val="both"/>
        <w:rPr>
          <w:rFonts w:cs="宋体"/>
        </w:rPr>
      </w:pPr>
      <w:r w:rsidRPr="0025338F">
        <w:rPr>
          <w:rFonts w:cs="宋体" w:hint="eastAsia"/>
        </w:rPr>
        <w:t>首先，概述了</w:t>
      </w:r>
      <w:r w:rsidRPr="0025338F">
        <w:rPr>
          <w:rFonts w:cs="宋体" w:hint="eastAsia"/>
        </w:rPr>
        <w:t>CFAR</w:t>
      </w:r>
      <w:r w:rsidRPr="0025338F">
        <w:rPr>
          <w:rFonts w:cs="宋体" w:hint="eastAsia"/>
        </w:rPr>
        <w:t>过程的基本公式。假设我们有一个标准的</w:t>
      </w:r>
      <w:r w:rsidRPr="0025338F">
        <w:rPr>
          <w:rFonts w:cs="宋体" w:hint="eastAsia"/>
        </w:rPr>
        <w:t>CFAR</w:t>
      </w:r>
      <w:r w:rsidRPr="0025338F">
        <w:rPr>
          <w:rFonts w:cs="宋体" w:hint="eastAsia"/>
        </w:rPr>
        <w:t>方案，该方案使用</w:t>
      </w:r>
      <w:r w:rsidRPr="0025338F">
        <w:rPr>
          <w:rFonts w:cs="宋体" w:hint="eastAsia"/>
        </w:rPr>
        <w:t>N</w:t>
      </w:r>
      <w:proofErr w:type="gramStart"/>
      <w:r w:rsidRPr="0025338F">
        <w:rPr>
          <w:rFonts w:cs="宋体" w:hint="eastAsia"/>
        </w:rPr>
        <w:t>个</w:t>
      </w:r>
      <w:proofErr w:type="gramEnd"/>
      <w:r w:rsidRPr="0025338F">
        <w:rPr>
          <w:rFonts w:cs="宋体" w:hint="eastAsia"/>
        </w:rPr>
        <w:t>杂波强度测量值</w:t>
      </w:r>
      <w:r w:rsidRPr="0025338F">
        <w:rPr>
          <w:rFonts w:cs="宋体" w:hint="eastAsia"/>
        </w:rPr>
        <w:t>X1, X2</w:t>
      </w:r>
      <w:r w:rsidRPr="0025338F">
        <w:rPr>
          <w:rFonts w:cs="宋体" w:hint="eastAsia"/>
        </w:rPr>
        <w:t>，…，</w:t>
      </w:r>
      <w:r w:rsidRPr="0025338F">
        <w:rPr>
          <w:rFonts w:cs="宋体" w:hint="eastAsia"/>
        </w:rPr>
        <w:t>XN</w:t>
      </w:r>
      <w:r w:rsidRPr="0025338F">
        <w:rPr>
          <w:rFonts w:cs="宋体" w:hint="eastAsia"/>
        </w:rPr>
        <w:t>，杂波测量函数</w:t>
      </w:r>
      <w:r w:rsidRPr="0025338F">
        <w:rPr>
          <w:rFonts w:cs="宋体" w:hint="eastAsia"/>
        </w:rPr>
        <w:t>f</w:t>
      </w:r>
      <w:r w:rsidRPr="0025338F">
        <w:rPr>
          <w:rFonts w:cs="宋体" w:hint="eastAsia"/>
        </w:rPr>
        <w:t>处理这</w:t>
      </w:r>
      <w:r w:rsidRPr="0025338F">
        <w:rPr>
          <w:rFonts w:cs="宋体" w:hint="eastAsia"/>
        </w:rPr>
        <w:t>N</w:t>
      </w:r>
      <w:proofErr w:type="gramStart"/>
      <w:r w:rsidRPr="0025338F">
        <w:rPr>
          <w:rFonts w:cs="宋体" w:hint="eastAsia"/>
        </w:rPr>
        <w:t>个</w:t>
      </w:r>
      <w:proofErr w:type="gramEnd"/>
      <w:r w:rsidRPr="0025338F">
        <w:rPr>
          <w:rFonts w:cs="宋体" w:hint="eastAsia"/>
        </w:rPr>
        <w:t>统计量以产生杂波水平的非负估计，以及</w:t>
      </w:r>
      <w:r w:rsidRPr="0025338F">
        <w:rPr>
          <w:rFonts w:cs="宋体" w:hint="eastAsia"/>
        </w:rPr>
        <w:t>CUT</w:t>
      </w:r>
      <w:r w:rsidRPr="0025338F">
        <w:rPr>
          <w:rFonts w:cs="宋体" w:hint="eastAsia"/>
        </w:rPr>
        <w:t>强度统计量</w:t>
      </w:r>
      <w:r w:rsidRPr="0025338F">
        <w:rPr>
          <w:rFonts w:cs="宋体" w:hint="eastAsia"/>
        </w:rPr>
        <w:t>z</w:t>
      </w:r>
      <w:r w:rsidRPr="0025338F">
        <w:rPr>
          <w:rFonts w:cs="宋体" w:hint="eastAsia"/>
        </w:rPr>
        <w:t>。通常，假设杂波统计量是独立且同分布的，并且也独立于</w:t>
      </w:r>
      <w:r w:rsidRPr="0025338F">
        <w:rPr>
          <w:rFonts w:cs="宋体" w:hint="eastAsia"/>
        </w:rPr>
        <w:t>CUT</w:t>
      </w:r>
      <w:r w:rsidRPr="0025338F">
        <w:rPr>
          <w:rFonts w:cs="宋体" w:hint="eastAsia"/>
        </w:rPr>
        <w:t>统计量</w:t>
      </w:r>
      <w:r w:rsidRPr="0025338F">
        <w:rPr>
          <w:rFonts w:cs="宋体" w:hint="eastAsia"/>
        </w:rPr>
        <w:t>z</w:t>
      </w:r>
      <w:r w:rsidRPr="0025338F">
        <w:rPr>
          <w:rFonts w:cs="宋体" w:hint="eastAsia"/>
        </w:rPr>
        <w:t>。我们想要检验</w:t>
      </w:r>
      <w:r w:rsidRPr="0025338F">
        <w:rPr>
          <w:rFonts w:cs="宋体" w:hint="eastAsia"/>
        </w:rPr>
        <w:t>CUT</w:t>
      </w:r>
      <w:r w:rsidRPr="0025338F">
        <w:rPr>
          <w:rFonts w:cs="宋体" w:hint="eastAsia"/>
        </w:rPr>
        <w:t>是否只包含杂波</w:t>
      </w:r>
      <w:r w:rsidRPr="0025338F">
        <w:rPr>
          <w:rFonts w:cs="宋体" w:hint="eastAsia"/>
        </w:rPr>
        <w:t>(</w:t>
      </w:r>
      <w:r w:rsidRPr="0025338F">
        <w:rPr>
          <w:rFonts w:cs="宋体" w:hint="eastAsia"/>
        </w:rPr>
        <w:t>表示为零假设，</w:t>
      </w:r>
      <w:r w:rsidRPr="0025338F">
        <w:rPr>
          <w:rFonts w:cs="宋体" w:hint="eastAsia"/>
        </w:rPr>
        <w:t>H0)</w:t>
      </w:r>
      <w:r w:rsidRPr="0025338F">
        <w:rPr>
          <w:rFonts w:cs="宋体" w:hint="eastAsia"/>
        </w:rPr>
        <w:t>或者它是否也包含目标签名</w:t>
      </w:r>
      <w:r w:rsidRPr="0025338F">
        <w:rPr>
          <w:rFonts w:cs="宋体" w:hint="eastAsia"/>
        </w:rPr>
        <w:t>(</w:t>
      </w:r>
      <w:r w:rsidRPr="0025338F">
        <w:rPr>
          <w:rFonts w:cs="宋体" w:hint="eastAsia"/>
        </w:rPr>
        <w:t>备选假设</w:t>
      </w:r>
      <w:r w:rsidRPr="0025338F">
        <w:rPr>
          <w:rFonts w:cs="宋体" w:hint="eastAsia"/>
        </w:rPr>
        <w:t>H1)</w:t>
      </w:r>
      <w:r w:rsidRPr="0025338F">
        <w:rPr>
          <w:rFonts w:cs="宋体" w:hint="eastAsia"/>
        </w:rPr>
        <w:t>。则</w:t>
      </w:r>
      <w:r w:rsidRPr="0025338F">
        <w:rPr>
          <w:rFonts w:cs="宋体" w:hint="eastAsia"/>
        </w:rPr>
        <w:t>CFAR</w:t>
      </w:r>
      <w:r w:rsidRPr="0025338F">
        <w:rPr>
          <w:rFonts w:cs="宋体" w:hint="eastAsia"/>
        </w:rPr>
        <w:t>决策规则的形式为</w:t>
      </w:r>
      <w:r>
        <w:rPr>
          <w:rFonts w:cs="宋体" w:hint="eastAsia"/>
        </w:rPr>
        <w:t>：</w:t>
      </w:r>
    </w:p>
    <w:p w14:paraId="787551F4" w14:textId="77777777" w:rsidR="00253695" w:rsidRPr="00FA0FBD" w:rsidRDefault="00253695" w:rsidP="00253695">
      <w:pPr>
        <w:widowControl w:val="0"/>
        <w:spacing w:beforeLines="10" w:before="24" w:afterLines="10" w:after="24" w:line="312" w:lineRule="auto"/>
        <w:ind w:firstLineChars="200" w:firstLine="480"/>
        <w:jc w:val="both"/>
      </w:pPr>
      <m:oMathPara>
        <m:oMath>
          <m:r>
            <w:rPr>
              <w:rFonts w:ascii="Cambria Math" w:hAnsi="Cambria Math"/>
            </w:rPr>
            <m:t>Z</m:t>
          </m:r>
          <m:sSubSup>
            <m:sSubSupPr>
              <m:ctrlPr>
                <w:rPr>
                  <w:rFonts w:ascii="Cambria Math" w:hAnsi="Cambria Math"/>
                  <w:i/>
                </w:rPr>
              </m:ctrlPr>
            </m:sSubSupPr>
            <m:e>
              <m:r>
                <w:rPr>
                  <w:rFonts w:ascii="Cambria Math" w:hAnsi="Cambria Math"/>
                </w:rPr>
                <m:t>≷</m:t>
              </m:r>
            </m:e>
            <m:sub>
              <m:sSub>
                <m:sSubPr>
                  <m:ctrlPr>
                    <w:rPr>
                      <w:rFonts w:ascii="Cambria Math" w:hAnsi="Cambria Math"/>
                      <w:i/>
                    </w:rPr>
                  </m:ctrlPr>
                </m:sSubPr>
                <m:e>
                  <m:r>
                    <w:rPr>
                      <w:rFonts w:ascii="Cambria Math" w:hAnsi="Cambria Math"/>
                    </w:rPr>
                    <m:t>H</m:t>
                  </m:r>
                </m:e>
                <m:sub>
                  <m:r>
                    <w:rPr>
                      <w:rFonts w:ascii="Cambria Math" w:hAnsi="Cambria Math"/>
                    </w:rPr>
                    <m:t>0</m:t>
                  </m:r>
                </m:sub>
              </m:sSub>
            </m:sub>
            <m:sup>
              <m:sSub>
                <m:sSubPr>
                  <m:ctrlPr>
                    <w:rPr>
                      <w:rFonts w:ascii="Cambria Math" w:hAnsi="Cambria Math"/>
                      <w:i/>
                    </w:rPr>
                  </m:ctrlPr>
                </m:sSubPr>
                <m:e>
                  <m:r>
                    <w:rPr>
                      <w:rFonts w:ascii="Cambria Math" w:hAnsi="Cambria Math"/>
                    </w:rPr>
                    <m:t>H</m:t>
                  </m:r>
                </m:e>
                <m:sub>
                  <m:r>
                    <w:rPr>
                      <w:rFonts w:ascii="Cambria Math" w:hAnsi="Cambria Math"/>
                    </w:rPr>
                    <m:t>1</m:t>
                  </m:r>
                </m:sub>
              </m:sSub>
            </m:sup>
          </m:sSubSup>
          <m:r>
            <w:rPr>
              <w:rFonts w:ascii="Cambria Math" w:hAnsi="Cambria Math"/>
            </w:rPr>
            <m:t>τY</m:t>
          </m:r>
        </m:oMath>
      </m:oMathPara>
    </w:p>
    <w:p w14:paraId="47D5EA96" w14:textId="77777777" w:rsidR="00253695" w:rsidRPr="00B91AD9" w:rsidRDefault="00253695" w:rsidP="00253695">
      <w:pPr>
        <w:widowControl w:val="0"/>
        <w:spacing w:beforeLines="10" w:before="24" w:afterLines="10" w:after="24" w:line="312" w:lineRule="auto"/>
        <w:ind w:firstLineChars="200" w:firstLine="480"/>
        <w:jc w:val="both"/>
        <w:rPr>
          <w:rFonts w:cs="宋体"/>
        </w:rPr>
      </w:pPr>
      <w:r w:rsidRPr="0025338F">
        <w:rPr>
          <w:rFonts w:cs="宋体" w:hint="eastAsia"/>
        </w:rPr>
        <w:t>其中</w:t>
      </w:r>
      <w:r w:rsidRPr="0025338F">
        <w:rPr>
          <w:rFonts w:cs="宋体" w:hint="eastAsia"/>
        </w:rPr>
        <w:t>Y:=f(X1,X2</w:t>
      </w:r>
      <w:r w:rsidRPr="0025338F">
        <w:rPr>
          <w:rFonts w:cs="宋体" w:hint="eastAsia"/>
        </w:rPr>
        <w:t>，…，</w:t>
      </w:r>
      <w:r w:rsidRPr="0025338F">
        <w:rPr>
          <w:rFonts w:cs="宋体" w:hint="eastAsia"/>
        </w:rPr>
        <w:t>XN)</w:t>
      </w:r>
      <w:r w:rsidRPr="0025338F">
        <w:rPr>
          <w:rFonts w:cs="宋体" w:hint="eastAsia"/>
        </w:rPr>
        <w:t>，τ是</w:t>
      </w:r>
      <w:r w:rsidRPr="0025338F">
        <w:rPr>
          <w:rFonts w:cs="宋体" w:hint="eastAsia"/>
        </w:rPr>
        <w:t>CFAR</w:t>
      </w:r>
      <w:r w:rsidRPr="0025338F">
        <w:rPr>
          <w:rFonts w:cs="宋体" w:hint="eastAsia"/>
        </w:rPr>
        <w:t>阈值乘子，</w:t>
      </w:r>
      <w:r w:rsidRPr="0025338F">
        <w:rPr>
          <w:rFonts w:cs="宋体" w:hint="eastAsia"/>
        </w:rPr>
        <w:t>(5)</w:t>
      </w:r>
      <w:r w:rsidRPr="0025338F">
        <w:rPr>
          <w:rFonts w:cs="宋体" w:hint="eastAsia"/>
        </w:rPr>
        <w:t>中使用的符号意味着我们拒绝零假设当且仅当</w:t>
      </w:r>
      <w:r w:rsidRPr="0025338F">
        <w:rPr>
          <w:rFonts w:cs="宋体" w:hint="eastAsia"/>
        </w:rPr>
        <w:t>Z</w:t>
      </w:r>
      <w:r>
        <w:rPr>
          <w:rFonts w:cs="宋体" w:hint="eastAsia"/>
        </w:rPr>
        <w:t>&gt;</w:t>
      </w:r>
      <w:r w:rsidRPr="0025338F">
        <w:rPr>
          <w:rFonts w:cs="宋体" w:hint="eastAsia"/>
        </w:rPr>
        <w:t>τ</w:t>
      </w:r>
      <w:r>
        <w:rPr>
          <w:rFonts w:cs="宋体" w:hint="eastAsia"/>
        </w:rPr>
        <w:t>Y</w:t>
      </w:r>
      <w:r>
        <w:rPr>
          <w:rFonts w:cs="宋体"/>
        </w:rPr>
        <w:t>.</w:t>
      </w:r>
      <w:r w:rsidRPr="0025338F">
        <w:rPr>
          <w:rFonts w:cs="宋体" w:hint="eastAsia"/>
        </w:rPr>
        <w:t>对于单元平均</w:t>
      </w:r>
      <w:r w:rsidRPr="0025338F">
        <w:rPr>
          <w:rFonts w:cs="宋体" w:hint="eastAsia"/>
        </w:rPr>
        <w:t>CFAR (CA-CFAR)</w:t>
      </w:r>
      <w:r w:rsidRPr="0025338F">
        <w:rPr>
          <w:rFonts w:cs="宋体" w:hint="eastAsia"/>
        </w:rPr>
        <w:t>，函数</w:t>
      </w:r>
      <w:r w:rsidRPr="0025338F">
        <w:rPr>
          <w:rFonts w:cs="宋体" w:hint="eastAsia"/>
        </w:rPr>
        <w:t>f</w:t>
      </w:r>
      <w:r w:rsidRPr="0025338F">
        <w:rPr>
          <w:rFonts w:cs="宋体" w:hint="eastAsia"/>
        </w:rPr>
        <w:t>是一个和，而对于</w:t>
      </w:r>
      <w:proofErr w:type="gramStart"/>
      <w:r w:rsidRPr="0025338F">
        <w:rPr>
          <w:rFonts w:cs="宋体" w:hint="eastAsia"/>
        </w:rPr>
        <w:t>阶统计</w:t>
      </w:r>
      <w:proofErr w:type="gramEnd"/>
      <w:r w:rsidRPr="0025338F">
        <w:rPr>
          <w:rFonts w:cs="宋体" w:hint="eastAsia"/>
        </w:rPr>
        <w:t>CFAR</w:t>
      </w:r>
      <w:r w:rsidRPr="0025338F">
        <w:rPr>
          <w:rFonts w:cs="宋体" w:hint="eastAsia"/>
        </w:rPr>
        <w:t>，函数</w:t>
      </w:r>
      <w:r w:rsidRPr="0025338F">
        <w:rPr>
          <w:rFonts w:cs="宋体" w:hint="eastAsia"/>
        </w:rPr>
        <w:t>f</w:t>
      </w:r>
      <w:r w:rsidRPr="0025338F">
        <w:rPr>
          <w:rFonts w:cs="宋体" w:hint="eastAsia"/>
        </w:rPr>
        <w:t>是自变量的阶统计量。虚警概率可以写成</w:t>
      </w:r>
      <m:oMath>
        <m:r>
          <w:rPr>
            <w:rFonts w:ascii="Cambria Math" w:hAnsi="Cambria Math" w:cs="宋体"/>
          </w:rPr>
          <m:t>Pfa=P(Z&gt;τY|</m:t>
        </m:r>
        <m:sSub>
          <m:sSubPr>
            <m:ctrlPr>
              <w:rPr>
                <w:rFonts w:ascii="Cambria Math" w:hAnsi="Cambria Math" w:cs="宋体"/>
                <w:i/>
              </w:rPr>
            </m:ctrlPr>
          </m:sSubPr>
          <m:e>
            <m:r>
              <w:rPr>
                <w:rFonts w:ascii="Cambria Math" w:hAnsi="Cambria Math" w:cs="宋体"/>
              </w:rPr>
              <m:t>H</m:t>
            </m:r>
          </m:e>
          <m:sub>
            <m:r>
              <w:rPr>
                <w:rFonts w:ascii="Cambria Math" w:hAnsi="Cambria Math" w:cs="宋体"/>
              </w:rPr>
              <m:t>0</m:t>
            </m:r>
          </m:sub>
        </m:sSub>
        <m:r>
          <w:rPr>
            <w:rFonts w:ascii="Cambria Math" w:hAnsi="Cambria Math" w:cs="宋体"/>
          </w:rPr>
          <m:t>)</m:t>
        </m:r>
      </m:oMath>
      <w:r>
        <w:rPr>
          <w:rFonts w:cs="宋体" w:hint="eastAsia"/>
        </w:rPr>
        <w:t>,</w:t>
      </w:r>
      <w:r w:rsidRPr="0025338F">
        <w:rPr>
          <w:rFonts w:hint="eastAsia"/>
        </w:rPr>
        <w:t xml:space="preserve"> </w:t>
      </w:r>
      <w:r w:rsidRPr="0025338F">
        <w:rPr>
          <w:rFonts w:cs="宋体" w:hint="eastAsia"/>
        </w:rPr>
        <w:t>检测概率为</w:t>
      </w:r>
      <m:oMath>
        <m:r>
          <w:rPr>
            <w:rFonts w:ascii="Cambria Math" w:hAnsi="Cambria Math" w:cs="宋体"/>
          </w:rPr>
          <m:t>Pd=P(Z&gt;τY|</m:t>
        </m:r>
        <m:sSub>
          <m:sSubPr>
            <m:ctrlPr>
              <w:rPr>
                <w:rFonts w:ascii="Cambria Math" w:hAnsi="Cambria Math" w:cs="宋体"/>
                <w:i/>
              </w:rPr>
            </m:ctrlPr>
          </m:sSubPr>
          <m:e>
            <m:r>
              <w:rPr>
                <w:rFonts w:ascii="Cambria Math" w:hAnsi="Cambria Math" w:cs="宋体"/>
              </w:rPr>
              <m:t>H</m:t>
            </m:r>
          </m:e>
          <m:sub>
            <m:r>
              <w:rPr>
                <w:rFonts w:ascii="Cambria Math" w:hAnsi="Cambria Math" w:cs="宋体"/>
              </w:rPr>
              <m:t>1</m:t>
            </m:r>
          </m:sub>
        </m:sSub>
        <m:r>
          <w:rPr>
            <w:rFonts w:ascii="Cambria Math" w:hAnsi="Cambria Math" w:cs="宋体"/>
          </w:rPr>
          <m:t>)</m:t>
        </m:r>
      </m:oMath>
      <w:r>
        <w:rPr>
          <w:rFonts w:cs="宋体" w:hint="eastAsia"/>
        </w:rPr>
        <w:t>.</w:t>
      </w:r>
      <w:r w:rsidRPr="00B91AD9">
        <w:rPr>
          <w:rFonts w:hint="eastAsia"/>
        </w:rPr>
        <w:t xml:space="preserve"> </w:t>
      </w:r>
      <w:r w:rsidRPr="00B91AD9">
        <w:rPr>
          <w:rFonts w:cs="宋体" w:hint="eastAsia"/>
        </w:rPr>
        <w:t>在</w:t>
      </w:r>
      <w:r w:rsidRPr="00B91AD9">
        <w:rPr>
          <w:rFonts w:cs="宋体" w:hint="eastAsia"/>
        </w:rPr>
        <w:t>CFAR</w:t>
      </w:r>
      <w:r w:rsidRPr="00B91AD9">
        <w:rPr>
          <w:rFonts w:cs="宋体" w:hint="eastAsia"/>
        </w:rPr>
        <w:t>中，将虚警概率设置为期望的水平，如果找不到闭合形式关系，则可以通过数值方法估计检测阈值乘子。</w:t>
      </w:r>
      <w:r w:rsidRPr="00B91AD9">
        <w:rPr>
          <w:rFonts w:cs="宋体" w:hint="eastAsia"/>
        </w:rPr>
        <w:t>CFAR</w:t>
      </w:r>
      <w:r w:rsidRPr="00B91AD9">
        <w:rPr>
          <w:rFonts w:cs="宋体" w:hint="eastAsia"/>
        </w:rPr>
        <w:t>控制的一个主要</w:t>
      </w:r>
      <w:proofErr w:type="gramStart"/>
      <w:r w:rsidRPr="00B91AD9">
        <w:rPr>
          <w:rFonts w:cs="宋体" w:hint="eastAsia"/>
        </w:rPr>
        <w:t>要</w:t>
      </w:r>
      <w:proofErr w:type="gramEnd"/>
      <w:r w:rsidRPr="00B91AD9">
        <w:rPr>
          <w:rFonts w:cs="宋体" w:hint="eastAsia"/>
        </w:rPr>
        <w:t>求是虚警概率和阈值乘法器可以通过一个独立于杂波参数的表达式来关联</w:t>
      </w:r>
      <w:r w:rsidRPr="00B91AD9">
        <w:rPr>
          <w:rFonts w:cs="宋体" w:hint="eastAsia"/>
        </w:rPr>
        <w:t>[18,19]</w:t>
      </w:r>
      <w:r w:rsidRPr="00B91AD9">
        <w:rPr>
          <w:rFonts w:cs="宋体" w:hint="eastAsia"/>
        </w:rPr>
        <w:t>。当这种关系成立时，检测方案</w:t>
      </w:r>
      <w:r w:rsidRPr="00B91AD9">
        <w:rPr>
          <w:rFonts w:cs="宋体" w:hint="eastAsia"/>
        </w:rPr>
        <w:t>(5)</w:t>
      </w:r>
      <w:r w:rsidRPr="00B91AD9">
        <w:rPr>
          <w:rFonts w:cs="宋体" w:hint="eastAsia"/>
        </w:rPr>
        <w:t>被称为具有</w:t>
      </w:r>
      <w:r w:rsidRPr="00B91AD9">
        <w:rPr>
          <w:rFonts w:cs="宋体" w:hint="eastAsia"/>
        </w:rPr>
        <w:t>CFAR</w:t>
      </w:r>
      <w:r w:rsidRPr="00B91AD9">
        <w:rPr>
          <w:rFonts w:cs="宋体" w:hint="eastAsia"/>
        </w:rPr>
        <w:t>属性。</w:t>
      </w:r>
    </w:p>
    <w:p w14:paraId="74955A86" w14:textId="77777777" w:rsidR="00253695" w:rsidRDefault="00253695" w:rsidP="00253695">
      <w:pPr>
        <w:widowControl w:val="0"/>
        <w:spacing w:beforeLines="10" w:before="24" w:afterLines="10" w:after="24" w:line="312" w:lineRule="auto"/>
        <w:ind w:firstLineChars="200" w:firstLine="480"/>
        <w:jc w:val="both"/>
        <w:rPr>
          <w:rFonts w:cs="宋体"/>
        </w:rPr>
      </w:pPr>
      <w:r w:rsidRPr="00B91AD9">
        <w:rPr>
          <w:rFonts w:cs="宋体" w:hint="eastAsia"/>
        </w:rPr>
        <w:t>为了说明获得这一要求的难度，考虑简单的最小阶统计量检测方案，其中</w:t>
      </w:r>
      <w:r w:rsidRPr="00B91AD9">
        <w:rPr>
          <w:rFonts w:cs="宋体" w:hint="eastAsia"/>
        </w:rPr>
        <w:t>Y=X(1)=min{X</w:t>
      </w:r>
      <w:r>
        <w:rPr>
          <w:rFonts w:cs="宋体"/>
          <w:vertAlign w:val="subscript"/>
        </w:rPr>
        <w:t>1</w:t>
      </w:r>
      <w:r w:rsidRPr="00B91AD9">
        <w:rPr>
          <w:rFonts w:cs="宋体" w:hint="eastAsia"/>
        </w:rPr>
        <w:t>, X</w:t>
      </w:r>
      <w:r>
        <w:rPr>
          <w:rFonts w:cs="宋体"/>
          <w:vertAlign w:val="subscript"/>
        </w:rPr>
        <w:t>2</w:t>
      </w:r>
      <w:r w:rsidRPr="00B91AD9">
        <w:rPr>
          <w:rFonts w:cs="宋体" w:hint="eastAsia"/>
        </w:rPr>
        <w:t>，…，</w:t>
      </w:r>
      <w:r w:rsidRPr="00B91AD9">
        <w:rPr>
          <w:rFonts w:cs="宋体" w:hint="eastAsia"/>
        </w:rPr>
        <w:t>X</w:t>
      </w:r>
      <w:r>
        <w:rPr>
          <w:rFonts w:cs="宋体"/>
          <w:vertAlign w:val="subscript"/>
        </w:rPr>
        <w:t>N</w:t>
      </w:r>
      <w:r w:rsidRPr="00B91AD9">
        <w:rPr>
          <w:rFonts w:cs="宋体" w:hint="eastAsia"/>
        </w:rPr>
        <w:t>}</w:t>
      </w:r>
      <w:r w:rsidRPr="00B91AD9">
        <w:rPr>
          <w:rFonts w:cs="宋体" w:hint="eastAsia"/>
        </w:rPr>
        <w:t>，我们假设收益是独立的帕累托随机变量。应用引理</w:t>
      </w:r>
      <w:r w:rsidRPr="00B91AD9">
        <w:rPr>
          <w:rFonts w:cs="宋体" w:hint="eastAsia"/>
        </w:rPr>
        <w:t>2.1</w:t>
      </w:r>
      <w:r w:rsidRPr="00B91AD9">
        <w:rPr>
          <w:rFonts w:cs="宋体" w:hint="eastAsia"/>
        </w:rPr>
        <w:t>和</w:t>
      </w:r>
      <w:r w:rsidRPr="00B91AD9">
        <w:rPr>
          <w:rFonts w:cs="宋体" w:hint="eastAsia"/>
        </w:rPr>
        <w:t>2.2</w:t>
      </w:r>
      <w:r w:rsidRPr="00B91AD9">
        <w:rPr>
          <w:rFonts w:cs="宋体" w:hint="eastAsia"/>
        </w:rPr>
        <w:t>，检测方案</w:t>
      </w:r>
      <w:r w:rsidRPr="00B91AD9">
        <w:rPr>
          <w:rFonts w:cs="宋体" w:hint="eastAsia"/>
        </w:rPr>
        <w:t>(5)</w:t>
      </w:r>
      <w:r w:rsidRPr="00B91AD9">
        <w:rPr>
          <w:rFonts w:cs="宋体" w:hint="eastAsia"/>
        </w:rPr>
        <w:t>的虚警概率为</w:t>
      </w:r>
      <w:r>
        <w:rPr>
          <w:rFonts w:cs="宋体" w:hint="eastAsia"/>
        </w:rPr>
        <w:t>:</w:t>
      </w:r>
    </w:p>
    <w:p w14:paraId="20BEC550" w14:textId="77777777" w:rsidR="00253695" w:rsidRPr="002844DC" w:rsidRDefault="00253695" w:rsidP="00253695">
      <w:pPr>
        <w:widowControl w:val="0"/>
        <w:spacing w:beforeLines="10" w:before="24" w:afterLines="10" w:after="24" w:line="312" w:lineRule="auto"/>
        <w:ind w:firstLineChars="200" w:firstLine="480"/>
        <w:jc w:val="both"/>
        <w:rPr>
          <w:rFonts w:cs="宋体"/>
        </w:rPr>
      </w:pPr>
      <m:oMathPara>
        <m:oMath>
          <m:r>
            <w:rPr>
              <w:rFonts w:ascii="Cambria Math" w:hAnsi="Cambria Math" w:cs="宋体"/>
            </w:rPr>
            <m:t>Pfa=P(Z&gt;τ</m:t>
          </m:r>
          <m:sSub>
            <m:sSubPr>
              <m:ctrlPr>
                <w:rPr>
                  <w:rFonts w:ascii="Cambria Math" w:hAnsi="Cambria Math" w:cs="宋体"/>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i/>
                </w:rPr>
              </m:ctrlPr>
            </m:sSubPr>
            <m:e>
              <m:r>
                <w:rPr>
                  <w:rFonts w:ascii="Cambria Math" w:hAnsi="Cambria Math" w:cs="宋体"/>
                </w:rPr>
                <m:t>H</m:t>
              </m:r>
            </m:e>
            <m:sub>
              <m:r>
                <w:rPr>
                  <w:rFonts w:ascii="Cambria Math" w:hAnsi="Cambria Math" w:cs="宋体"/>
                </w:rPr>
                <m:t>0</m:t>
              </m:r>
            </m:sub>
          </m:sSub>
          <m:r>
            <w:rPr>
              <w:rFonts w:ascii="Cambria Math" w:hAnsi="Cambria Math" w:cs="宋体"/>
            </w:rPr>
            <m:t>)=P(</m:t>
          </m:r>
          <m:sSub>
            <m:sSubPr>
              <m:ctrlPr>
                <w:rPr>
                  <w:rFonts w:ascii="Cambria Math" w:hAnsi="Cambria Math" w:cs="宋体"/>
                  <w:i/>
                </w:rPr>
              </m:ctrlPr>
            </m:sSubPr>
            <m:e>
              <m:r>
                <w:rPr>
                  <w:rFonts w:ascii="Cambria Math" w:hAnsi="Cambria Math" w:cs="宋体"/>
                </w:rPr>
                <m:t>ξ</m:t>
              </m:r>
            </m:e>
            <m:sub>
              <m:r>
                <w:rPr>
                  <w:rFonts w:ascii="Cambria Math" w:hAnsi="Cambria Math" w:cs="宋体"/>
                </w:rPr>
                <m:t>1</m:t>
              </m:r>
            </m:sub>
          </m:sSub>
          <m:r>
            <w:rPr>
              <w:rFonts w:ascii="Cambria Math" w:hAnsi="Cambria Math" w:cs="宋体"/>
            </w:rPr>
            <m:t>&gt;log(τ)+</m:t>
          </m:r>
          <m:sSub>
            <m:sSubPr>
              <m:ctrlPr>
                <w:rPr>
                  <w:rFonts w:ascii="Cambria Math" w:hAnsi="Cambria Math" w:cs="宋体"/>
                  <w:i/>
                </w:rPr>
              </m:ctrlPr>
            </m:sSubPr>
            <m:e>
              <m:r>
                <w:rPr>
                  <w:rFonts w:ascii="Cambria Math" w:hAnsi="Cambria Math" w:cs="宋体"/>
                </w:rPr>
                <m:t>ξ</m:t>
              </m:r>
            </m:e>
            <m:sub>
              <m:r>
                <w:rPr>
                  <w:rFonts w:ascii="Cambria Math" w:hAnsi="Cambria Math" w:cs="宋体"/>
                </w:rPr>
                <m:t>2</m:t>
              </m:r>
            </m:sub>
          </m:sSub>
          <m:r>
            <w:rPr>
              <w:rFonts w:ascii="Cambria Math" w:hAnsi="Cambria Math" w:cs="宋体"/>
            </w:rPr>
            <m:t>)</m:t>
          </m:r>
        </m:oMath>
      </m:oMathPara>
    </w:p>
    <w:p w14:paraId="51A440A3" w14:textId="77777777" w:rsidR="00253695" w:rsidRDefault="00253695" w:rsidP="00253695">
      <w:pPr>
        <w:widowControl w:val="0"/>
        <w:spacing w:beforeLines="10" w:before="24" w:afterLines="10" w:after="24" w:line="312" w:lineRule="auto"/>
        <w:ind w:firstLineChars="200" w:firstLine="480"/>
        <w:jc w:val="both"/>
        <w:rPr>
          <w:rFonts w:cs="宋体"/>
        </w:rPr>
      </w:pPr>
      <w:r>
        <w:rPr>
          <w:rFonts w:cs="宋体" w:hint="eastAsia"/>
        </w:rPr>
        <w:t>这里</w:t>
      </w:r>
      <m:oMath>
        <m:sSub>
          <m:sSubPr>
            <m:ctrlPr>
              <w:rPr>
                <w:rFonts w:ascii="Cambria Math" w:hAnsi="Cambria Math" w:cs="宋体"/>
                <w:i/>
              </w:rPr>
            </m:ctrlPr>
          </m:sSubPr>
          <m:e>
            <m:r>
              <w:rPr>
                <w:rFonts w:ascii="Cambria Math" w:hAnsi="Cambria Math" w:cs="宋体"/>
              </w:rPr>
              <m:t>ξ</m:t>
            </m:r>
          </m:e>
          <m:sub>
            <m:r>
              <w:rPr>
                <w:rFonts w:ascii="Cambria Math" w:hAnsi="Cambria Math" w:cs="宋体"/>
              </w:rPr>
              <m:t>1</m:t>
            </m:r>
          </m:sub>
        </m:sSub>
        <m:sSup>
          <m:sSupPr>
            <m:ctrlPr>
              <w:rPr>
                <w:rFonts w:ascii="Cambria Math" w:hAnsi="Cambria Math" w:cs="宋体"/>
                <w:i/>
              </w:rPr>
            </m:ctrlPr>
          </m:sSupPr>
          <m:e>
            <m:r>
              <w:rPr>
                <w:rFonts w:ascii="Cambria Math" w:hAnsi="Cambria Math" w:cs="宋体"/>
              </w:rPr>
              <m:t>=</m:t>
            </m:r>
          </m:e>
          <m:sup>
            <m:r>
              <w:rPr>
                <w:rFonts w:ascii="Cambria Math" w:hAnsi="Cambria Math" w:cs="宋体" w:hint="eastAsia"/>
              </w:rPr>
              <m:t>d</m:t>
            </m:r>
          </m:sup>
        </m:sSup>
        <m:r>
          <w:rPr>
            <w:rFonts w:ascii="Cambria Math" w:hAnsi="Cambria Math" w:cs="宋体"/>
          </w:rPr>
          <m:t>Exp(α)</m:t>
        </m:r>
      </m:oMath>
      <w:r>
        <w:rPr>
          <w:rFonts w:cs="宋体" w:hint="eastAsia"/>
        </w:rPr>
        <w:t>且</w:t>
      </w:r>
      <m:oMath>
        <m:sSub>
          <m:sSubPr>
            <m:ctrlPr>
              <w:rPr>
                <w:rFonts w:ascii="Cambria Math" w:hAnsi="Cambria Math" w:cs="宋体"/>
                <w:i/>
              </w:rPr>
            </m:ctrlPr>
          </m:sSubPr>
          <m:e>
            <m:r>
              <w:rPr>
                <w:rFonts w:ascii="Cambria Math" w:hAnsi="Cambria Math" w:cs="宋体"/>
              </w:rPr>
              <m:t>ξ</m:t>
            </m:r>
          </m:e>
          <m:sub>
            <m:r>
              <w:rPr>
                <w:rFonts w:ascii="Cambria Math" w:hAnsi="Cambria Math" w:cs="宋体"/>
              </w:rPr>
              <m:t>2</m:t>
            </m:r>
          </m:sub>
        </m:sSub>
        <m:sSup>
          <m:sSupPr>
            <m:ctrlPr>
              <w:rPr>
                <w:rFonts w:ascii="Cambria Math" w:hAnsi="Cambria Math" w:cs="宋体"/>
                <w:i/>
              </w:rPr>
            </m:ctrlPr>
          </m:sSupPr>
          <m:e>
            <m:r>
              <w:rPr>
                <w:rFonts w:ascii="Cambria Math" w:hAnsi="Cambria Math" w:cs="宋体"/>
              </w:rPr>
              <m:t>=</m:t>
            </m:r>
          </m:e>
          <m:sup>
            <m:r>
              <w:rPr>
                <w:rFonts w:ascii="Cambria Math" w:hAnsi="Cambria Math" w:cs="宋体" w:hint="eastAsia"/>
              </w:rPr>
              <m:t>d</m:t>
            </m:r>
          </m:sup>
        </m:sSup>
        <m:r>
          <w:rPr>
            <w:rFonts w:ascii="Cambria Math" w:hAnsi="Cambria Math" w:cs="宋体"/>
          </w:rPr>
          <m:t>Exp(αN)</m:t>
        </m:r>
      </m:oMath>
      <w:r>
        <w:rPr>
          <w:rFonts w:cs="宋体" w:hint="eastAsia"/>
        </w:rPr>
        <w:t>.</w:t>
      </w:r>
      <w:r w:rsidRPr="002844DC">
        <w:rPr>
          <w:rFonts w:hint="eastAsia"/>
        </w:rPr>
        <w:t xml:space="preserve"> </w:t>
      </w:r>
      <w:r w:rsidRPr="002844DC">
        <w:rPr>
          <w:rFonts w:cs="宋体" w:hint="eastAsia"/>
        </w:rPr>
        <w:t>然后通过对ζ</w:t>
      </w:r>
      <w:r>
        <w:rPr>
          <w:rFonts w:cs="宋体" w:hint="eastAsia"/>
          <w:vertAlign w:val="subscript"/>
        </w:rPr>
        <w:t>2</w:t>
      </w:r>
      <w:r w:rsidRPr="002844DC">
        <w:rPr>
          <w:rFonts w:cs="宋体" w:hint="eastAsia"/>
        </w:rPr>
        <w:t>的条件作用，可以得到</w:t>
      </w:r>
      <w:r>
        <w:rPr>
          <w:rFonts w:cs="宋体" w:hint="eastAsia"/>
        </w:rPr>
        <w:t>：</w:t>
      </w:r>
    </w:p>
    <w:p w14:paraId="25509E5C" w14:textId="77777777" w:rsidR="00253695" w:rsidRPr="002844DC" w:rsidRDefault="00253695" w:rsidP="00253695">
      <w:pPr>
        <w:widowControl w:val="0"/>
        <w:spacing w:beforeLines="10" w:before="24" w:afterLines="10" w:after="24" w:line="312" w:lineRule="auto"/>
        <w:ind w:firstLineChars="200" w:firstLine="480"/>
        <w:jc w:val="both"/>
        <w:rPr>
          <w:rFonts w:cs="宋体"/>
        </w:rPr>
      </w:pPr>
      <m:oMathPara>
        <m:oMath>
          <m:r>
            <w:rPr>
              <w:rFonts w:ascii="Cambria Math" w:hAnsi="Cambria Math" w:cs="宋体"/>
            </w:rPr>
            <m:t>Pfa</m:t>
          </m:r>
          <m:r>
            <m:rPr>
              <m:aln/>
            </m:rPr>
            <w:rPr>
              <w:rFonts w:ascii="Cambria Math" w:hAnsi="Cambria Math" w:cs="宋体"/>
            </w:rPr>
            <m:t>=</m:t>
          </m:r>
          <m:nary>
            <m:naryPr>
              <m:limLoc m:val="subSup"/>
              <m:ctrlPr>
                <w:rPr>
                  <w:rFonts w:ascii="Cambria Math" w:hAnsi="Cambria Math" w:cs="宋体"/>
                  <w:i/>
                </w:rPr>
              </m:ctrlPr>
            </m:naryPr>
            <m:sub>
              <m:r>
                <w:rPr>
                  <w:rFonts w:ascii="Cambria Math" w:hAnsi="Cambria Math" w:cs="宋体"/>
                </w:rPr>
                <m:t>0</m:t>
              </m:r>
            </m:sub>
            <m:sup>
              <m:r>
                <w:rPr>
                  <w:rFonts w:ascii="Cambria Math" w:hAnsi="Cambria Math" w:cs="宋体" w:hint="eastAsia"/>
                </w:rPr>
                <m:t>∞</m:t>
              </m:r>
            </m:sup>
            <m:e>
              <m:r>
                <w:rPr>
                  <w:rFonts w:ascii="Cambria Math" w:hAnsi="Cambria Math" w:cs="宋体"/>
                </w:rPr>
                <m:t>αN</m:t>
              </m:r>
              <m:sSup>
                <m:sSupPr>
                  <m:ctrlPr>
                    <w:rPr>
                      <w:rFonts w:ascii="Cambria Math" w:hAnsi="Cambria Math" w:cs="宋体"/>
                      <w:i/>
                    </w:rPr>
                  </m:ctrlPr>
                </m:sSupPr>
                <m:e>
                  <m:r>
                    <w:rPr>
                      <w:rFonts w:ascii="Cambria Math" w:hAnsi="Cambria Math" w:cs="宋体" w:hint="eastAsia"/>
                    </w:rPr>
                    <m:t>e</m:t>
                  </m:r>
                </m:e>
                <m:sup>
                  <m:r>
                    <w:rPr>
                      <w:rFonts w:ascii="Cambria Math" w:hAnsi="Cambria Math" w:cs="宋体"/>
                    </w:rPr>
                    <m:t>-αNt</m:t>
                  </m:r>
                </m:sup>
              </m:sSup>
              <m:r>
                <w:rPr>
                  <w:rFonts w:ascii="Cambria Math" w:hAnsi="Cambria Math" w:cs="宋体"/>
                </w:rPr>
                <m:t>P</m:t>
              </m:r>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ξ</m:t>
                      </m:r>
                    </m:e>
                    <m:sub>
                      <m:r>
                        <w:rPr>
                          <w:rFonts w:ascii="Cambria Math" w:hAnsi="Cambria Math" w:cs="宋体"/>
                        </w:rPr>
                        <m:t>1</m:t>
                      </m:r>
                    </m:sub>
                  </m:sSub>
                  <m:r>
                    <w:rPr>
                      <w:rFonts w:ascii="Cambria Math" w:hAnsi="Cambria Math" w:cs="宋体"/>
                    </w:rPr>
                    <m:t>&gt;log</m:t>
                  </m:r>
                  <m:d>
                    <m:dPr>
                      <m:ctrlPr>
                        <w:rPr>
                          <w:rFonts w:ascii="Cambria Math" w:hAnsi="Cambria Math" w:cs="宋体"/>
                          <w:i/>
                        </w:rPr>
                      </m:ctrlPr>
                    </m:dPr>
                    <m:e>
                      <m:r>
                        <w:rPr>
                          <w:rFonts w:ascii="Cambria Math" w:hAnsi="Cambria Math" w:cs="宋体"/>
                        </w:rPr>
                        <m:t>τ</m:t>
                      </m:r>
                    </m:e>
                  </m:d>
                  <m:r>
                    <w:rPr>
                      <w:rFonts w:ascii="Cambria Math" w:hAnsi="Cambria Math" w:cs="宋体"/>
                    </w:rPr>
                    <m:t>+t</m:t>
                  </m:r>
                </m:e>
              </m:d>
              <m:r>
                <w:rPr>
                  <w:rFonts w:ascii="Cambria Math" w:hAnsi="Cambria Math" w:cs="宋体"/>
                </w:rPr>
                <m:t>dt</m:t>
              </m:r>
            </m:e>
          </m:nary>
          <m:r>
            <m:rPr>
              <m:sty m:val="p"/>
            </m:rPr>
            <w:rPr>
              <w:rFonts w:ascii="Cambria Math" w:hAnsi="Cambria Math" w:cs="宋体"/>
            </w:rPr>
            <w:br/>
          </m:r>
        </m:oMath>
        <m:oMath>
          <m:r>
            <m:rPr>
              <m:aln/>
            </m:rPr>
            <w:rPr>
              <w:rFonts w:ascii="Cambria Math" w:hAnsi="Cambria Math" w:cs="宋体"/>
            </w:rPr>
            <m:t>=</m:t>
          </m:r>
          <m:sSup>
            <m:sSupPr>
              <m:ctrlPr>
                <w:rPr>
                  <w:rFonts w:ascii="Cambria Math" w:hAnsi="Cambria Math" w:cs="宋体"/>
                  <w:i/>
                </w:rPr>
              </m:ctrlPr>
            </m:sSupPr>
            <m:e>
              <m:r>
                <w:rPr>
                  <w:rFonts w:ascii="Cambria Math" w:hAnsi="Cambria Math" w:cs="宋体"/>
                </w:rPr>
                <m:t>τ</m:t>
              </m:r>
            </m:e>
            <m:sup>
              <m:r>
                <w:rPr>
                  <w:rFonts w:ascii="Cambria Math" w:hAnsi="Cambria Math" w:cs="宋体"/>
                </w:rPr>
                <m:t>-α</m:t>
              </m:r>
            </m:sup>
          </m:sSup>
          <m:nary>
            <m:naryPr>
              <m:limLoc m:val="subSup"/>
              <m:ctrlPr>
                <w:rPr>
                  <w:rFonts w:ascii="Cambria Math" w:hAnsi="Cambria Math" w:cs="宋体"/>
                  <w:i/>
                </w:rPr>
              </m:ctrlPr>
            </m:naryPr>
            <m:sub>
              <m:r>
                <w:rPr>
                  <w:rFonts w:ascii="Cambria Math" w:hAnsi="Cambria Math" w:cs="宋体"/>
                </w:rPr>
                <m:t>0</m:t>
              </m:r>
            </m:sub>
            <m:sup>
              <m:r>
                <w:rPr>
                  <w:rFonts w:ascii="Cambria Math" w:hAnsi="Cambria Math" w:cs="宋体" w:hint="eastAsia"/>
                </w:rPr>
                <m:t>∞</m:t>
              </m:r>
            </m:sup>
            <m:e>
              <m:r>
                <w:rPr>
                  <w:rFonts w:ascii="Cambria Math" w:hAnsi="Cambria Math" w:cs="宋体"/>
                </w:rPr>
                <m:t>αN</m:t>
              </m:r>
              <m:sSup>
                <m:sSupPr>
                  <m:ctrlPr>
                    <w:rPr>
                      <w:rFonts w:ascii="Cambria Math" w:hAnsi="Cambria Math" w:cs="宋体"/>
                      <w:i/>
                    </w:rPr>
                  </m:ctrlPr>
                </m:sSupPr>
                <m:e>
                  <m:r>
                    <w:rPr>
                      <w:rFonts w:ascii="Cambria Math" w:hAnsi="Cambria Math" w:cs="宋体" w:hint="eastAsia"/>
                    </w:rPr>
                    <m:t>e</m:t>
                  </m:r>
                </m:e>
                <m:sup>
                  <m:r>
                    <w:rPr>
                      <w:rFonts w:ascii="Cambria Math" w:hAnsi="Cambria Math" w:cs="宋体"/>
                    </w:rPr>
                    <m:t>-αNt</m:t>
                  </m:r>
                </m:sup>
              </m:sSup>
              <m:sSup>
                <m:sSupPr>
                  <m:ctrlPr>
                    <w:rPr>
                      <w:rFonts w:ascii="Cambria Math" w:hAnsi="Cambria Math" w:cs="宋体"/>
                      <w:i/>
                    </w:rPr>
                  </m:ctrlPr>
                </m:sSupPr>
                <m:e>
                  <m:r>
                    <w:rPr>
                      <w:rFonts w:ascii="Cambria Math" w:hAnsi="Cambria Math" w:cs="宋体"/>
                    </w:rPr>
                    <m:t>e</m:t>
                  </m:r>
                </m:e>
                <m:sup>
                  <m:r>
                    <w:rPr>
                      <w:rFonts w:ascii="Cambria Math" w:hAnsi="Cambria Math" w:cs="宋体"/>
                    </w:rPr>
                    <m:t>-αt</m:t>
                  </m:r>
                </m:sup>
              </m:sSup>
              <m:r>
                <w:rPr>
                  <w:rFonts w:ascii="Cambria Math" w:hAnsi="Cambria Math" w:cs="宋体"/>
                </w:rPr>
                <m:t>dt</m:t>
              </m:r>
            </m:e>
          </m:nary>
          <m:r>
            <m:rPr>
              <m:sty m:val="p"/>
            </m:rPr>
            <w:rPr>
              <w:rFonts w:ascii="Cambria Math" w:hAnsi="Cambria Math" w:cs="宋体"/>
            </w:rPr>
            <w:br/>
          </m:r>
        </m:oMath>
        <m:oMath>
          <m:r>
            <m:rPr>
              <m:aln/>
            </m:rPr>
            <w:rPr>
              <w:rFonts w:ascii="Cambria Math" w:hAnsi="Cambria Math" w:cs="宋体"/>
            </w:rPr>
            <m:t>=</m:t>
          </m:r>
          <m:f>
            <m:fPr>
              <m:ctrlPr>
                <w:rPr>
                  <w:rFonts w:ascii="Cambria Math" w:hAnsi="Cambria Math" w:cs="宋体"/>
                  <w:i/>
                </w:rPr>
              </m:ctrlPr>
            </m:fPr>
            <m:num>
              <m:r>
                <w:rPr>
                  <w:rFonts w:ascii="Cambria Math" w:hAnsi="Cambria Math" w:cs="宋体"/>
                </w:rPr>
                <m:t>N</m:t>
              </m:r>
            </m:num>
            <m:den>
              <m:r>
                <w:rPr>
                  <w:rFonts w:ascii="Cambria Math" w:hAnsi="Cambria Math" w:cs="宋体"/>
                </w:rPr>
                <m:t>N+1</m:t>
              </m:r>
            </m:den>
          </m:f>
          <m:sSup>
            <m:sSupPr>
              <m:ctrlPr>
                <w:rPr>
                  <w:rFonts w:ascii="Cambria Math" w:hAnsi="Cambria Math" w:cs="宋体"/>
                  <w:i/>
                </w:rPr>
              </m:ctrlPr>
            </m:sSupPr>
            <m:e>
              <m:r>
                <w:rPr>
                  <w:rFonts w:ascii="Cambria Math" w:hAnsi="Cambria Math" w:cs="宋体"/>
                </w:rPr>
                <m:t>τ</m:t>
              </m:r>
            </m:e>
            <m:sup>
              <m:r>
                <w:rPr>
                  <w:rFonts w:ascii="Cambria Math" w:hAnsi="Cambria Math" w:cs="宋体"/>
                </w:rPr>
                <m:t>-α</m:t>
              </m:r>
            </m:sup>
          </m:sSup>
        </m:oMath>
      </m:oMathPara>
    </w:p>
    <w:p w14:paraId="20D7ED8A" w14:textId="77777777" w:rsidR="00253695" w:rsidRDefault="00253695" w:rsidP="00253695">
      <w:pPr>
        <w:widowControl w:val="0"/>
        <w:spacing w:beforeLines="10" w:before="24" w:afterLines="10" w:after="24" w:line="312" w:lineRule="auto"/>
        <w:ind w:firstLineChars="200" w:firstLine="480"/>
        <w:jc w:val="both"/>
        <w:rPr>
          <w:rFonts w:cs="宋体"/>
        </w:rPr>
      </w:pPr>
      <w:r w:rsidRPr="002844DC">
        <w:rPr>
          <w:rFonts w:cs="宋体" w:hint="eastAsia"/>
        </w:rPr>
        <w:t>因此，从</w:t>
      </w:r>
      <w:r w:rsidRPr="002844DC">
        <w:rPr>
          <w:rFonts w:cs="宋体" w:hint="eastAsia"/>
        </w:rPr>
        <w:t>(7)</w:t>
      </w:r>
      <w:r w:rsidRPr="002844DC">
        <w:rPr>
          <w:rFonts w:cs="宋体" w:hint="eastAsia"/>
        </w:rPr>
        <w:t>中可以清楚地看出，具有最小阶统计量杂波度量的检测方案</w:t>
      </w:r>
      <w:r w:rsidRPr="002844DC">
        <w:rPr>
          <w:rFonts w:cs="宋体" w:hint="eastAsia"/>
        </w:rPr>
        <w:t>(5)</w:t>
      </w:r>
      <w:r w:rsidRPr="002844DC">
        <w:rPr>
          <w:rFonts w:cs="宋体" w:hint="eastAsia"/>
        </w:rPr>
        <w:t>不会诱发</w:t>
      </w:r>
      <w:r w:rsidRPr="002844DC">
        <w:rPr>
          <w:rFonts w:cs="宋体" w:hint="eastAsia"/>
        </w:rPr>
        <w:t>CFAR</w:t>
      </w:r>
      <w:r w:rsidRPr="002844DC">
        <w:rPr>
          <w:rFonts w:cs="宋体" w:hint="eastAsia"/>
        </w:rPr>
        <w:t>过程。在其他杂波模型环境中，该问题的解决方案包括引入最大似然估计过程来在检测之前估计这些杂波参数</w:t>
      </w:r>
      <w:r w:rsidRPr="002844DC">
        <w:rPr>
          <w:rFonts w:cs="宋体" w:hint="eastAsia"/>
        </w:rPr>
        <w:t>[5,20]</w:t>
      </w:r>
      <w:r w:rsidRPr="002844DC">
        <w:rPr>
          <w:rFonts w:cs="宋体" w:hint="eastAsia"/>
        </w:rPr>
        <w:t>。在下一小节</w:t>
      </w:r>
      <w:r w:rsidRPr="002844DC">
        <w:rPr>
          <w:rFonts w:cs="宋体" w:hint="eastAsia"/>
        </w:rPr>
        <w:lastRenderedPageBreak/>
        <w:t>中，我们将展示如何在帕累托案例中克服这一困难。权衡将是引入一个新的非标准</w:t>
      </w:r>
      <w:r w:rsidRPr="002844DC">
        <w:rPr>
          <w:rFonts w:cs="宋体" w:hint="eastAsia"/>
        </w:rPr>
        <w:t>CFAR</w:t>
      </w:r>
      <w:r w:rsidRPr="002844DC">
        <w:rPr>
          <w:rFonts w:cs="宋体" w:hint="eastAsia"/>
        </w:rPr>
        <w:t>统计。</w:t>
      </w:r>
    </w:p>
    <w:p w14:paraId="16C090DD" w14:textId="77777777" w:rsidR="00253695" w:rsidRDefault="00253695" w:rsidP="00253695">
      <w:pPr>
        <w:pStyle w:val="b2"/>
      </w:pPr>
      <w:bookmarkStart w:id="10" w:name="_Toc133502446"/>
      <w:r w:rsidRPr="00AB3975">
        <w:rPr>
          <w:rFonts w:hint="eastAsia"/>
        </w:rPr>
        <w:t>CFAR1:</w:t>
      </w:r>
      <w:r w:rsidRPr="00AB3975">
        <w:rPr>
          <w:rFonts w:hint="eastAsia"/>
        </w:rPr>
        <w:t>几何平均变量</w:t>
      </w:r>
      <w:bookmarkEnd w:id="10"/>
    </w:p>
    <w:p w14:paraId="74823DEE" w14:textId="77777777" w:rsidR="00253695" w:rsidRDefault="00253695" w:rsidP="00253695">
      <w:pPr>
        <w:pStyle w:val="b5"/>
        <w:spacing w:before="24" w:after="24"/>
        <w:ind w:firstLine="480"/>
      </w:pPr>
      <w:r w:rsidRPr="00AB3975">
        <w:rPr>
          <w:rFonts w:hint="eastAsia"/>
        </w:rPr>
        <w:t>假设</w:t>
      </w:r>
      <w:r w:rsidRPr="00AB3975">
        <w:rPr>
          <w:rFonts w:hint="eastAsia"/>
        </w:rPr>
        <w:t>Z</w:t>
      </w:r>
      <w:r w:rsidRPr="00AB3975">
        <w:rPr>
          <w:rFonts w:hint="eastAsia"/>
        </w:rPr>
        <w:t>为</w:t>
      </w:r>
      <w:r w:rsidRPr="00AB3975">
        <w:rPr>
          <w:rFonts w:hint="eastAsia"/>
        </w:rPr>
        <w:t>CUT</w:t>
      </w:r>
      <w:r w:rsidRPr="00AB3975">
        <w:rPr>
          <w:rFonts w:hint="eastAsia"/>
        </w:rPr>
        <w:t>的强度测量值，独立杂波样本为</w:t>
      </w:r>
      <w:r w:rsidRPr="00AB3975">
        <w:rPr>
          <w:rFonts w:hint="eastAsia"/>
        </w:rPr>
        <w:t>{X</w:t>
      </w:r>
      <w:r>
        <w:rPr>
          <w:vertAlign w:val="subscript"/>
        </w:rPr>
        <w:t>1</w:t>
      </w:r>
      <w:r w:rsidRPr="00AB3975">
        <w:rPr>
          <w:rFonts w:hint="eastAsia"/>
        </w:rPr>
        <w:t>, X</w:t>
      </w:r>
      <w:r>
        <w:rPr>
          <w:vertAlign w:val="subscript"/>
        </w:rPr>
        <w:t>2</w:t>
      </w:r>
      <w:r w:rsidRPr="00AB3975">
        <w:rPr>
          <w:rFonts w:hint="eastAsia"/>
        </w:rPr>
        <w:t>，…，</w:t>
      </w:r>
      <w:r w:rsidRPr="00AB3975">
        <w:rPr>
          <w:rFonts w:hint="eastAsia"/>
        </w:rPr>
        <w:t>X</w:t>
      </w:r>
      <w:r>
        <w:rPr>
          <w:vertAlign w:val="subscript"/>
        </w:rPr>
        <w:t>N</w:t>
      </w:r>
      <w:r w:rsidRPr="00AB3975">
        <w:rPr>
          <w:rFonts w:hint="eastAsia"/>
        </w:rPr>
        <w:t>}</w:t>
      </w:r>
      <w:r w:rsidRPr="00AB3975">
        <w:rPr>
          <w:rFonts w:hint="eastAsia"/>
        </w:rPr>
        <w:t>。考虑决策规则</w:t>
      </w:r>
      <w:r>
        <w:rPr>
          <w:rFonts w:hint="eastAsia"/>
        </w:rPr>
        <w:t>：</w:t>
      </w:r>
    </w:p>
    <w:p w14:paraId="438ED6E3" w14:textId="77777777" w:rsidR="00253695" w:rsidRPr="00FA0FBD" w:rsidRDefault="00253695" w:rsidP="00253695">
      <w:pPr>
        <w:widowControl w:val="0"/>
        <w:spacing w:beforeLines="10" w:before="24" w:afterLines="10" w:after="24" w:line="312" w:lineRule="auto"/>
        <w:ind w:firstLineChars="200" w:firstLine="480"/>
        <w:jc w:val="both"/>
      </w:pPr>
      <m:oMathPara>
        <m:oMath>
          <m:r>
            <w:rPr>
              <w:rFonts w:ascii="Cambria Math" w:hAnsi="Cambria Math"/>
            </w:rPr>
            <m:t>Z</m:t>
          </m:r>
          <m:sSubSup>
            <m:sSubSupPr>
              <m:ctrlPr>
                <w:rPr>
                  <w:rFonts w:ascii="Cambria Math" w:hAnsi="Cambria Math"/>
                  <w:i/>
                </w:rPr>
              </m:ctrlPr>
            </m:sSubSupPr>
            <m:e>
              <m:r>
                <w:rPr>
                  <w:rFonts w:ascii="Cambria Math" w:hAnsi="Cambria Math"/>
                </w:rPr>
                <m:t>≷</m:t>
              </m:r>
            </m:e>
            <m:sub>
              <m:sSub>
                <m:sSubPr>
                  <m:ctrlPr>
                    <w:rPr>
                      <w:rFonts w:ascii="Cambria Math" w:hAnsi="Cambria Math"/>
                      <w:i/>
                    </w:rPr>
                  </m:ctrlPr>
                </m:sSubPr>
                <m:e>
                  <m:r>
                    <w:rPr>
                      <w:rFonts w:ascii="Cambria Math" w:hAnsi="Cambria Math"/>
                    </w:rPr>
                    <m:t>H</m:t>
                  </m:r>
                </m:e>
                <m:sub>
                  <m:r>
                    <w:rPr>
                      <w:rFonts w:ascii="Cambria Math" w:hAnsi="Cambria Math"/>
                    </w:rPr>
                    <m:t>0</m:t>
                  </m:r>
                </m:sub>
              </m:sSub>
            </m:sub>
            <m:sup>
              <m:sSub>
                <m:sSubPr>
                  <m:ctrlPr>
                    <w:rPr>
                      <w:rFonts w:ascii="Cambria Math" w:hAnsi="Cambria Math"/>
                      <w:i/>
                    </w:rPr>
                  </m:ctrlPr>
                </m:sSubPr>
                <m:e>
                  <m:r>
                    <w:rPr>
                      <w:rFonts w:ascii="Cambria Math" w:hAnsi="Cambria Math"/>
                    </w:rPr>
                    <m:t>H</m:t>
                  </m:r>
                </m:e>
                <m:sub>
                  <m:r>
                    <w:rPr>
                      <w:rFonts w:ascii="Cambria Math" w:hAnsi="Cambria Math"/>
                    </w:rPr>
                    <m:t>1</m:t>
                  </m:r>
                </m:sub>
              </m:sSub>
            </m:sup>
          </m:sSubSup>
          <m:sSup>
            <m:sSupPr>
              <m:ctrlPr>
                <w:rPr>
                  <w:rFonts w:ascii="Cambria Math" w:hAnsi="Cambria Math"/>
                  <w:i/>
                </w:rPr>
              </m:ctrlPr>
            </m:sSupPr>
            <m:e>
              <m:r>
                <w:rPr>
                  <w:rFonts w:ascii="Cambria Math" w:hAnsi="Cambria Math"/>
                </w:rPr>
                <m:t>β</m:t>
              </m:r>
            </m:e>
            <m:sup>
              <m:r>
                <w:rPr>
                  <w:rFonts w:ascii="Cambria Math" w:hAnsi="Cambria Math"/>
                </w:rPr>
                <m:t>1-Nτ</m:t>
              </m:r>
            </m:sup>
          </m:sSup>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τ</m:t>
                  </m:r>
                </m:sup>
              </m:sSubSup>
            </m:e>
          </m:nary>
        </m:oMath>
      </m:oMathPara>
    </w:p>
    <w:p w14:paraId="59D68D04" w14:textId="77777777" w:rsidR="00253695" w:rsidRDefault="00253695" w:rsidP="00253695">
      <w:pPr>
        <w:pStyle w:val="b5"/>
        <w:spacing w:before="24" w:after="24"/>
        <w:ind w:firstLine="480"/>
      </w:pPr>
      <w:r>
        <w:rPr>
          <w:rFonts w:hint="eastAsia"/>
        </w:rPr>
        <w:t>对于一些固定的τ</w:t>
      </w:r>
      <w:r>
        <w:rPr>
          <w:rFonts w:hint="eastAsia"/>
        </w:rPr>
        <w:t>&gt;0</w:t>
      </w:r>
      <w:r>
        <w:rPr>
          <w:rFonts w:hint="eastAsia"/>
        </w:rPr>
        <w:t>。该决策规则不采用传统</w:t>
      </w:r>
      <w:r>
        <w:rPr>
          <w:rFonts w:hint="eastAsia"/>
        </w:rPr>
        <w:t>CFAR</w:t>
      </w:r>
      <w:r>
        <w:rPr>
          <w:rFonts w:hint="eastAsia"/>
        </w:rPr>
        <w:t>方案的形式</w:t>
      </w:r>
      <w:r>
        <w:rPr>
          <w:rFonts w:hint="eastAsia"/>
        </w:rPr>
        <w:t>(5)</w:t>
      </w:r>
      <w:r>
        <w:rPr>
          <w:rFonts w:hint="eastAsia"/>
        </w:rPr>
        <w:t>，主要区别在于阈值乘法器也作用于杂波测量函数。在这种情况下，后者是一个几何平均值。注意，这里τ不是</w:t>
      </w:r>
      <w:r>
        <w:rPr>
          <w:rFonts w:hint="eastAsia"/>
        </w:rPr>
        <w:t>(5)</w:t>
      </w:r>
      <w:r>
        <w:rPr>
          <w:rFonts w:hint="eastAsia"/>
        </w:rPr>
        <w:t>中的阈值乘子。此外，该方案依赖于尺度参数β。后者可以使用最大似然过程进行估计，如</w:t>
      </w:r>
      <w:r>
        <w:rPr>
          <w:rFonts w:hint="eastAsia"/>
        </w:rPr>
        <w:t>[20]</w:t>
      </w:r>
      <w:r>
        <w:rPr>
          <w:rFonts w:hint="eastAsia"/>
        </w:rPr>
        <w:t>中所示。或者，可以对杂波数据返回进行缩放，使β</w:t>
      </w:r>
      <w:r>
        <w:rPr>
          <w:rFonts w:hint="eastAsia"/>
        </w:rPr>
        <w:t>=1</w:t>
      </w:r>
      <w:r>
        <w:rPr>
          <w:rFonts w:hint="eastAsia"/>
        </w:rPr>
        <w:t>。无论哪种方式，控制分布尾部的形状参数α没有出现在</w:t>
      </w:r>
      <w:r>
        <w:rPr>
          <w:rFonts w:hint="eastAsia"/>
        </w:rPr>
        <w:t>(8)</w:t>
      </w:r>
      <w:r>
        <w:rPr>
          <w:rFonts w:hint="eastAsia"/>
        </w:rPr>
        <w:t>中都是有用的。通过直接计算虚警概率，将表明方案</w:t>
      </w:r>
      <w:r>
        <w:rPr>
          <w:rFonts w:hint="eastAsia"/>
        </w:rPr>
        <w:t>(8)</w:t>
      </w:r>
      <w:r>
        <w:rPr>
          <w:rFonts w:hint="eastAsia"/>
        </w:rPr>
        <w:t>允许</w:t>
      </w:r>
      <w:r>
        <w:rPr>
          <w:rFonts w:hint="eastAsia"/>
        </w:rPr>
        <w:t>CFAR</w:t>
      </w:r>
      <w:r>
        <w:rPr>
          <w:rFonts w:hint="eastAsia"/>
        </w:rPr>
        <w:t>控制。</w:t>
      </w:r>
    </w:p>
    <w:p w14:paraId="16ECC865" w14:textId="77777777" w:rsidR="00253695" w:rsidRDefault="00253695" w:rsidP="00253695">
      <w:pPr>
        <w:pStyle w:val="b5"/>
        <w:spacing w:before="24" w:after="24"/>
        <w:ind w:firstLine="480"/>
      </w:pPr>
      <w:r>
        <w:rPr>
          <w:rFonts w:hint="eastAsia"/>
        </w:rPr>
        <w:t>因为自然对数是一个递增函数</w:t>
      </w:r>
      <w:r>
        <w:rPr>
          <w:rFonts w:hint="eastAsia"/>
        </w:rPr>
        <w:t>:</w:t>
      </w:r>
    </w:p>
    <w:p w14:paraId="14D07A6C" w14:textId="77777777" w:rsidR="00253695" w:rsidRDefault="00253695" w:rsidP="00253695">
      <w:pPr>
        <w:pStyle w:val="b5"/>
        <w:spacing w:before="24" w:after="24"/>
        <w:ind w:firstLine="480"/>
        <w:jc w:val="center"/>
      </w:pPr>
      <m:oMathPara>
        <m:oMath>
          <m:r>
            <w:rPr>
              <w:rFonts w:ascii="Cambria Math" w:hAnsi="Cambria Math"/>
            </w:rPr>
            <m:t>Pfa</m:t>
          </m:r>
          <m:r>
            <m:rPr>
              <m:aln/>
            </m:rP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Z&gt;β</m:t>
                  </m:r>
                </m:e>
                <m:sup>
                  <m:r>
                    <w:rPr>
                      <w:rFonts w:ascii="Cambria Math" w:hAnsi="Cambria Math"/>
                    </w:rPr>
                    <m:t>1-Nτ</m:t>
                  </m:r>
                </m:sup>
              </m:sSup>
              <m:nary>
                <m:naryPr>
                  <m:chr m:val="∏"/>
                  <m:limLoc m:val="undOvr"/>
                  <m:grow m:val="1"/>
                  <m:ctrlPr>
                    <w:rPr>
                      <w:rFonts w:ascii="Cambria Math" w:hAnsi="Cambria Math" w:cs="Times New Roman"/>
                      <w:i/>
                    </w:rPr>
                  </m:ctrlPr>
                </m:naryPr>
                <m:sub>
                  <m:r>
                    <w:rPr>
                      <w:rFonts w:ascii="Cambria Math" w:hAnsi="Cambria Math" w:hint="eastAsia"/>
                    </w:rPr>
                    <m:t>j</m:t>
                  </m:r>
                  <m:r>
                    <w:rPr>
                      <w:rFonts w:ascii="Cambria Math" w:hAnsi="Cambria Math"/>
                    </w:rPr>
                    <m:t>=1</m:t>
                  </m:r>
                </m:sub>
                <m:sup>
                  <m:r>
                    <w:rPr>
                      <w:rFonts w:ascii="Cambria Math" w:hAnsi="Cambria Math"/>
                    </w:rPr>
                    <m:t>N</m:t>
                  </m:r>
                </m:sup>
                <m:e>
                  <m:sSubSup>
                    <m:sSubSupPr>
                      <m:ctrlPr>
                        <w:rPr>
                          <w:rFonts w:ascii="Cambria Math" w:hAnsi="Cambria Math" w:cs="Times New Roman"/>
                          <w:i/>
                        </w:rPr>
                      </m:ctrlPr>
                    </m:sSubSupPr>
                    <m:e>
                      <m:r>
                        <w:rPr>
                          <w:rFonts w:ascii="Cambria Math" w:hAnsi="Cambria Math"/>
                        </w:rPr>
                        <m:t>X</m:t>
                      </m:r>
                    </m:e>
                    <m:sub>
                      <m:r>
                        <w:rPr>
                          <w:rFonts w:ascii="Cambria Math" w:hAnsi="Cambria Math"/>
                        </w:rPr>
                        <m:t>j</m:t>
                      </m:r>
                    </m:sub>
                    <m:sup>
                      <m:r>
                        <w:rPr>
                          <w:rFonts w:ascii="Cambria Math" w:hAnsi="Cambria Math"/>
                        </w:rPr>
                        <m:t>τ</m:t>
                      </m:r>
                    </m:sup>
                  </m:sSubSup>
                </m:e>
              </m:nary>
            </m:e>
            <m:e>
              <m:sSub>
                <m:sSubPr>
                  <m:ctrlPr>
                    <w:rPr>
                      <w:rFonts w:ascii="Cambria Math" w:hAnsi="Cambria Math"/>
                      <w:i/>
                    </w:rPr>
                  </m:ctrlPr>
                </m:sSubPr>
                <m:e>
                  <m:r>
                    <w:rPr>
                      <w:rFonts w:ascii="Cambria Math" w:hAnsi="Cambria Math"/>
                    </w:rPr>
                    <m:t>H</m:t>
                  </m:r>
                </m:e>
                <m:sub>
                  <m:r>
                    <w:rPr>
                      <w:rFonts w:ascii="Cambria Math" w:hAnsi="Cambria Math"/>
                    </w:rPr>
                    <m:t>0</m:t>
                  </m:r>
                </m:sub>
              </m:sSub>
            </m:e>
          </m:d>
          <m:r>
            <m:rPr>
              <m:sty m:val="p"/>
            </m:rPr>
            <w:rPr>
              <w:rFonts w:ascii="Cambria Math" w:hAnsi="Cambria Math"/>
            </w:rPr>
            <w:br/>
          </m:r>
        </m:oMath>
        <m:oMath>
          <m:r>
            <m:rPr>
              <m:aln/>
            </m:rPr>
            <w:rPr>
              <w:rFonts w:ascii="Cambria Math" w:hAnsi="Cambria Math"/>
            </w:rPr>
            <m:t>=P</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β</m:t>
                      </m:r>
                    </m:den>
                  </m:f>
                </m:e>
              </m:d>
              <m:r>
                <w:rPr>
                  <w:rFonts w:ascii="Cambria Math" w:hAnsi="Cambria Math"/>
                </w:rPr>
                <m:t>&gt;τ</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β</m:t>
                          </m:r>
                        </m:den>
                      </m:f>
                    </m:e>
                  </m:d>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e>
          </m:d>
        </m:oMath>
      </m:oMathPara>
    </w:p>
    <w:p w14:paraId="1CF54FC3" w14:textId="77777777" w:rsidR="00253695" w:rsidRDefault="00253695" w:rsidP="00253695">
      <w:pPr>
        <w:pStyle w:val="b5"/>
        <w:spacing w:before="24" w:after="24"/>
        <w:ind w:firstLine="480"/>
      </w:pPr>
      <w:r>
        <w:rPr>
          <w:rFonts w:hint="eastAsia"/>
        </w:rPr>
        <w:t>小于</w:t>
      </w:r>
      <w:r>
        <w:rPr>
          <w:rFonts w:hint="eastAsia"/>
        </w:rPr>
        <w:t>H</w:t>
      </w:r>
      <w:r>
        <w:rPr>
          <w:vertAlign w:val="subscript"/>
        </w:rPr>
        <w:t>0</w:t>
      </w:r>
      <w:r>
        <w:rPr>
          <w:rFonts w:hint="eastAsia"/>
        </w:rPr>
        <w:t>时</w:t>
      </w:r>
      <m:oMath>
        <m:r>
          <w:rPr>
            <w:rFonts w:ascii="Cambria Math" w:hAnsi="Cambria Math"/>
          </w:rPr>
          <m:t>Z</m:t>
        </m:r>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Pa(α,β)</m:t>
        </m:r>
      </m:oMath>
      <w:r>
        <w:rPr>
          <w:rFonts w:hint="eastAsia"/>
        </w:rPr>
        <w:t>，</w:t>
      </w:r>
      <w:r w:rsidRPr="00AF585E">
        <w:rPr>
          <w:rFonts w:hint="eastAsia"/>
        </w:rPr>
        <w:t>根据引理</w:t>
      </w:r>
      <w:r w:rsidRPr="00AF585E">
        <w:rPr>
          <w:rFonts w:hint="eastAsia"/>
        </w:rPr>
        <w:t>2.2</w:t>
      </w:r>
      <w:r>
        <w:rPr>
          <w:rFonts w:hint="eastAsia"/>
        </w:rPr>
        <w:t>，</w:t>
      </w:r>
      <m:oMath>
        <m:r>
          <w:rPr>
            <w:rFonts w:ascii="Cambria Math" w:hAnsi="Cambria Math" w:hint="eastAsia"/>
          </w:rPr>
          <m:t>log</m:t>
        </m:r>
        <m:r>
          <w:rPr>
            <w:rFonts w:ascii="Cambria Math" w:hAnsi="Cambria Math"/>
          </w:rPr>
          <m:t>(Z/β)</m:t>
        </m:r>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Exp(α)</m:t>
        </m:r>
      </m:oMath>
      <w:r>
        <w:rPr>
          <w:rFonts w:hint="eastAsia"/>
        </w:rPr>
        <w:t>.</w:t>
      </w:r>
      <w:r w:rsidRPr="00AF585E">
        <w:rPr>
          <w:rFonts w:hint="eastAsia"/>
        </w:rPr>
        <w:t xml:space="preserve"> </w:t>
      </w:r>
      <w:r w:rsidRPr="00AF585E">
        <w:rPr>
          <w:rFonts w:hint="eastAsia"/>
        </w:rPr>
        <w:t>此外，可以得出式</w:t>
      </w:r>
      <w:r w:rsidRPr="00AF585E">
        <w:rPr>
          <w:rFonts w:hint="eastAsia"/>
        </w:rPr>
        <w:t>(9)</w:t>
      </w:r>
      <w:r w:rsidRPr="00AF585E">
        <w:rPr>
          <w:rFonts w:hint="eastAsia"/>
        </w:rPr>
        <w:t>中独立指数随机变量的和具有参数为</w:t>
      </w:r>
      <w:r w:rsidRPr="00AF585E">
        <w:rPr>
          <w:rFonts w:hint="eastAsia"/>
        </w:rPr>
        <w:t>N</w:t>
      </w:r>
      <w:r w:rsidRPr="00AF585E">
        <w:rPr>
          <w:rFonts w:hint="eastAsia"/>
        </w:rPr>
        <w:t>和α的伽马分布。因此，使用高斯强度测量的</w:t>
      </w:r>
      <w:r w:rsidRPr="00AF585E">
        <w:rPr>
          <w:rFonts w:hint="eastAsia"/>
        </w:rPr>
        <w:t>CA-CFAR</w:t>
      </w:r>
      <w:r w:rsidRPr="00AF585E">
        <w:rPr>
          <w:rFonts w:hint="eastAsia"/>
        </w:rPr>
        <w:t>的等效结果</w:t>
      </w:r>
      <w:r w:rsidRPr="00AF585E">
        <w:rPr>
          <w:rFonts w:hint="eastAsia"/>
        </w:rPr>
        <w:t>(</w:t>
      </w:r>
      <w:r w:rsidRPr="00AF585E">
        <w:rPr>
          <w:rFonts w:hint="eastAsia"/>
        </w:rPr>
        <w:t>见</w:t>
      </w:r>
      <w:r w:rsidRPr="00AF585E">
        <w:rPr>
          <w:rFonts w:hint="eastAsia"/>
        </w:rPr>
        <w:t>[1])</w:t>
      </w:r>
      <w:r w:rsidRPr="00AF585E">
        <w:rPr>
          <w:rFonts w:hint="eastAsia"/>
        </w:rPr>
        <w:t>，可以得出虚警概率简化为</w:t>
      </w:r>
      <w:r>
        <w:rPr>
          <w:rFonts w:hint="eastAsia"/>
        </w:rPr>
        <w:t>:</w:t>
      </w:r>
    </w:p>
    <w:p w14:paraId="0A01AD1B" w14:textId="77777777" w:rsidR="00253695" w:rsidRPr="00E1311C" w:rsidRDefault="00253695" w:rsidP="00253695">
      <w:pPr>
        <w:pStyle w:val="b5"/>
        <w:spacing w:before="24" w:after="24"/>
        <w:ind w:firstLine="480"/>
      </w:pPr>
      <m:oMathPara>
        <m:oMath>
          <m:r>
            <w:rPr>
              <w:rFonts w:ascii="Cambria Math" w:hAnsi="Cambria Math"/>
            </w:rPr>
            <m:t>Pfa=</m:t>
          </m:r>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-N</m:t>
              </m:r>
            </m:sup>
          </m:sSup>
        </m:oMath>
      </m:oMathPara>
    </w:p>
    <w:p w14:paraId="7D5AA04C" w14:textId="77777777" w:rsidR="00253695" w:rsidRDefault="00253695" w:rsidP="00253695">
      <w:pPr>
        <w:pStyle w:val="b5"/>
        <w:spacing w:before="24" w:after="24"/>
        <w:ind w:firstLine="480"/>
      </w:pPr>
      <w:r>
        <w:rPr>
          <w:rFonts w:hint="eastAsia"/>
        </w:rPr>
        <w:t>表明决策规则</w:t>
      </w:r>
      <w:r>
        <w:rPr>
          <w:rFonts w:hint="eastAsia"/>
        </w:rPr>
        <w:t>(8)</w:t>
      </w:r>
      <w:r>
        <w:rPr>
          <w:rFonts w:hint="eastAsia"/>
        </w:rPr>
        <w:t>实际上是一个</w:t>
      </w:r>
      <w:r>
        <w:rPr>
          <w:rFonts w:hint="eastAsia"/>
        </w:rPr>
        <w:t>CFAR</w:t>
      </w:r>
      <w:r>
        <w:rPr>
          <w:rFonts w:hint="eastAsia"/>
        </w:rPr>
        <w:t>过程。因此，可以使用</w:t>
      </w:r>
      <w:r>
        <w:rPr>
          <w:rFonts w:hint="eastAsia"/>
        </w:rPr>
        <w:t>(10)</w:t>
      </w:r>
      <w:r>
        <w:rPr>
          <w:rFonts w:hint="eastAsia"/>
        </w:rPr>
        <w:t>和检测器</w:t>
      </w:r>
      <w:r>
        <w:rPr>
          <w:rFonts w:hint="eastAsia"/>
        </w:rPr>
        <w:t>(8)</w:t>
      </w:r>
      <w:r>
        <w:rPr>
          <w:rFonts w:hint="eastAsia"/>
        </w:rPr>
        <w:t>来实现</w:t>
      </w:r>
      <w:r>
        <w:rPr>
          <w:rFonts w:hint="eastAsia"/>
        </w:rPr>
        <w:t>CFAR</w:t>
      </w:r>
      <w:r>
        <w:rPr>
          <w:rFonts w:hint="eastAsia"/>
        </w:rPr>
        <w:t>控制。</w:t>
      </w:r>
    </w:p>
    <w:p w14:paraId="18C48C5B" w14:textId="77777777" w:rsidR="00253695" w:rsidRDefault="00253695" w:rsidP="00253695">
      <w:pPr>
        <w:pStyle w:val="b5"/>
        <w:spacing w:before="24" w:after="24"/>
        <w:ind w:firstLine="480"/>
      </w:pPr>
      <w:r>
        <w:rPr>
          <w:rFonts w:hint="eastAsia"/>
        </w:rPr>
        <w:t>相应的检测概率的计算涉及数学，并取决于所假设的目标模型。在复域中，假设目标波动为高斯过程，或目标模型为史</w:t>
      </w:r>
      <w:proofErr w:type="gramStart"/>
      <w:r>
        <w:rPr>
          <w:rFonts w:hint="eastAsia"/>
        </w:rPr>
        <w:t>厄</w:t>
      </w:r>
      <w:proofErr w:type="gramEnd"/>
      <w:r>
        <w:rPr>
          <w:rFonts w:hint="eastAsia"/>
        </w:rPr>
        <w:t>林</w:t>
      </w:r>
      <w:r>
        <w:rPr>
          <w:rFonts w:hint="eastAsia"/>
        </w:rPr>
        <w:t>1</w:t>
      </w:r>
      <w:r>
        <w:rPr>
          <w:rFonts w:hint="eastAsia"/>
        </w:rPr>
        <w:t>。</w:t>
      </w:r>
    </w:p>
    <w:p w14:paraId="47494591" w14:textId="77777777" w:rsidR="00253695" w:rsidRDefault="00253695" w:rsidP="00253695">
      <w:pPr>
        <w:pStyle w:val="b5"/>
        <w:spacing w:before="24" w:after="24"/>
        <w:ind w:firstLine="480"/>
      </w:pPr>
      <w:r>
        <w:rPr>
          <w:rFonts w:hint="eastAsia"/>
        </w:rPr>
        <w:t>使</w:t>
      </w:r>
    </w:p>
    <w:p w14:paraId="60FEA297" w14:textId="77777777" w:rsidR="00253695" w:rsidRPr="00E1311C" w:rsidRDefault="00253695" w:rsidP="00253695">
      <w:pPr>
        <w:pStyle w:val="b5"/>
        <w:spacing w:before="24" w:after="24"/>
        <w:ind w:firstLine="48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β</m:t>
                      </m:r>
                    </m:den>
                  </m:f>
                </m:e>
              </m:d>
            </m:e>
          </m:nary>
          <m:sSup>
            <m:sSupPr>
              <m:ctrlPr>
                <w:rPr>
                  <w:rFonts w:ascii="Cambria Math" w:hAnsi="Cambria Math"/>
                  <w:i/>
                </w:rPr>
              </m:ctrlPr>
            </m:sSupPr>
            <m:e>
              <m:r>
                <w:rPr>
                  <w:rFonts w:ascii="Cambria Math" w:hAnsi="Cambria Math"/>
                </w:rPr>
                <m:t>=</m:t>
              </m:r>
            </m:e>
            <m:sup>
              <m:r>
                <w:rPr>
                  <w:rFonts w:ascii="Cambria Math" w:hAnsi="Cambria Math" w:hint="eastAsia"/>
                </w:rPr>
                <m:t>d</m:t>
              </m:r>
            </m:sup>
          </m:sSup>
          <m:r>
            <w:rPr>
              <w:rFonts w:ascii="Cambria Math" w:hAnsi="Cambria Math"/>
            </w:rPr>
            <m:t>Gam(N,α)</m:t>
          </m:r>
        </m:oMath>
      </m:oMathPara>
    </w:p>
    <w:p w14:paraId="23B06FAC" w14:textId="77777777" w:rsidR="00253695" w:rsidRDefault="00253695" w:rsidP="00253695">
      <w:pPr>
        <w:pStyle w:val="b5"/>
        <w:spacing w:before="24" w:after="24"/>
        <w:ind w:firstLine="480"/>
      </w:pPr>
      <w:r w:rsidRPr="00E1311C">
        <w:rPr>
          <w:rFonts w:hint="eastAsia"/>
        </w:rPr>
        <w:lastRenderedPageBreak/>
        <w:t>一个有密度的分布</w:t>
      </w:r>
    </w:p>
    <w:p w14:paraId="42B8D3C7" w14:textId="77777777" w:rsidR="00253695" w:rsidRPr="00E1311C" w:rsidRDefault="00000000" w:rsidP="00253695">
      <w:pPr>
        <w:pStyle w:val="b5"/>
        <w:spacing w:before="24" w:after="24"/>
        <w:ind w:firstLine="480"/>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(ω)=</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(αω)</m:t>
                  </m:r>
                </m:e>
                <m:sup>
                  <m:r>
                    <w:rPr>
                      <w:rFonts w:ascii="Cambria Math" w:hAnsi="Cambria Math"/>
                    </w:rPr>
                    <m:t>N-1</m:t>
                  </m:r>
                </m:sup>
              </m:sSup>
              <m:sSup>
                <m:sSupPr>
                  <m:ctrlPr>
                    <w:rPr>
                      <w:rFonts w:ascii="Cambria Math" w:hAnsi="Cambria Math"/>
                      <w:i/>
                    </w:rPr>
                  </m:ctrlPr>
                </m:sSupPr>
                <m:e>
                  <m:r>
                    <w:rPr>
                      <w:rFonts w:ascii="Cambria Math" w:hAnsi="Cambria Math"/>
                    </w:rPr>
                    <m:t>e</m:t>
                  </m:r>
                </m:e>
                <m:sup>
                  <m:r>
                    <w:rPr>
                      <w:rFonts w:ascii="Cambria Math" w:hAnsi="Cambria Math"/>
                    </w:rPr>
                    <m:t>-αω</m:t>
                  </m:r>
                </m:sup>
              </m:sSup>
            </m:num>
            <m:den>
              <m:r>
                <m:rPr>
                  <m:sty m:val="p"/>
                </m:rPr>
                <w:rPr>
                  <w:rFonts w:ascii="Cambria Math" w:hAnsi="Cambria Math"/>
                </w:rPr>
                <m:t>Γ</m:t>
              </m:r>
              <m:r>
                <w:rPr>
                  <w:rFonts w:ascii="Cambria Math" w:hAnsi="Cambria Math"/>
                </w:rPr>
                <m:t>(N)</m:t>
              </m:r>
            </m:den>
          </m:f>
        </m:oMath>
      </m:oMathPara>
    </w:p>
    <w:p w14:paraId="47A15F45" w14:textId="77777777" w:rsidR="00253695" w:rsidRDefault="00253695" w:rsidP="00253695">
      <w:pPr>
        <w:pStyle w:val="b5"/>
        <w:spacing w:before="24" w:after="24"/>
        <w:ind w:firstLine="480"/>
        <w:rPr>
          <w:rFonts w:ascii="Cambria Math" w:hAnsi="Cambria Math"/>
          <w:iCs/>
        </w:rPr>
      </w:pPr>
      <w:r>
        <w:rPr>
          <w:rFonts w:hint="eastAsia"/>
        </w:rPr>
        <w:t>对于</w:t>
      </w:r>
      <m:oMath>
        <m:r>
          <w:rPr>
            <w:rFonts w:ascii="Cambria Math" w:hAnsi="Cambria Math"/>
          </w:rPr>
          <m:t>ω≥0</m:t>
        </m:r>
      </m:oMath>
      <w:r>
        <w:rPr>
          <w:rFonts w:hint="eastAsia"/>
        </w:rPr>
        <w:t>,</w:t>
      </w:r>
      <w:r w:rsidRPr="00711230">
        <w:rPr>
          <w:rFonts w:hint="eastAsia"/>
        </w:rPr>
        <w:t xml:space="preserve"> </w:t>
      </w:r>
      <w:r w:rsidRPr="00711230">
        <w:rPr>
          <w:rFonts w:hint="eastAsia"/>
        </w:rPr>
        <w:t>定义互补累积分布函数</w:t>
      </w:r>
      <w:r w:rsidRPr="00711230">
        <w:rPr>
          <w:rFonts w:hint="eastAsia"/>
        </w:rPr>
        <w:t>(</w:t>
      </w:r>
      <w:proofErr w:type="spellStart"/>
      <w:r w:rsidRPr="00711230">
        <w:rPr>
          <w:rFonts w:hint="eastAsia"/>
        </w:rPr>
        <w:t>ccdf</w:t>
      </w:r>
      <w:proofErr w:type="spellEnd"/>
      <w:r w:rsidRPr="00711230">
        <w:rPr>
          <w:rFonts w:hint="eastAsia"/>
        </w:rPr>
        <w:t>)</w:t>
      </w:r>
      <w:r w:rsidRPr="00711230">
        <w:rPr>
          <w:rFonts w:ascii="Cambria Math" w:hAnsi="Cambria Math"/>
          <w:i/>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Z</m:t>
            </m:r>
          </m:sub>
          <m:sup>
            <m:r>
              <w:rPr>
                <w:rFonts w:ascii="Cambria Math" w:hAnsi="Cambria Math"/>
              </w:rPr>
              <m:t>c</m:t>
            </m:r>
          </m:sup>
        </m:sSubSup>
        <m:r>
          <w:rPr>
            <w:rFonts w:ascii="Cambria Math" w:hAnsi="Cambria Math"/>
          </w:rPr>
          <m:t>(t)=P(Z&gt;t)</m:t>
        </m:r>
      </m:oMath>
      <w:r>
        <w:rPr>
          <w:rFonts w:ascii="Cambria Math" w:hAnsi="Cambria Math"/>
          <w:iCs/>
        </w:rPr>
        <w:t>.</w:t>
      </w:r>
      <w:r w:rsidRPr="00711230">
        <w:rPr>
          <w:rFonts w:hint="eastAsia"/>
        </w:rPr>
        <w:t xml:space="preserve"> </w:t>
      </w:r>
      <w:r w:rsidRPr="00711230">
        <w:rPr>
          <w:rFonts w:ascii="Cambria Math" w:hAnsi="Cambria Math" w:hint="eastAsia"/>
          <w:iCs/>
        </w:rPr>
        <w:t>然后通过对</w:t>
      </w:r>
      <w:r w:rsidRPr="00711230">
        <w:rPr>
          <w:rFonts w:ascii="Cambria Math" w:hAnsi="Cambria Math" w:hint="eastAsia"/>
          <w:iCs/>
        </w:rPr>
        <w:t>W</w:t>
      </w:r>
      <w:r w:rsidRPr="00711230">
        <w:rPr>
          <w:rFonts w:ascii="Cambria Math" w:hAnsi="Cambria Math" w:hint="eastAsia"/>
          <w:iCs/>
        </w:rPr>
        <w:t>的条件作用，可以得到检测概率</w:t>
      </w:r>
      <w:r>
        <w:rPr>
          <w:rFonts w:ascii="Cambria Math" w:hAnsi="Cambria Math" w:hint="eastAsia"/>
          <w:iCs/>
        </w:rPr>
        <w:t>:</w:t>
      </w:r>
    </w:p>
    <w:p w14:paraId="14D0BC13" w14:textId="77777777" w:rsidR="00253695" w:rsidRPr="00A55F72" w:rsidRDefault="00253695" w:rsidP="00253695">
      <w:pPr>
        <w:pStyle w:val="b5"/>
        <w:spacing w:before="24" w:after="24"/>
        <w:ind w:firstLine="480"/>
      </w:pPr>
      <m:oMathPara>
        <m:oMath>
          <m:r>
            <w:rPr>
              <w:rFonts w:ascii="Cambria Math" w:hAnsi="Cambria Math"/>
            </w:rPr>
            <m:t>Pd</m:t>
          </m:r>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rPr>
                    <m:t>f</m:t>
                  </m:r>
                </m:e>
                <m:sub>
                  <m:r>
                    <w:rPr>
                      <w:rFonts w:ascii="Cambria Math" w:hAnsi="Cambria Math"/>
                    </w:rPr>
                    <m:t>W</m:t>
                  </m:r>
                </m:sub>
              </m:sSub>
              <m:d>
                <m:dPr>
                  <m:ctrlPr>
                    <w:rPr>
                      <w:rFonts w:ascii="Cambria Math" w:hAnsi="Cambria Math"/>
                      <w:i/>
                    </w:rPr>
                  </m:ctrlPr>
                </m:dPr>
                <m:e>
                  <m:r>
                    <w:rPr>
                      <w:rFonts w:ascii="Cambria Math" w:hAnsi="Cambria Math"/>
                    </w:rPr>
                    <m:t>ω</m:t>
                  </m:r>
                </m:e>
              </m:d>
              <m:r>
                <w:rPr>
                  <w:rFonts w:ascii="Cambria Math" w:hAnsi="Cambria Math"/>
                </w:rPr>
                <m:t>P</m:t>
              </m:r>
              <m:d>
                <m:dPr>
                  <m:ctrlPr>
                    <w:rPr>
                      <w:rFonts w:ascii="Cambria Math" w:hAnsi="Cambria Math"/>
                      <w:i/>
                    </w:rPr>
                  </m:ctrlPr>
                </m:dPr>
                <m:e>
                  <m:r>
                    <w:rPr>
                      <w:rFonts w:ascii="Cambria Math" w:hAnsi="Cambria Math"/>
                    </w:rPr>
                    <m:t>Z&gt;β</m:t>
                  </m:r>
                  <m:sSup>
                    <m:sSupPr>
                      <m:ctrlPr>
                        <w:rPr>
                          <w:rFonts w:ascii="Cambria Math" w:hAnsi="Cambria Math"/>
                          <w:i/>
                        </w:rPr>
                      </m:ctrlPr>
                    </m:sSupPr>
                    <m:e>
                      <m:r>
                        <w:rPr>
                          <w:rFonts w:ascii="Cambria Math" w:hAnsi="Cambria Math"/>
                        </w:rPr>
                        <m:t>e</m:t>
                      </m:r>
                    </m:e>
                    <m:sup>
                      <m:r>
                        <w:rPr>
                          <w:rFonts w:ascii="Cambria Math" w:hAnsi="Cambria Math"/>
                        </w:rPr>
                        <m:t>τw</m:t>
                      </m:r>
                    </m:sup>
                  </m:sSup>
                </m:e>
              </m:d>
              <m:r>
                <w:rPr>
                  <w:rFonts w:ascii="Cambria Math" w:hAnsi="Cambria Math"/>
                </w:rPr>
                <m:t>dw</m:t>
              </m:r>
            </m:e>
          </m:nary>
          <m:r>
            <m:rPr>
              <m:sty m:val="p"/>
            </m:rPr>
            <w:rPr>
              <w:rFonts w:ascii="Cambria Math" w:hAnsi="Cambria Math"/>
            </w:rPr>
            <w:br/>
          </m:r>
        </m:oMath>
        <m:oMath>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f>
                <m:fPr>
                  <m:ctrlPr>
                    <w:rPr>
                      <w:rFonts w:ascii="Cambria Math" w:hAnsi="Cambria Math"/>
                      <w:i/>
                    </w:rPr>
                  </m:ctrlPr>
                </m:fPr>
                <m:num>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αω</m:t>
                          </m:r>
                        </m:e>
                      </m:d>
                    </m:e>
                    <m:sup>
                      <m:r>
                        <w:rPr>
                          <w:rFonts w:ascii="Cambria Math" w:hAnsi="Cambria Math"/>
                        </w:rPr>
                        <m:t>N-1</m:t>
                      </m:r>
                    </m:sup>
                  </m:sSup>
                  <m:sSup>
                    <m:sSupPr>
                      <m:ctrlPr>
                        <w:rPr>
                          <w:rFonts w:ascii="Cambria Math" w:hAnsi="Cambria Math"/>
                          <w:i/>
                        </w:rPr>
                      </m:ctrlPr>
                    </m:sSupPr>
                    <m:e>
                      <m:r>
                        <w:rPr>
                          <w:rFonts w:ascii="Cambria Math" w:hAnsi="Cambria Math"/>
                        </w:rPr>
                        <m:t>e</m:t>
                      </m:r>
                    </m:e>
                    <m:sup>
                      <m:r>
                        <w:rPr>
                          <w:rFonts w:ascii="Cambria Math" w:hAnsi="Cambria Math"/>
                        </w:rPr>
                        <m:t>-αω</m:t>
                      </m:r>
                    </m:sup>
                  </m:sSup>
                </m:num>
                <m:den>
                  <m:r>
                    <m:rPr>
                      <m:sty m:val="p"/>
                    </m:rPr>
                    <w:rPr>
                      <w:rFonts w:ascii="Cambria Math" w:hAnsi="Cambria Math"/>
                    </w:rPr>
                    <m:t>Γ</m:t>
                  </m:r>
                  <m:d>
                    <m:dPr>
                      <m:ctrlPr>
                        <w:rPr>
                          <w:rFonts w:ascii="Cambria Math" w:hAnsi="Cambria Math"/>
                          <w:i/>
                        </w:rPr>
                      </m:ctrlPr>
                    </m:dPr>
                    <m:e>
                      <m:r>
                        <w:rPr>
                          <w:rFonts w:ascii="Cambria Math" w:hAnsi="Cambria Math"/>
                        </w:rPr>
                        <m:t>N</m:t>
                      </m:r>
                    </m:e>
                  </m:d>
                </m:den>
              </m:f>
              <m:sSubSup>
                <m:sSubSupPr>
                  <m:ctrlPr>
                    <w:rPr>
                      <w:rFonts w:ascii="Cambria Math" w:hAnsi="Cambria Math"/>
                      <w:i/>
                    </w:rPr>
                  </m:ctrlPr>
                </m:sSubSupPr>
                <m:e>
                  <m:r>
                    <w:rPr>
                      <w:rFonts w:ascii="Cambria Math" w:hAnsi="Cambria Math"/>
                    </w:rPr>
                    <m:t>F</m:t>
                  </m:r>
                </m:e>
                <m:sub>
                  <m:r>
                    <w:rPr>
                      <w:rFonts w:ascii="Cambria Math" w:hAnsi="Cambria Math"/>
                    </w:rPr>
                    <m:t>Z</m:t>
                  </m:r>
                </m:sub>
                <m:sup>
                  <m:r>
                    <w:rPr>
                      <w:rFonts w:ascii="Cambria Math" w:hAnsi="Cambria Math"/>
                    </w:rPr>
                    <m:t>c</m:t>
                  </m:r>
                </m:sup>
              </m:sSubSup>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e</m:t>
                      </m:r>
                    </m:e>
                    <m:sup>
                      <m:r>
                        <w:rPr>
                          <w:rFonts w:ascii="Cambria Math" w:hAnsi="Cambria Math"/>
                        </w:rPr>
                        <m:t>τw</m:t>
                      </m:r>
                    </m:sup>
                  </m:sSup>
                </m:e>
              </m:d>
              <m:r>
                <w:rPr>
                  <w:rFonts w:ascii="Cambria Math" w:hAnsi="Cambria Math"/>
                </w:rPr>
                <m:t>dw</m:t>
              </m:r>
            </m:e>
          </m:nary>
          <m:r>
            <m:rPr>
              <m:sty m:val="p"/>
            </m:rPr>
            <w:rPr>
              <w:rFonts w:ascii="Cambria Math" w:hAnsi="Cambria Math"/>
            </w:rPr>
            <w:br/>
          </m:r>
        </m:oMath>
        <m:oMath>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N</m:t>
                      </m:r>
                    </m:sup>
                  </m:sSup>
                </m:num>
                <m:den>
                  <m:r>
                    <m:rPr>
                      <m:sty m:val="p"/>
                    </m:rPr>
                    <w:rPr>
                      <w:rFonts w:ascii="Cambria Math" w:hAnsi="Cambria Math"/>
                    </w:rPr>
                    <m:t>Γ</m:t>
                  </m:r>
                  <m:d>
                    <m:dPr>
                      <m:ctrlPr>
                        <w:rPr>
                          <w:rFonts w:ascii="Cambria Math" w:hAnsi="Cambria Math"/>
                          <w:i/>
                        </w:rPr>
                      </m:ctrlPr>
                    </m:dPr>
                    <m:e>
                      <m:r>
                        <w:rPr>
                          <w:rFonts w:ascii="Cambria Math" w:hAnsi="Cambria Math"/>
                        </w:rPr>
                        <m:t>N</m:t>
                      </m:r>
                    </m:e>
                  </m:d>
                </m:den>
              </m:f>
              <m:sSup>
                <m:sSupPr>
                  <m:ctrlPr>
                    <w:rPr>
                      <w:rFonts w:ascii="Cambria Math" w:hAnsi="Cambria Math"/>
                      <w:i/>
                    </w:rPr>
                  </m:ctrlPr>
                </m:sSupPr>
                <m:e>
                  <m:d>
                    <m:dPr>
                      <m:ctrlPr>
                        <w:rPr>
                          <w:rFonts w:ascii="Cambria Math" w:hAnsi="Cambria Math"/>
                          <w:i/>
                        </w:rPr>
                      </m:ctrlPr>
                    </m:dPr>
                    <m:e>
                      <m:r>
                        <w:rPr>
                          <w:rFonts w:ascii="Cambria Math" w:hAnsi="Cambria Math"/>
                        </w:rPr>
                        <m:t>-log</m:t>
                      </m:r>
                      <m:d>
                        <m:dPr>
                          <m:ctrlPr>
                            <w:rPr>
                              <w:rFonts w:ascii="Cambria Math" w:hAnsi="Cambria Math"/>
                              <w:i/>
                            </w:rPr>
                          </m:ctrlPr>
                        </m:dPr>
                        <m:e>
                          <m:r>
                            <w:rPr>
                              <w:rFonts w:ascii="Cambria Math" w:hAnsi="Cambria Math"/>
                            </w:rPr>
                            <m:t>x</m:t>
                          </m:r>
                        </m:e>
                      </m:d>
                    </m:e>
                  </m:d>
                </m:e>
                <m:sup>
                  <m:r>
                    <w:rPr>
                      <w:rFonts w:ascii="Cambria Math" w:hAnsi="Cambria Math"/>
                    </w:rPr>
                    <m:t>N-1</m:t>
                  </m:r>
                </m:sup>
              </m:sSup>
              <m:sSup>
                <m:sSupPr>
                  <m:ctrlPr>
                    <w:rPr>
                      <w:rFonts w:ascii="Cambria Math" w:hAnsi="Cambria Math"/>
                      <w:i/>
                    </w:rPr>
                  </m:ctrlPr>
                </m:sSupPr>
                <m:e>
                  <m:r>
                    <w:rPr>
                      <w:rFonts w:ascii="Cambria Math" w:hAnsi="Cambria Math"/>
                    </w:rPr>
                    <m:t>x</m:t>
                  </m:r>
                </m:e>
                <m:sup>
                  <m:r>
                    <w:rPr>
                      <w:rFonts w:ascii="Cambria Math" w:hAnsi="Cambria Math"/>
                    </w:rPr>
                    <m:t>α-1</m:t>
                  </m:r>
                </m:sup>
              </m:sSup>
            </m:e>
          </m:nary>
          <m:sSubSup>
            <m:sSubSupPr>
              <m:ctrlPr>
                <w:rPr>
                  <w:rFonts w:ascii="Cambria Math" w:hAnsi="Cambria Math"/>
                  <w:i/>
                </w:rPr>
              </m:ctrlPr>
            </m:sSubSupPr>
            <m:e>
              <m:r>
                <w:rPr>
                  <w:rFonts w:ascii="Cambria Math" w:hAnsi="Cambria Math"/>
                </w:rPr>
                <m:t>F</m:t>
              </m:r>
            </m:e>
            <m:sub>
              <m:r>
                <w:rPr>
                  <w:rFonts w:ascii="Cambria Math" w:hAnsi="Cambria Math"/>
                </w:rPr>
                <m:t>Z</m:t>
              </m:r>
            </m:sub>
            <m:sup>
              <m:r>
                <w:rPr>
                  <w:rFonts w:ascii="Cambria Math" w:hAnsi="Cambria Math"/>
                </w:rPr>
                <m:t>c</m:t>
              </m:r>
            </m:sup>
          </m:sSubSup>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e</m:t>
                  </m:r>
                </m:e>
                <m:sup>
                  <m:r>
                    <w:rPr>
                      <w:rFonts w:ascii="Cambria Math" w:hAnsi="Cambria Math"/>
                    </w:rPr>
                    <m:t>τw</m:t>
                  </m:r>
                </m:sup>
              </m:sSup>
            </m:e>
          </m:d>
          <m:r>
            <w:rPr>
              <w:rFonts w:ascii="Cambria Math" w:hAnsi="Cambria Math"/>
            </w:rPr>
            <m:t>dx</m:t>
          </m:r>
        </m:oMath>
      </m:oMathPara>
    </w:p>
    <w:p w14:paraId="26CBEEDC" w14:textId="77777777" w:rsidR="00253695" w:rsidRDefault="00253695" w:rsidP="00253695">
      <w:pPr>
        <w:pStyle w:val="b5"/>
        <w:spacing w:before="24" w:after="24"/>
        <w:ind w:firstLine="480"/>
        <w:rPr>
          <w:iCs/>
        </w:rPr>
      </w:pPr>
      <w:r w:rsidRPr="00752EA7">
        <w:rPr>
          <w:rFonts w:hint="eastAsia"/>
          <w:iCs/>
        </w:rPr>
        <w:t>这里应用了变换</w:t>
      </w:r>
      <m:oMath>
        <m:r>
          <w:rPr>
            <w:rFonts w:ascii="Cambria Math" w:hAnsi="Cambria Math"/>
          </w:rPr>
          <m:t>x=</m:t>
        </m:r>
        <m:sSup>
          <m:sSupPr>
            <m:ctrlPr>
              <w:rPr>
                <w:rFonts w:ascii="Cambria Math" w:hAnsi="Cambria Math"/>
                <w:i/>
                <w:iCs/>
              </w:rPr>
            </m:ctrlPr>
          </m:sSupPr>
          <m:e>
            <m:r>
              <w:rPr>
                <w:rFonts w:ascii="Cambria Math" w:hAnsi="Cambria Math"/>
              </w:rPr>
              <m:t>e</m:t>
            </m:r>
          </m:e>
          <m:sup>
            <m:r>
              <w:rPr>
                <w:rFonts w:ascii="Cambria Math" w:hAnsi="Cambria Math"/>
              </w:rPr>
              <m:t>-w</m:t>
            </m:r>
          </m:sup>
        </m:sSup>
      </m:oMath>
      <w:r w:rsidRPr="00752EA7">
        <w:rPr>
          <w:rFonts w:hint="eastAsia"/>
          <w:iCs/>
        </w:rPr>
        <w:t>。为了得到一个有用的结果，必须构造</w:t>
      </w:r>
      <w:r w:rsidRPr="00752EA7">
        <w:rPr>
          <w:rFonts w:hint="eastAsia"/>
          <w:iCs/>
        </w:rPr>
        <w:t>Z</w:t>
      </w:r>
      <w:r w:rsidRPr="00752EA7">
        <w:rPr>
          <w:rFonts w:hint="eastAsia"/>
          <w:iCs/>
        </w:rPr>
        <w:t>的</w:t>
      </w:r>
      <w:proofErr w:type="spellStart"/>
      <w:r w:rsidRPr="00752EA7">
        <w:rPr>
          <w:rFonts w:hint="eastAsia"/>
          <w:iCs/>
        </w:rPr>
        <w:t>ccdf</w:t>
      </w:r>
      <w:proofErr w:type="spellEnd"/>
      <w:r w:rsidRPr="00752EA7">
        <w:rPr>
          <w:rFonts w:hint="eastAsia"/>
          <w:iCs/>
        </w:rPr>
        <w:t>。由于杂波测量和测试单元位于强度域中，我们首先在复杂域中指定目标模型，并结</w:t>
      </w:r>
      <w:proofErr w:type="gramStart"/>
      <w:r w:rsidRPr="00752EA7">
        <w:rPr>
          <w:rFonts w:hint="eastAsia"/>
          <w:iCs/>
        </w:rPr>
        <w:t>合</w:t>
      </w:r>
      <w:r>
        <w:rPr>
          <w:rFonts w:hint="eastAsia"/>
          <w:iCs/>
        </w:rPr>
        <w:t>帕雷托</w:t>
      </w:r>
      <w:proofErr w:type="gramEnd"/>
      <w:r w:rsidRPr="00752EA7">
        <w:rPr>
          <w:rFonts w:hint="eastAsia"/>
          <w:iCs/>
        </w:rPr>
        <w:t xml:space="preserve"> SIRP</w:t>
      </w:r>
      <w:r w:rsidRPr="00752EA7">
        <w:rPr>
          <w:rFonts w:hint="eastAsia"/>
          <w:iCs/>
        </w:rPr>
        <w:t>。</w:t>
      </w:r>
    </w:p>
    <w:p w14:paraId="78972C1C" w14:textId="77777777" w:rsidR="00253695" w:rsidRDefault="00253695" w:rsidP="00253695">
      <w:pPr>
        <w:pStyle w:val="b5"/>
        <w:spacing w:before="24" w:after="24"/>
        <w:ind w:firstLine="480"/>
        <w:rPr>
          <w:iCs/>
        </w:rPr>
      </w:pPr>
      <w:r w:rsidRPr="00752EA7">
        <w:rPr>
          <w:rFonts w:hint="eastAsia"/>
          <w:iCs/>
        </w:rPr>
        <w:t>设</w:t>
      </w:r>
      <w:r w:rsidRPr="00752EA7">
        <w:rPr>
          <w:rFonts w:hint="eastAsia"/>
          <w:iCs/>
        </w:rPr>
        <w:t>s</w:t>
      </w:r>
      <w:r w:rsidRPr="00752EA7">
        <w:rPr>
          <w:rFonts w:hint="eastAsia"/>
          <w:iCs/>
        </w:rPr>
        <w:t>为复域中的一维</w:t>
      </w:r>
      <w:r w:rsidRPr="00752EA7">
        <w:rPr>
          <w:rFonts w:hint="eastAsia"/>
          <w:iCs/>
        </w:rPr>
        <w:t>(1D)</w:t>
      </w:r>
      <w:r w:rsidRPr="00752EA7">
        <w:rPr>
          <w:rFonts w:hint="eastAsia"/>
          <w:iCs/>
        </w:rPr>
        <w:t>信号，并假设其同相分量和正交分量是独立的高斯随机变量，对于某些λ</w:t>
      </w:r>
      <w:r w:rsidRPr="00752EA7">
        <w:rPr>
          <w:rFonts w:hint="eastAsia"/>
          <w:iCs/>
        </w:rPr>
        <w:t xml:space="preserve"> &gt; 0</w:t>
      </w:r>
      <w:r w:rsidRPr="00752EA7">
        <w:rPr>
          <w:rFonts w:hint="eastAsia"/>
          <w:iCs/>
        </w:rPr>
        <w:t>，均值和方差为零</w:t>
      </w:r>
      <w:r w:rsidRPr="00752EA7">
        <w:rPr>
          <w:rFonts w:hint="eastAsia"/>
          <w:iCs/>
        </w:rPr>
        <w:t>(1/2</w:t>
      </w:r>
      <w:r w:rsidRPr="00752EA7">
        <w:rPr>
          <w:rFonts w:hint="eastAsia"/>
          <w:iCs/>
        </w:rPr>
        <w:t>λ</w:t>
      </w:r>
      <w:r w:rsidRPr="00752EA7">
        <w:rPr>
          <w:rFonts w:hint="eastAsia"/>
          <w:iCs/>
        </w:rPr>
        <w:t>)</w:t>
      </w:r>
      <w:r w:rsidRPr="00752EA7">
        <w:rPr>
          <w:rFonts w:hint="eastAsia"/>
          <w:iCs/>
        </w:rPr>
        <w:t>。我们还将假设该信号独立于杂波模型。</w:t>
      </w:r>
      <w:proofErr w:type="gramStart"/>
      <w:r>
        <w:rPr>
          <w:rFonts w:hint="eastAsia"/>
          <w:iCs/>
        </w:rPr>
        <w:t>帕雷托</w:t>
      </w:r>
      <w:proofErr w:type="gramEnd"/>
      <w:r w:rsidRPr="00752EA7">
        <w:rPr>
          <w:rFonts w:hint="eastAsia"/>
          <w:iCs/>
        </w:rPr>
        <w:t xml:space="preserve"> SIRP</w:t>
      </w:r>
      <w:r w:rsidRPr="00752EA7">
        <w:rPr>
          <w:rFonts w:hint="eastAsia"/>
          <w:iCs/>
        </w:rPr>
        <w:t>在</w:t>
      </w:r>
      <w:r w:rsidRPr="00752EA7">
        <w:rPr>
          <w:rFonts w:hint="eastAsia"/>
          <w:iCs/>
        </w:rPr>
        <w:t>[10]</w:t>
      </w:r>
      <w:r w:rsidRPr="00752EA7">
        <w:rPr>
          <w:rFonts w:hint="eastAsia"/>
          <w:iCs/>
        </w:rPr>
        <w:t>中指定</w:t>
      </w:r>
      <w:r w:rsidRPr="00752EA7">
        <w:rPr>
          <w:rFonts w:hint="eastAsia"/>
          <w:iCs/>
        </w:rPr>
        <w:t>;</w:t>
      </w:r>
      <w:r w:rsidRPr="00752EA7">
        <w:rPr>
          <w:rFonts w:hint="eastAsia"/>
          <w:iCs/>
        </w:rPr>
        <w:t>因此</w:t>
      </w:r>
      <w:r w:rsidRPr="00752EA7">
        <w:rPr>
          <w:rFonts w:hint="eastAsia"/>
          <w:iCs/>
        </w:rPr>
        <w:t>,</w:t>
      </w:r>
      <w:r w:rsidRPr="00752EA7">
        <w:rPr>
          <w:rFonts w:hint="eastAsia"/>
          <w:iCs/>
        </w:rPr>
        <w:t>假设</w:t>
      </w:r>
      <m:oMath>
        <m:r>
          <w:rPr>
            <w:rFonts w:ascii="Cambria Math" w:hAnsi="Cambria Math"/>
          </w:rPr>
          <m:t>c=</m:t>
        </m:r>
        <m:r>
          <m:rPr>
            <m:sty m:val="p"/>
          </m:rPr>
          <w:rPr>
            <w:rFonts w:ascii="Cambria Math" w:hAnsi="Cambria Math"/>
          </w:rPr>
          <m:t>Θ</m:t>
        </m:r>
        <m:r>
          <w:rPr>
            <w:rFonts w:ascii="Cambria Math" w:hAnsi="Cambria Math"/>
          </w:rPr>
          <m:t>G</m:t>
        </m:r>
      </m:oMath>
      <w:r>
        <w:rPr>
          <w:rFonts w:hint="eastAsia"/>
          <w:iCs/>
        </w:rPr>
        <w:t>,</w:t>
      </w:r>
      <w:r w:rsidRPr="00752EA7">
        <w:rPr>
          <w:rFonts w:hint="eastAsia"/>
        </w:rPr>
        <w:t xml:space="preserve"> </w:t>
      </w:r>
      <w:r>
        <w:rPr>
          <w:rFonts w:hint="eastAsia"/>
          <w:iCs/>
        </w:rPr>
        <w:t>这</w:t>
      </w:r>
      <w:r w:rsidRPr="00752EA7">
        <w:rPr>
          <w:rFonts w:hint="eastAsia"/>
          <w:iCs/>
        </w:rPr>
        <w:t>里Θ是一个非负的随机变量与密度</w:t>
      </w:r>
      <w:r>
        <w:rPr>
          <w:rFonts w:hint="eastAsia"/>
          <w:iCs/>
        </w:rPr>
        <w:t>：</w:t>
      </w:r>
    </w:p>
    <w:p w14:paraId="5A84253B" w14:textId="77777777" w:rsidR="00253695" w:rsidRPr="00E1311C" w:rsidRDefault="00000000" w:rsidP="00253695">
      <w:pPr>
        <w:pStyle w:val="b5"/>
        <w:spacing w:before="24" w:after="24"/>
        <w:ind w:firstLine="480"/>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2β</m:t>
                  </m:r>
                </m:e>
                <m:sup>
                  <m:r>
                    <w:rPr>
                      <w:rFonts w:ascii="Cambria Math" w:hAnsi="Cambria Math"/>
                    </w:rPr>
                    <m:t>α</m:t>
                  </m:r>
                </m:sup>
              </m:sSup>
            </m:num>
            <m:den>
              <m:r>
                <m:rPr>
                  <m:sty m:val="p"/>
                </m:rPr>
                <w:rPr>
                  <w:rFonts w:ascii="Cambria Math" w:hAnsi="Cambria Math"/>
                </w:rPr>
                <m:t>Γ</m:t>
              </m:r>
              <m:r>
                <w:rPr>
                  <w:rFonts w:ascii="Cambria Math" w:hAnsi="Cambria Math"/>
                </w:rPr>
                <m:t>(α)</m:t>
              </m:r>
            </m:den>
          </m:f>
          <m:sSup>
            <m:sSupPr>
              <m:ctrlPr>
                <w:rPr>
                  <w:rFonts w:ascii="Cambria Math" w:hAnsi="Cambria Math"/>
                  <w:i/>
                </w:rPr>
              </m:ctrlPr>
            </m:sSupPr>
            <m:e>
              <m:r>
                <w:rPr>
                  <w:rFonts w:ascii="Cambria Math" w:hAnsi="Cambria Math"/>
                </w:rPr>
                <m:t>θ</m:t>
              </m:r>
            </m:e>
            <m:sup>
              <m:r>
                <w:rPr>
                  <w:rFonts w:ascii="Cambria Math" w:hAnsi="Cambria Math"/>
                </w:rPr>
                <m:t>-2α-1</m:t>
              </m:r>
            </m:sup>
          </m:sSup>
          <m:sSup>
            <m:sSupPr>
              <m:ctrlPr>
                <w:rPr>
                  <w:rFonts w:ascii="Cambria Math" w:hAnsi="Cambria Math"/>
                  <w:i/>
                </w:rPr>
              </m:ctrlPr>
            </m:sSupPr>
            <m:e>
              <m:r>
                <w:rPr>
                  <w:rFonts w:ascii="Cambria Math" w:hAnsi="Cambria Math" w:hint="eastAsia"/>
                </w:rPr>
                <m:t>e</m:t>
              </m:r>
            </m:e>
            <m:sup>
              <m:sSup>
                <m:sSupPr>
                  <m:ctrlPr>
                    <w:rPr>
                      <w:rFonts w:ascii="Cambria Math" w:hAnsi="Cambria Math"/>
                      <w:i/>
                    </w:rPr>
                  </m:ctrlPr>
                </m:sSupPr>
                <m:e>
                  <m:r>
                    <w:rPr>
                      <w:rFonts w:ascii="Cambria Math" w:hAnsi="Cambria Math"/>
                    </w:rPr>
                    <m:t>-βθ</m:t>
                  </m:r>
                </m:e>
                <m:sup>
                  <m:r>
                    <w:rPr>
                      <w:rFonts w:ascii="Cambria Math" w:hAnsi="Cambria Math"/>
                    </w:rPr>
                    <m:t>-2</m:t>
                  </m:r>
                </m:sup>
              </m:sSup>
            </m:sup>
          </m:sSup>
        </m:oMath>
      </m:oMathPara>
    </w:p>
    <w:p w14:paraId="1A953A67" w14:textId="77777777" w:rsidR="00253695" w:rsidRDefault="00253695" w:rsidP="00253695">
      <w:pPr>
        <w:pStyle w:val="b5"/>
        <w:spacing w:before="24" w:after="24"/>
        <w:ind w:firstLine="480"/>
        <w:rPr>
          <w:iCs/>
        </w:rPr>
      </w:pPr>
      <w:r w:rsidRPr="00752EA7">
        <w:rPr>
          <w:rFonts w:hint="eastAsia"/>
          <w:iCs/>
        </w:rPr>
        <w:t>假设</w:t>
      </w:r>
      <w:r>
        <w:rPr>
          <w:iCs/>
        </w:rPr>
        <w:t>G</w:t>
      </w:r>
      <w:r w:rsidRPr="00752EA7">
        <w:rPr>
          <w:rFonts w:hint="eastAsia"/>
          <w:iCs/>
        </w:rPr>
        <w:t>也是一个二维高斯过程，其同相分量和正交分量是独立的高斯随机变量，在某些μ</w:t>
      </w:r>
      <w:r w:rsidRPr="00752EA7">
        <w:rPr>
          <w:rFonts w:hint="eastAsia"/>
          <w:iCs/>
        </w:rPr>
        <w:t>&gt;0</w:t>
      </w:r>
      <w:r w:rsidRPr="00752EA7">
        <w:rPr>
          <w:rFonts w:hint="eastAsia"/>
          <w:iCs/>
        </w:rPr>
        <w:t>中均值和方差为零</w:t>
      </w:r>
      <w:r w:rsidRPr="00752EA7">
        <w:rPr>
          <w:rFonts w:hint="eastAsia"/>
          <w:iCs/>
        </w:rPr>
        <w:t>(1/2</w:t>
      </w:r>
      <w:r w:rsidRPr="00752EA7">
        <w:rPr>
          <w:rFonts w:hint="eastAsia"/>
          <w:iCs/>
        </w:rPr>
        <w:t>μ</w:t>
      </w:r>
      <w:r w:rsidRPr="00752EA7">
        <w:rPr>
          <w:rFonts w:hint="eastAsia"/>
          <w:iCs/>
        </w:rPr>
        <w:t>)</w:t>
      </w:r>
      <w:r w:rsidRPr="00752EA7">
        <w:rPr>
          <w:rFonts w:hint="eastAsia"/>
          <w:iCs/>
        </w:rPr>
        <w:t>。然后</w:t>
      </w:r>
      <w:r w:rsidRPr="00752EA7">
        <w:rPr>
          <w:rFonts w:hint="eastAsia"/>
          <w:iCs/>
        </w:rPr>
        <w:t>c</w:t>
      </w:r>
      <w:r w:rsidRPr="00752EA7">
        <w:rPr>
          <w:rFonts w:hint="eastAsia"/>
          <w:iCs/>
        </w:rPr>
        <w:t>为</w:t>
      </w:r>
      <w:proofErr w:type="gramStart"/>
      <w:r>
        <w:rPr>
          <w:rFonts w:hint="eastAsia"/>
          <w:iCs/>
        </w:rPr>
        <w:t>帕雷托</w:t>
      </w:r>
      <w:proofErr w:type="gramEnd"/>
      <w:r w:rsidRPr="00752EA7">
        <w:rPr>
          <w:rFonts w:hint="eastAsia"/>
          <w:iCs/>
        </w:rPr>
        <w:t xml:space="preserve"> SIRP</w:t>
      </w:r>
      <w:r w:rsidRPr="00752EA7">
        <w:rPr>
          <w:rFonts w:hint="eastAsia"/>
          <w:iCs/>
        </w:rPr>
        <w:t>，由于高斯过程的可加性，我们观察到</w:t>
      </w:r>
      <w:r w:rsidRPr="00752EA7">
        <w:rPr>
          <w:rFonts w:hint="eastAsia"/>
          <w:iCs/>
        </w:rPr>
        <w:t>(</w:t>
      </w:r>
      <w:proofErr w:type="spellStart"/>
      <w:r w:rsidRPr="00752EA7">
        <w:rPr>
          <w:rFonts w:hint="eastAsia"/>
          <w:iCs/>
        </w:rPr>
        <w:t>s+c</w:t>
      </w:r>
      <w:proofErr w:type="spellEnd"/>
      <w:r w:rsidRPr="00752EA7">
        <w:rPr>
          <w:rFonts w:hint="eastAsia"/>
          <w:iCs/>
        </w:rPr>
        <w:t>)|{</w:t>
      </w:r>
      <w:r w:rsidRPr="00752EA7">
        <w:rPr>
          <w:rFonts w:hint="eastAsia"/>
          <w:iCs/>
        </w:rPr>
        <w:t>Θ</w:t>
      </w:r>
      <w:r w:rsidRPr="00752EA7">
        <w:rPr>
          <w:rFonts w:hint="eastAsia"/>
          <w:iCs/>
        </w:rPr>
        <w:t>=</w:t>
      </w:r>
      <w:r w:rsidRPr="00752EA7">
        <w:rPr>
          <w:rFonts w:hint="eastAsia"/>
          <w:iCs/>
        </w:rPr>
        <w:t>Θ</w:t>
      </w:r>
      <w:r w:rsidRPr="00752EA7">
        <w:rPr>
          <w:rFonts w:hint="eastAsia"/>
          <w:iCs/>
        </w:rPr>
        <w:t>}</w:t>
      </w:r>
      <w:r w:rsidRPr="00752EA7">
        <w:rPr>
          <w:rFonts w:hint="eastAsia"/>
          <w:iCs/>
        </w:rPr>
        <w:t>是一个零均值的二元高斯随机变量，其协方差矩阵为</w:t>
      </w:r>
      <w:r w:rsidRPr="00752EA7">
        <w:rPr>
          <w:rFonts w:hint="eastAsia"/>
          <w:iCs/>
        </w:rPr>
        <w:t>((1/2</w:t>
      </w:r>
      <w:r w:rsidRPr="00752EA7">
        <w:rPr>
          <w:rFonts w:hint="eastAsia"/>
          <w:iCs/>
        </w:rPr>
        <w:t>λ</w:t>
      </w:r>
      <w:r w:rsidRPr="00752EA7">
        <w:rPr>
          <w:rFonts w:hint="eastAsia"/>
          <w:iCs/>
        </w:rPr>
        <w:t>)+(</w:t>
      </w:r>
      <w:r w:rsidRPr="00752EA7">
        <w:rPr>
          <w:rFonts w:hint="eastAsia"/>
          <w:iCs/>
        </w:rPr>
        <w:t>Θ</w:t>
      </w:r>
      <w:r w:rsidRPr="00752EA7">
        <w:rPr>
          <w:rFonts w:hint="eastAsia"/>
          <w:iCs/>
          <w:vertAlign w:val="superscript"/>
        </w:rPr>
        <w:t>2</w:t>
      </w:r>
      <w:r w:rsidRPr="00752EA7">
        <w:rPr>
          <w:rFonts w:hint="eastAsia"/>
          <w:iCs/>
        </w:rPr>
        <w:t>/2</w:t>
      </w:r>
      <w:r w:rsidRPr="00752EA7">
        <w:rPr>
          <w:rFonts w:hint="eastAsia"/>
          <w:iCs/>
        </w:rPr>
        <w:t>μ</w:t>
      </w:r>
      <w:r w:rsidRPr="00752EA7">
        <w:rPr>
          <w:rFonts w:hint="eastAsia"/>
          <w:iCs/>
        </w:rPr>
        <w:t>))I</w:t>
      </w:r>
      <w:r w:rsidRPr="00752EA7">
        <w:rPr>
          <w:rFonts w:hint="eastAsia"/>
          <w:iCs/>
          <w:vertAlign w:val="subscript"/>
        </w:rPr>
        <w:t>2</w:t>
      </w:r>
      <w:r w:rsidRPr="00752EA7">
        <w:rPr>
          <w:rFonts w:hint="eastAsia"/>
          <w:iCs/>
          <w:vertAlign w:val="subscript"/>
        </w:rPr>
        <w:t>×</w:t>
      </w:r>
      <w:r w:rsidRPr="00752EA7">
        <w:rPr>
          <w:rFonts w:hint="eastAsia"/>
          <w:iCs/>
          <w:vertAlign w:val="subscript"/>
        </w:rPr>
        <w:t>2</w:t>
      </w:r>
      <w:r>
        <w:rPr>
          <w:rFonts w:hint="eastAsia"/>
          <w:iCs/>
        </w:rPr>
        <w:t>.</w:t>
      </w:r>
      <w:r w:rsidRPr="00752EA7">
        <w:rPr>
          <w:rFonts w:hint="eastAsia"/>
        </w:rPr>
        <w:t xml:space="preserve"> </w:t>
      </w:r>
      <w:r w:rsidRPr="00752EA7">
        <w:rPr>
          <w:rFonts w:hint="eastAsia"/>
          <w:iCs/>
        </w:rPr>
        <w:t>取模的平方，利用χ</w:t>
      </w:r>
      <w:r w:rsidRPr="00752EA7">
        <w:rPr>
          <w:rFonts w:hint="eastAsia"/>
          <w:iCs/>
        </w:rPr>
        <w:t>2</w:t>
      </w:r>
      <w:r w:rsidRPr="00752EA7">
        <w:rPr>
          <w:rFonts w:hint="eastAsia"/>
          <w:iCs/>
        </w:rPr>
        <w:t>随机变量的性质，可以得到</w:t>
      </w: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hint="eastAsia"/>
                  </w:rPr>
                  <m:t>s+c</m:t>
                </m:r>
              </m:e>
            </m:d>
          </m:e>
          <m:sup>
            <m:r>
              <w:rPr>
                <w:rFonts w:ascii="Cambria Math" w:hAnsi="Cambria Math"/>
              </w:rPr>
              <m:t>2</m:t>
            </m:r>
          </m:sup>
        </m:sSup>
        <m:r>
          <w:rPr>
            <w:rFonts w:ascii="Cambria Math" w:hAnsi="Cambria Math"/>
          </w:rPr>
          <m:t>|{</m:t>
        </m:r>
        <m:r>
          <m:rPr>
            <m:sty m:val="p"/>
          </m:rPr>
          <w:rPr>
            <w:rFonts w:ascii="Cambria Math" w:hAnsi="Cambria Math"/>
          </w:rPr>
          <m:t>Θ</m:t>
        </m:r>
        <m:r>
          <w:rPr>
            <w:rFonts w:ascii="Cambria Math" w:hAnsi="Cambria Math"/>
          </w:rPr>
          <m:t>=θ}</m:t>
        </m:r>
        <m:sSup>
          <m:sSupPr>
            <m:ctrlPr>
              <w:rPr>
                <w:rFonts w:ascii="Cambria Math" w:hAnsi="Cambria Math"/>
                <w:i/>
                <w:iCs/>
              </w:rPr>
            </m:ctrlPr>
          </m:sSupPr>
          <m:e>
            <m:r>
              <w:rPr>
                <w:rFonts w:ascii="Cambria Math" w:hAnsi="Cambria Math"/>
              </w:rPr>
              <m:t>=</m:t>
            </m:r>
          </m:e>
          <m:sup>
            <m:r>
              <w:rPr>
                <w:rFonts w:ascii="Cambria Math" w:hAnsi="Cambria Math"/>
              </w:rPr>
              <m:t>d</m:t>
            </m:r>
          </m:sup>
        </m:sSup>
        <m:r>
          <w:rPr>
            <w:rFonts w:ascii="Cambria Math" w:hAnsi="Cambria Math"/>
          </w:rPr>
          <m:t>|Exp(((1/λ)+((</m:t>
        </m:r>
        <m:sSup>
          <m:sSupPr>
            <m:ctrlPr>
              <w:rPr>
                <w:rFonts w:ascii="Cambria Math" w:hAnsi="Cambria Math"/>
                <w:i/>
                <w:iCs/>
              </w:rPr>
            </m:ctrlPr>
          </m:sSupPr>
          <m:e>
            <m:r>
              <w:rPr>
                <w:rFonts w:ascii="Cambria Math" w:hAnsi="Cambria Math"/>
              </w:rPr>
              <m:t>θ</m:t>
            </m:r>
          </m:e>
          <m:sup>
            <m:r>
              <w:rPr>
                <w:rFonts w:ascii="Cambria Math" w:hAnsi="Cambria Math"/>
              </w:rPr>
              <m:t>2</m:t>
            </m:r>
          </m:sup>
        </m:sSup>
        <m:r>
          <w:rPr>
            <w:rFonts w:ascii="Cambria Math" w:hAnsi="Cambria Math"/>
          </w:rPr>
          <m:t>)/μ)</m:t>
        </m:r>
        <m:sSup>
          <m:sSupPr>
            <m:ctrlPr>
              <w:rPr>
                <w:rFonts w:ascii="Cambria Math" w:hAnsi="Cambria Math"/>
                <w:i/>
                <w:iCs/>
              </w:rPr>
            </m:ctrlPr>
          </m:sSupPr>
          <m:e>
            <m:r>
              <w:rPr>
                <w:rFonts w:ascii="Cambria Math" w:hAnsi="Cambria Math"/>
              </w:rPr>
              <m:t>)</m:t>
            </m:r>
          </m:e>
          <m:sup>
            <m:r>
              <w:rPr>
                <w:rFonts w:ascii="Cambria Math" w:hAnsi="Cambria Math"/>
              </w:rPr>
              <m:t>-1</m:t>
            </m:r>
          </m:sup>
        </m:sSup>
        <m:r>
          <w:rPr>
            <w:rFonts w:ascii="Cambria Math" w:hAnsi="Cambria Math"/>
          </w:rPr>
          <m:t>)</m:t>
        </m:r>
      </m:oMath>
      <w:r w:rsidRPr="00752EA7">
        <w:rPr>
          <w:rFonts w:hint="eastAsia"/>
          <w:iCs/>
        </w:rPr>
        <w:t>。因此，使用条件概率，</w:t>
      </w:r>
    </w:p>
    <w:p w14:paraId="69EE3F75" w14:textId="77777777" w:rsidR="00253695" w:rsidRPr="00747DB8" w:rsidRDefault="00253695" w:rsidP="00253695">
      <w:pPr>
        <w:pStyle w:val="b5"/>
        <w:spacing w:before="24" w:after="24"/>
        <w:ind w:firstLine="480"/>
      </w:pPr>
      <m:oMathPara>
        <m:oMath>
          <m:r>
            <w:rPr>
              <w:rFonts w:ascii="Cambria Math" w:hAnsi="Cambria Math"/>
            </w:rPr>
            <m:t>P</m:t>
          </m:r>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hint="eastAsia"/>
                        </w:rPr>
                        <m:t>s+c</m:t>
                      </m:r>
                    </m:e>
                  </m:d>
                </m:e>
                <m:sup>
                  <m:r>
                    <w:rPr>
                      <w:rFonts w:ascii="Cambria Math" w:hAnsi="Cambria Math"/>
                    </w:rPr>
                    <m:t>2</m:t>
                  </m:r>
                </m:sup>
              </m:sSup>
              <m:r>
                <w:rPr>
                  <w:rFonts w:ascii="Cambria Math" w:hAnsi="Cambria Math"/>
                </w:rPr>
                <m:t>&gt;t</m:t>
              </m:r>
            </m:e>
          </m:d>
          <m:r>
            <m:rPr>
              <m:aln/>
            </m:rP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hint="eastAsia"/>
                </w:rPr>
                <m:t>∞</m:t>
              </m:r>
            </m:sup>
            <m:e>
              <m:r>
                <w:rPr>
                  <w:rFonts w:ascii="Cambria Math" w:hAnsi="Cambria Math"/>
                </w:rPr>
                <m:t>P</m:t>
              </m:r>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hint="eastAsia"/>
                            </w:rPr>
                            <m:t>s+c</m:t>
                          </m:r>
                        </m:e>
                      </m:d>
                    </m:e>
                    <m:sup>
                      <m:r>
                        <w:rPr>
                          <w:rFonts w:ascii="Cambria Math" w:hAnsi="Cambria Math"/>
                        </w:rPr>
                        <m:t>2</m:t>
                      </m:r>
                    </m:sup>
                  </m:sSup>
                  <m:r>
                    <w:rPr>
                      <w:rFonts w:ascii="Cambria Math" w:hAnsi="Cambria Math"/>
                    </w:rPr>
                    <m:t>&gt;t</m:t>
                  </m:r>
                </m:e>
                <m:e>
                  <m:r>
                    <m:rPr>
                      <m:sty m:val="p"/>
                    </m:rPr>
                    <w:rPr>
                      <w:rFonts w:ascii="Cambria Math" w:hAnsi="Cambria Math"/>
                    </w:rPr>
                    <m:t>Θ</m:t>
                  </m:r>
                  <m:r>
                    <w:rPr>
                      <w:rFonts w:ascii="Cambria Math" w:hAnsi="Cambria Math"/>
                    </w:rPr>
                    <m:t>=θ</m:t>
                  </m:r>
                </m:e>
              </m:d>
            </m:e>
          </m:nary>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θ</m:t>
              </m:r>
            </m:e>
          </m:d>
          <m:r>
            <w:rPr>
              <w:rFonts w:ascii="Cambria Math" w:hAnsi="Cambria Math"/>
            </w:rPr>
            <m:t>dθ</m:t>
          </m:r>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rPr>
                    <m:t>θ</m:t>
                  </m:r>
                </m:e>
                <m:sup>
                  <m:r>
                    <w:rPr>
                      <w:rFonts w:ascii="Cambria Math" w:hAnsi="Cambria Math"/>
                    </w:rPr>
                    <m:t>-2α-1</m:t>
                  </m:r>
                </m:sup>
              </m:sSup>
              <m:sSup>
                <m:sSupPr>
                  <m:ctrlPr>
                    <w:rPr>
                      <w:rFonts w:ascii="Cambria Math" w:hAnsi="Cambria Math"/>
                      <w:i/>
                    </w:rPr>
                  </m:ctrlPr>
                </m:sSupPr>
                <m:e>
                  <m:r>
                    <w:rPr>
                      <w:rFonts w:ascii="Cambria Math" w:hAnsi="Cambria Math" w:hint="eastAsia"/>
                    </w:rPr>
                    <m:t>e</m:t>
                  </m:r>
                </m:e>
                <m:sup>
                  <m:sSup>
                    <m:sSupPr>
                      <m:ctrlPr>
                        <w:rPr>
                          <w:rFonts w:ascii="Cambria Math" w:hAnsi="Cambria Math"/>
                          <w:i/>
                        </w:rPr>
                      </m:ctrlPr>
                    </m:sSupPr>
                    <m:e>
                      <m:r>
                        <w:rPr>
                          <w:rFonts w:ascii="Cambria Math" w:hAnsi="Cambria Math"/>
                        </w:rPr>
                        <m:t>-βθ</m:t>
                      </m:r>
                    </m:e>
                    <m:sup>
                      <m:r>
                        <w:rPr>
                          <w:rFonts w:ascii="Cambria Math" w:hAnsi="Cambria Math"/>
                        </w:rPr>
                        <m:t>-2</m:t>
                      </m:r>
                    </m:sup>
                  </m:sSup>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iCs/>
                        </w:rPr>
                      </m:ctrlPr>
                    </m:dPr>
                    <m:e>
                      <m:d>
                        <m:dPr>
                          <m:ctrlPr>
                            <w:rPr>
                              <w:rFonts w:ascii="Cambria Math" w:hAnsi="Cambria Math"/>
                              <w:i/>
                              <w:iCs/>
                            </w:rPr>
                          </m:ctrlPr>
                        </m:dPr>
                        <m:e>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λ</m:t>
                              </m:r>
                            </m:e>
                          </m:d>
                          <m:r>
                            <w:rPr>
                              <w:rFonts w:ascii="Cambria Math" w:hAnsi="Cambria Math"/>
                            </w:rPr>
                            <m:t>+</m:t>
                          </m:r>
                          <m:d>
                            <m:dPr>
                              <m:ctrlPr>
                                <w:rPr>
                                  <w:rFonts w:ascii="Cambria Math" w:hAnsi="Cambria Math"/>
                                  <w:i/>
                                  <w:iCs/>
                                </w:rPr>
                              </m:ctrlPr>
                            </m:dPr>
                            <m:e>
                              <m:d>
                                <m:dPr>
                                  <m:ctrlPr>
                                    <w:rPr>
                                      <w:rFonts w:ascii="Cambria Math" w:hAnsi="Cambria Math"/>
                                      <w:i/>
                                      <w:iCs/>
                                    </w:rPr>
                                  </m:ctrlPr>
                                </m:dPr>
                                <m:e>
                                  <m:sSup>
                                    <m:sSupPr>
                                      <m:ctrlPr>
                                        <w:rPr>
                                          <w:rFonts w:ascii="Cambria Math" w:hAnsi="Cambria Math"/>
                                          <w:i/>
                                          <w:iCs/>
                                        </w:rPr>
                                      </m:ctrlPr>
                                    </m:sSupPr>
                                    <m:e>
                                      <m:r>
                                        <w:rPr>
                                          <w:rFonts w:ascii="Cambria Math" w:hAnsi="Cambria Math"/>
                                        </w:rPr>
                                        <m:t>θ</m:t>
                                      </m:r>
                                    </m:e>
                                    <m:sup>
                                      <m:r>
                                        <w:rPr>
                                          <w:rFonts w:ascii="Cambria Math" w:hAnsi="Cambria Math"/>
                                        </w:rPr>
                                        <m:t>2</m:t>
                                      </m:r>
                                    </m:sup>
                                  </m:sSup>
                                </m:e>
                              </m:d>
                              <m:r>
                                <m:rPr>
                                  <m:lit/>
                                </m:rPr>
                                <w:rPr>
                                  <w:rFonts w:ascii="Cambria Math" w:hAnsi="Cambria Math"/>
                                </w:rPr>
                                <m:t>/</m:t>
                              </m:r>
                              <m:r>
                                <w:rPr>
                                  <w:rFonts w:ascii="Cambria Math" w:hAnsi="Cambria Math"/>
                                </w:rPr>
                                <m:t>μ</m:t>
                              </m:r>
                            </m:e>
                          </m:d>
                        </m:e>
                      </m:d>
                    </m:e>
                  </m:d>
                </m:sup>
              </m:sSup>
            </m:e>
          </m:nary>
          <m:r>
            <w:rPr>
              <w:rFonts w:ascii="Cambria Math" w:hAnsi="Cambria Math"/>
            </w:rPr>
            <m:t>dθ</m:t>
          </m:r>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rPr>
                    <m:t>u</m:t>
                  </m:r>
                </m:e>
                <m:sup>
                  <m:r>
                    <w:rPr>
                      <w:rFonts w:ascii="Cambria Math" w:hAnsi="Cambria Math"/>
                    </w:rPr>
                    <m:t>α-1</m:t>
                  </m:r>
                </m:sup>
              </m:sSup>
              <m:sSup>
                <m:sSupPr>
                  <m:ctrlPr>
                    <w:rPr>
                      <w:rFonts w:ascii="Cambria Math" w:hAnsi="Cambria Math"/>
                      <w:i/>
                    </w:rPr>
                  </m:ctrlPr>
                </m:sSupPr>
                <m:e>
                  <m:r>
                    <w:rPr>
                      <w:rFonts w:ascii="Cambria Math" w:hAnsi="Cambria Math" w:hint="eastAsia"/>
                    </w:rPr>
                    <m:t>e</m:t>
                  </m:r>
                </m:e>
                <m:sup>
                  <m:r>
                    <w:rPr>
                      <w:rFonts w:ascii="Cambria Math" w:hAnsi="Cambria Math"/>
                    </w:rPr>
                    <m:t>-βu</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t</m:t>
                          </m:r>
                        </m:e>
                      </m:d>
                      <m:r>
                        <m:rPr>
                          <m:lit/>
                        </m:rP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λ</m:t>
                              </m:r>
                            </m:e>
                          </m:d>
                          <m:r>
                            <w:rPr>
                              <w:rFonts w:ascii="Cambria Math" w:hAnsi="Cambria Math"/>
                            </w:rPr>
                            <m:t>+</m:t>
                          </m:r>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μu</m:t>
                              </m:r>
                            </m:e>
                          </m:d>
                        </m:e>
                      </m:d>
                    </m:e>
                  </m:d>
                </m:sup>
              </m:sSup>
            </m:e>
          </m:nary>
          <m:r>
            <w:rPr>
              <w:rFonts w:ascii="Cambria Math" w:hAnsi="Cambria Math"/>
            </w:rPr>
            <m:t>du</m:t>
          </m:r>
        </m:oMath>
      </m:oMathPara>
    </w:p>
    <w:p w14:paraId="740554A0" w14:textId="77777777" w:rsidR="00253695" w:rsidRDefault="00253695" w:rsidP="00253695">
      <w:pPr>
        <w:pStyle w:val="b5"/>
        <w:spacing w:before="24" w:after="24"/>
        <w:ind w:firstLine="480"/>
        <w:rPr>
          <w:iCs/>
        </w:rPr>
      </w:pPr>
      <w:r w:rsidRPr="00747DB8">
        <w:rPr>
          <w:rFonts w:hint="eastAsia"/>
          <w:iCs/>
        </w:rPr>
        <w:t>这里用变换</w:t>
      </w:r>
      <w:r w:rsidRPr="00747DB8">
        <w:rPr>
          <w:iCs/>
        </w:rPr>
        <w:t>u = θ</w:t>
      </w:r>
      <w:r w:rsidRPr="00747DB8">
        <w:rPr>
          <w:iCs/>
          <w:vertAlign w:val="superscript"/>
        </w:rPr>
        <w:t>−2</w:t>
      </w:r>
      <w:r w:rsidRPr="00747DB8">
        <w:rPr>
          <w:rFonts w:hint="eastAsia"/>
          <w:iCs/>
        </w:rPr>
        <w:t>来简化积分。由于</w:t>
      </w:r>
      <w:r w:rsidRPr="00747DB8">
        <w:rPr>
          <w:iCs/>
        </w:rPr>
        <w:t>Z = |s + c|</w:t>
      </w:r>
      <w:r w:rsidRPr="00747DB8">
        <w:rPr>
          <w:iCs/>
          <w:vertAlign w:val="superscript"/>
        </w:rPr>
        <w:t>2</w:t>
      </w:r>
      <w:r w:rsidRPr="00747DB8">
        <w:rPr>
          <w:rFonts w:hint="eastAsia"/>
          <w:iCs/>
        </w:rPr>
        <w:t>，因此</w:t>
      </w:r>
      <w:r w:rsidRPr="00747DB8">
        <w:rPr>
          <w:iCs/>
        </w:rPr>
        <w:t>(14)</w:t>
      </w:r>
      <w:r w:rsidRPr="00747DB8">
        <w:rPr>
          <w:rFonts w:hint="eastAsia"/>
          <w:iCs/>
        </w:rPr>
        <w:t>是</w:t>
      </w:r>
      <w:r w:rsidRPr="00747DB8">
        <w:rPr>
          <w:iCs/>
        </w:rPr>
        <w:t>Z</w:t>
      </w:r>
      <w:r w:rsidRPr="00747DB8">
        <w:rPr>
          <w:rFonts w:hint="eastAsia"/>
          <w:iCs/>
        </w:rPr>
        <w:t>的</w:t>
      </w:r>
      <w:proofErr w:type="spellStart"/>
      <w:r w:rsidRPr="00747DB8">
        <w:rPr>
          <w:iCs/>
        </w:rPr>
        <w:t>ccdf</w:t>
      </w:r>
      <w:proofErr w:type="spellEnd"/>
      <w:r w:rsidRPr="00747DB8">
        <w:rPr>
          <w:rFonts w:hint="eastAsia"/>
          <w:iCs/>
        </w:rPr>
        <w:t>，现在可以应用于</w:t>
      </w:r>
      <w:r w:rsidRPr="00747DB8">
        <w:rPr>
          <w:iCs/>
        </w:rPr>
        <w:t>(12)</w:t>
      </w:r>
      <w:r w:rsidRPr="00747DB8">
        <w:rPr>
          <w:rFonts w:hint="eastAsia"/>
          <w:iCs/>
        </w:rPr>
        <w:t>，产生二重积分</w:t>
      </w:r>
      <w:r>
        <w:rPr>
          <w:rFonts w:hint="eastAsia"/>
          <w:iCs/>
        </w:rPr>
        <w:t>:</w:t>
      </w:r>
    </w:p>
    <w:p w14:paraId="0B8C7843" w14:textId="77777777" w:rsidR="00253695" w:rsidRPr="00747DB8" w:rsidRDefault="00253695" w:rsidP="00253695">
      <w:pPr>
        <w:pStyle w:val="b5"/>
        <w:spacing w:before="24" w:after="24"/>
        <w:ind w:firstLine="480"/>
      </w:pPr>
      <w:bookmarkStart w:id="11" w:name="OLE_LINK2"/>
      <m:oMathPara>
        <m:oMath>
          <m:r>
            <w:rPr>
              <w:rFonts w:ascii="Cambria Math" w:hAnsi="Cambria Math"/>
            </w:rPr>
            <w:lastRenderedPageBreak/>
            <m:t>Pd=</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α</m:t>
                      </m:r>
                    </m:e>
                    <m:sup>
                      <m:r>
                        <w:rPr>
                          <w:rFonts w:ascii="Cambria Math" w:hAnsi="Cambria Math"/>
                        </w:rPr>
                        <m:t>N</m:t>
                      </m:r>
                    </m:sup>
                  </m:sSup>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N</m:t>
                  </m:r>
                </m:e>
              </m:d>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hint="eastAsia"/>
                        </w:rPr>
                        <m:t>w</m:t>
                      </m:r>
                    </m:e>
                    <m:sup>
                      <m:r>
                        <w:rPr>
                          <w:rFonts w:ascii="Cambria Math" w:hAnsi="Cambria Math"/>
                        </w:rPr>
                        <m:t>N-1</m:t>
                      </m:r>
                    </m:sup>
                  </m:sSup>
                  <m:sSup>
                    <m:sSupPr>
                      <m:ctrlPr>
                        <w:rPr>
                          <w:rFonts w:ascii="Cambria Math" w:hAnsi="Cambria Math"/>
                          <w:i/>
                        </w:rPr>
                      </m:ctrlPr>
                    </m:sSupPr>
                    <m:e>
                      <m:r>
                        <w:rPr>
                          <w:rFonts w:ascii="Cambria Math" w:hAnsi="Cambria Math" w:hint="eastAsia"/>
                        </w:rPr>
                        <m:t>e</m:t>
                      </m:r>
                    </m:e>
                    <m:sup>
                      <m:r>
                        <w:rPr>
                          <w:rFonts w:ascii="Cambria Math" w:hAnsi="Cambria Math"/>
                        </w:rPr>
                        <m:t>-αw</m:t>
                      </m:r>
                    </m:sup>
                  </m:sSup>
                  <m:sSup>
                    <m:sSupPr>
                      <m:ctrlPr>
                        <w:rPr>
                          <w:rFonts w:ascii="Cambria Math" w:hAnsi="Cambria Math"/>
                          <w:i/>
                        </w:rPr>
                      </m:ctrlPr>
                    </m:sSupPr>
                    <m:e>
                      <m:r>
                        <w:rPr>
                          <w:rFonts w:ascii="Cambria Math" w:hAnsi="Cambria Math"/>
                        </w:rPr>
                        <m:t>u</m:t>
                      </m:r>
                    </m:e>
                    <m:sup>
                      <m:r>
                        <w:rPr>
                          <w:rFonts w:ascii="Cambria Math" w:hAnsi="Cambria Math"/>
                        </w:rPr>
                        <m:t>α-1</m:t>
                      </m:r>
                    </m:sup>
                  </m:sSup>
                  <m:r>
                    <w:rPr>
                      <w:rFonts w:ascii="Cambria Math" w:hAnsi="Cambria Math"/>
                    </w:rPr>
                    <m:t xml:space="preserve"> </m:t>
                  </m:r>
                </m:e>
              </m:nary>
            </m:e>
          </m:nary>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rPr>
                <m:t>-βu</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t</m:t>
                      </m:r>
                    </m:e>
                  </m:d>
                  <m:r>
                    <m:rPr>
                      <m:lit/>
                    </m:rP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λ</m:t>
                          </m:r>
                        </m:e>
                      </m:d>
                      <m:r>
                        <w:rPr>
                          <w:rFonts w:ascii="Cambria Math" w:hAnsi="Cambria Math"/>
                        </w:rPr>
                        <m:t>+</m:t>
                      </m:r>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μu</m:t>
                          </m:r>
                        </m:e>
                      </m:d>
                    </m:e>
                  </m:d>
                </m:e>
              </m:d>
            </m:sup>
          </m:sSup>
          <m:r>
            <w:rPr>
              <w:rFonts w:ascii="Cambria Math" w:hAnsi="Cambria Math"/>
            </w:rPr>
            <m:t>dudw</m:t>
          </m:r>
        </m:oMath>
      </m:oMathPara>
    </w:p>
    <w:bookmarkEnd w:id="11"/>
    <w:p w14:paraId="26EE58D1" w14:textId="77777777" w:rsidR="00253695" w:rsidRPr="00752EA7" w:rsidRDefault="00253695" w:rsidP="00253695">
      <w:pPr>
        <w:pStyle w:val="b5"/>
        <w:spacing w:before="24" w:after="24"/>
        <w:ind w:firstLine="480"/>
        <w:rPr>
          <w:iCs/>
        </w:rPr>
      </w:pPr>
      <w:r w:rsidRPr="00443A63">
        <w:rPr>
          <w:rFonts w:hint="eastAsia"/>
          <w:iCs/>
        </w:rPr>
        <w:t>这种检测概率可以通过数值积分来计算，首先通过</w:t>
      </w:r>
      <w:r w:rsidRPr="00443A63">
        <w:rPr>
          <w:rFonts w:hint="eastAsia"/>
          <w:iCs/>
        </w:rPr>
        <w:t>z=e</w:t>
      </w:r>
      <w:r w:rsidRPr="00443A63">
        <w:rPr>
          <w:rFonts w:hint="eastAsia"/>
          <w:iCs/>
          <w:vertAlign w:val="superscript"/>
        </w:rPr>
        <w:t>-w</w:t>
      </w:r>
      <w:r w:rsidRPr="00443A63">
        <w:rPr>
          <w:rFonts w:hint="eastAsia"/>
          <w:iCs/>
        </w:rPr>
        <w:t>对变量</w:t>
      </w:r>
      <w:r w:rsidRPr="00443A63">
        <w:rPr>
          <w:rFonts w:hint="eastAsia"/>
          <w:iCs/>
        </w:rPr>
        <w:t>w</w:t>
      </w:r>
      <w:r w:rsidRPr="00443A63">
        <w:rPr>
          <w:rFonts w:hint="eastAsia"/>
          <w:iCs/>
        </w:rPr>
        <w:t>进行变换，将涉及</w:t>
      </w:r>
      <w:r w:rsidRPr="00443A63">
        <w:rPr>
          <w:rFonts w:hint="eastAsia"/>
          <w:iCs/>
        </w:rPr>
        <w:t>w</w:t>
      </w:r>
      <w:r w:rsidRPr="00443A63">
        <w:rPr>
          <w:rFonts w:hint="eastAsia"/>
          <w:iCs/>
        </w:rPr>
        <w:t>的积分转换为单位间隔内的</w:t>
      </w:r>
      <w:r w:rsidRPr="00443A63">
        <w:rPr>
          <w:rFonts w:hint="eastAsia"/>
          <w:iCs/>
        </w:rPr>
        <w:t>1</w:t>
      </w:r>
      <w:r w:rsidRPr="00443A63">
        <w:rPr>
          <w:rFonts w:hint="eastAsia"/>
          <w:iCs/>
        </w:rPr>
        <w:t>。二重积分被写成两个二重积分的和，对第二个变量</w:t>
      </w:r>
      <w:r w:rsidRPr="00443A63">
        <w:rPr>
          <w:rFonts w:hint="eastAsia"/>
          <w:iCs/>
        </w:rPr>
        <w:t xml:space="preserve">u </w:t>
      </w:r>
      <w:r w:rsidRPr="00443A63">
        <w:rPr>
          <w:rFonts w:hint="eastAsia"/>
          <w:iCs/>
        </w:rPr>
        <w:t>通过</w:t>
      </w:r>
      <w:r w:rsidRPr="00443A63">
        <w:rPr>
          <w:rFonts w:hint="eastAsia"/>
          <w:iCs/>
        </w:rPr>
        <w:t>v = (1/u)</w:t>
      </w:r>
      <w:r w:rsidRPr="00443A63">
        <w:rPr>
          <w:rFonts w:hint="eastAsia"/>
          <w:iCs/>
        </w:rPr>
        <w:t>的变换，这两个二重积分在两个单位区间的积空间上。这大大方便了数值计算。</w:t>
      </w:r>
    </w:p>
    <w:p w14:paraId="20D1FF6D" w14:textId="77777777" w:rsidR="00253695" w:rsidRDefault="00253695" w:rsidP="00253695">
      <w:pPr>
        <w:pStyle w:val="b2"/>
      </w:pPr>
      <w:bookmarkStart w:id="12" w:name="_Toc133502447"/>
      <w:r w:rsidRPr="00443A63">
        <w:rPr>
          <w:rFonts w:hint="eastAsia"/>
        </w:rPr>
        <w:t>CFAR2:</w:t>
      </w:r>
      <w:r w:rsidRPr="00443A63">
        <w:rPr>
          <w:rFonts w:hint="eastAsia"/>
        </w:rPr>
        <w:t>最小订单统计量函数</w:t>
      </w:r>
      <w:bookmarkEnd w:id="12"/>
    </w:p>
    <w:p w14:paraId="3340C699" w14:textId="77777777" w:rsidR="00253695" w:rsidRDefault="00253695" w:rsidP="00253695">
      <w:pPr>
        <w:pStyle w:val="b5"/>
        <w:spacing w:before="24" w:after="24"/>
        <w:ind w:firstLine="480"/>
      </w:pPr>
      <w:r w:rsidRPr="00443A63">
        <w:rPr>
          <w:rFonts w:hint="eastAsia"/>
        </w:rPr>
        <w:t>给出了第二种检测方案</w:t>
      </w:r>
      <w:r>
        <w:rPr>
          <w:rFonts w:hint="eastAsia"/>
        </w:rPr>
        <w:t>:</w:t>
      </w:r>
    </w:p>
    <w:p w14:paraId="570FB8CB" w14:textId="77777777" w:rsidR="00253695" w:rsidRPr="00443A63" w:rsidRDefault="00253695" w:rsidP="00253695">
      <w:pPr>
        <w:pStyle w:val="b5"/>
        <w:spacing w:before="24" w:after="24"/>
        <w:ind w:firstLine="480"/>
      </w:pPr>
      <m:oMathPara>
        <m:oMath>
          <m:r>
            <w:rPr>
              <w:rFonts w:ascii="Cambria Math" w:hAnsi="Cambria Math"/>
            </w:rPr>
            <m:t>Z</m:t>
          </m:r>
          <m:sSubSup>
            <m:sSubSupPr>
              <m:ctrlPr>
                <w:rPr>
                  <w:rFonts w:ascii="Cambria Math" w:hAnsi="Cambria Math" w:cs="Times New Roman"/>
                  <w:i/>
                </w:rPr>
              </m:ctrlPr>
            </m:sSubSupPr>
            <m:e>
              <m:r>
                <w:rPr>
                  <w:rFonts w:ascii="Cambria Math" w:hAnsi="Cambria Math"/>
                </w:rPr>
                <m:t>≷</m:t>
              </m:r>
            </m:e>
            <m:sub>
              <m:sSub>
                <m:sSubPr>
                  <m:ctrlPr>
                    <w:rPr>
                      <w:rFonts w:ascii="Cambria Math" w:hAnsi="Cambria Math" w:cs="Times New Roman"/>
                      <w:i/>
                    </w:rPr>
                  </m:ctrlPr>
                </m:sSubPr>
                <m:e>
                  <m:r>
                    <w:rPr>
                      <w:rFonts w:ascii="Cambria Math" w:hAnsi="Cambria Math"/>
                    </w:rPr>
                    <m:t>H</m:t>
                  </m:r>
                </m:e>
                <m:sub>
                  <m:r>
                    <w:rPr>
                      <w:rFonts w:ascii="Cambria Math" w:hAnsi="Cambria Math"/>
                    </w:rPr>
                    <m:t>0</m:t>
                  </m:r>
                </m:sub>
              </m:sSub>
            </m:sub>
            <m:sup>
              <m:sSub>
                <m:sSubPr>
                  <m:ctrlPr>
                    <w:rPr>
                      <w:rFonts w:ascii="Cambria Math" w:hAnsi="Cambria Math" w:cs="Times New Roman"/>
                      <w:i/>
                    </w:rPr>
                  </m:ctrlPr>
                </m:sSubPr>
                <m:e>
                  <m:r>
                    <w:rPr>
                      <w:rFonts w:ascii="Cambria Math" w:hAnsi="Cambria Math"/>
                    </w:rPr>
                    <m:t>H</m:t>
                  </m:r>
                </m:e>
                <m:sub>
                  <m:r>
                    <w:rPr>
                      <w:rFonts w:ascii="Cambria Math" w:hAnsi="Cambria Math"/>
                    </w:rPr>
                    <m:t>1</m:t>
                  </m:r>
                </m:sub>
              </m:sSub>
            </m:sup>
          </m:sSubSup>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1-τ</m:t>
              </m:r>
            </m:sup>
          </m:s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τ</m:t>
              </m:r>
            </m:sup>
          </m:sSubSup>
        </m:oMath>
      </m:oMathPara>
    </w:p>
    <w:p w14:paraId="11311C17" w14:textId="77777777" w:rsidR="00253695" w:rsidRDefault="00253695" w:rsidP="00253695">
      <w:pPr>
        <w:pStyle w:val="b5"/>
        <w:spacing w:before="24" w:after="24"/>
        <w:ind w:firstLine="480"/>
      </w:pPr>
      <w:r w:rsidRPr="00443A63">
        <w:rPr>
          <w:rFonts w:hint="eastAsia"/>
        </w:rPr>
        <w:t>其中τ</w:t>
      </w:r>
      <w:r w:rsidRPr="00443A63">
        <w:rPr>
          <w:rFonts w:hint="eastAsia"/>
        </w:rPr>
        <w:t>&gt;0</w:t>
      </w:r>
      <w:r w:rsidRPr="00443A63">
        <w:rPr>
          <w:rFonts w:hint="eastAsia"/>
        </w:rPr>
        <w:t>是固定的，</w:t>
      </w:r>
      <w:r w:rsidRPr="00443A63">
        <w:rPr>
          <w:rFonts w:hint="eastAsia"/>
        </w:rPr>
        <w:t>X</w:t>
      </w:r>
      <w:r w:rsidRPr="00443A63">
        <w:rPr>
          <w:rFonts w:hint="eastAsia"/>
          <w:vertAlign w:val="subscript"/>
        </w:rPr>
        <w:t>(1)</w:t>
      </w:r>
      <w:r w:rsidRPr="00443A63">
        <w:rPr>
          <w:rFonts w:hint="eastAsia"/>
        </w:rPr>
        <w:t>是最小阶统计量。我们证明</w:t>
      </w:r>
      <w:r w:rsidRPr="00443A63">
        <w:rPr>
          <w:rFonts w:hint="eastAsia"/>
        </w:rPr>
        <w:t>(16)</w:t>
      </w:r>
      <w:r w:rsidRPr="00443A63">
        <w:rPr>
          <w:rFonts w:hint="eastAsia"/>
        </w:rPr>
        <w:t>允许</w:t>
      </w:r>
      <w:r w:rsidRPr="00443A63">
        <w:rPr>
          <w:rFonts w:hint="eastAsia"/>
        </w:rPr>
        <w:t>CFAR</w:t>
      </w:r>
      <w:r w:rsidRPr="00443A63">
        <w:rPr>
          <w:rFonts w:hint="eastAsia"/>
        </w:rPr>
        <w:t>控制如下。虚警概率为</w:t>
      </w:r>
      <w:r>
        <w:rPr>
          <w:rFonts w:hint="eastAsia"/>
        </w:rPr>
        <w:t>:</w:t>
      </w:r>
    </w:p>
    <w:p w14:paraId="240F57C1" w14:textId="77777777" w:rsidR="00253695" w:rsidRDefault="00253695" w:rsidP="00253695">
      <w:pPr>
        <w:pStyle w:val="b5"/>
        <w:spacing w:before="24" w:after="24"/>
        <w:ind w:firstLine="480"/>
        <w:jc w:val="center"/>
      </w:pPr>
      <m:oMathPara>
        <m:oMath>
          <m:r>
            <w:rPr>
              <w:rFonts w:ascii="Cambria Math" w:hAnsi="Cambria Math"/>
            </w:rPr>
            <m:t>Pfa</m:t>
          </m:r>
          <m:r>
            <m:rPr>
              <m:aln/>
            </m:rP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Z&gt;β</m:t>
                  </m:r>
                </m:e>
                <m:sup>
                  <m:r>
                    <w:rPr>
                      <w:rFonts w:ascii="Cambria Math" w:hAnsi="Cambria Math"/>
                    </w:rPr>
                    <m:t>1-τ</m:t>
                  </m:r>
                </m:sup>
              </m:sSup>
              <m:nary>
                <m:naryPr>
                  <m:chr m:val="∏"/>
                  <m:limLoc m:val="undOvr"/>
                  <m:grow m:val="1"/>
                  <m:ctrlPr>
                    <w:rPr>
                      <w:rFonts w:ascii="Cambria Math" w:hAnsi="Cambria Math" w:cs="Times New Roman"/>
                      <w:i/>
                    </w:rPr>
                  </m:ctrlPr>
                </m:naryPr>
                <m:sub>
                  <m:r>
                    <w:rPr>
                      <w:rFonts w:ascii="Cambria Math" w:hAnsi="Cambria Math" w:hint="eastAsia"/>
                    </w:rPr>
                    <m:t>j</m:t>
                  </m:r>
                  <m:r>
                    <w:rPr>
                      <w:rFonts w:ascii="Cambria Math" w:hAnsi="Cambria Math"/>
                    </w:rPr>
                    <m:t>=1</m:t>
                  </m:r>
                </m:sub>
                <m:sup>
                  <m:r>
                    <w:rPr>
                      <w:rFonts w:ascii="Cambria Math" w:hAnsi="Cambria Math"/>
                    </w:rPr>
                    <m:t>N</m:t>
                  </m:r>
                </m:sup>
                <m:e>
                  <m:sSubSup>
                    <m:sSubSupPr>
                      <m:ctrlPr>
                        <w:rPr>
                          <w:rFonts w:ascii="Cambria Math" w:hAnsi="Cambria Math" w:cs="Times New Roman"/>
                          <w:i/>
                        </w:rPr>
                      </m:ctrlPr>
                    </m:sSubSupPr>
                    <m:e>
                      <m:r>
                        <w:rPr>
                          <w:rFonts w:ascii="Cambria Math" w:hAnsi="Cambria Math"/>
                        </w:rPr>
                        <m:t>X</m:t>
                      </m:r>
                    </m:e>
                    <m:sub>
                      <m:r>
                        <w:rPr>
                          <w:rFonts w:ascii="Cambria Math" w:hAnsi="Cambria Math"/>
                        </w:rPr>
                        <m:t>(1)</m:t>
                      </m:r>
                    </m:sub>
                    <m:sup>
                      <m:r>
                        <w:rPr>
                          <w:rFonts w:ascii="Cambria Math" w:hAnsi="Cambria Math"/>
                        </w:rPr>
                        <m:t>τ</m:t>
                      </m:r>
                    </m:sup>
                  </m:sSubSup>
                </m:e>
              </m:nary>
            </m:e>
            <m:e>
              <m:sSub>
                <m:sSubPr>
                  <m:ctrlPr>
                    <w:rPr>
                      <w:rFonts w:ascii="Cambria Math" w:hAnsi="Cambria Math"/>
                      <w:i/>
                    </w:rPr>
                  </m:ctrlPr>
                </m:sSubPr>
                <m:e>
                  <m:r>
                    <w:rPr>
                      <w:rFonts w:ascii="Cambria Math" w:hAnsi="Cambria Math"/>
                    </w:rPr>
                    <m:t>H</m:t>
                  </m:r>
                </m:e>
                <m:sub>
                  <m:r>
                    <w:rPr>
                      <w:rFonts w:ascii="Cambria Math" w:hAnsi="Cambria Math"/>
                    </w:rPr>
                    <m:t>0</m:t>
                  </m:r>
                </m:sub>
              </m:sSub>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β</m:t>
                      </m:r>
                    </m:den>
                  </m:f>
                </m:e>
              </m:d>
              <m:r>
                <w:rPr>
                  <w:rFonts w:ascii="Cambria Math" w:hAnsi="Cambria Math"/>
                </w:rPr>
                <m:t>&gt;τlog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β</m:t>
                      </m:r>
                    </m:den>
                  </m:f>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e>
          </m:d>
        </m:oMath>
      </m:oMathPara>
    </w:p>
    <w:p w14:paraId="7BA63FD5" w14:textId="77777777" w:rsidR="00253695" w:rsidRDefault="00253695" w:rsidP="00253695">
      <w:pPr>
        <w:pStyle w:val="b5"/>
        <w:spacing w:before="24" w:after="24"/>
        <w:ind w:firstLine="480"/>
      </w:pPr>
      <w:r w:rsidRPr="005F6991">
        <w:t>在</w:t>
      </w:r>
      <w:r w:rsidRPr="005F6991">
        <w:t>H0</w:t>
      </w:r>
      <w:r w:rsidRPr="005F6991">
        <w:rPr>
          <w:rFonts w:hint="eastAsia"/>
        </w:rPr>
        <w:t>条件下</w:t>
      </w:r>
      <w:r w:rsidRPr="005F6991">
        <w:t>，</w:t>
      </w:r>
      <w:r w:rsidRPr="005F6991">
        <w:t>(17)</w:t>
      </w:r>
      <w:r w:rsidRPr="005F6991">
        <w:t>中的第一个随机变量是参数为</w:t>
      </w:r>
      <w:r w:rsidRPr="005F6991">
        <w:t>α</w:t>
      </w:r>
      <w:r w:rsidRPr="005F6991">
        <w:t>的指数分布，根据引理</w:t>
      </w:r>
      <w:r w:rsidRPr="005F6991">
        <w:t>2.2</w:t>
      </w:r>
      <w:r w:rsidRPr="005F6991">
        <w:t>，</w:t>
      </w:r>
      <w:r w:rsidRPr="005F6991">
        <w:t>(17)</w:t>
      </w:r>
      <w:r w:rsidRPr="005F6991">
        <w:t>中的第二个随机变量也是指数分布，但参数为</w:t>
      </w:r>
      <w:r w:rsidRPr="005F6991">
        <w:t>α n</w:t>
      </w:r>
      <w:r w:rsidRPr="005F6991">
        <w:t>。因此，通过直接评估</w:t>
      </w:r>
      <w:r w:rsidRPr="005F6991">
        <w:t>(</w:t>
      </w:r>
      <w:r w:rsidRPr="005F6991">
        <w:t>或通过类比高斯情况</w:t>
      </w:r>
      <w:r w:rsidRPr="005F6991">
        <w:t>)</w:t>
      </w:r>
      <w:r w:rsidRPr="005F6991">
        <w:t>，它很容易显示：</w:t>
      </w:r>
    </w:p>
    <w:p w14:paraId="33EBBB7A" w14:textId="77777777" w:rsidR="00253695" w:rsidRPr="00E1311C" w:rsidRDefault="00253695" w:rsidP="00253695">
      <w:pPr>
        <w:pStyle w:val="b5"/>
        <w:spacing w:before="24" w:after="24"/>
        <w:ind w:firstLine="480"/>
      </w:pPr>
      <m:oMathPara>
        <m:oMath>
          <m:r>
            <w:rPr>
              <w:rFonts w:ascii="Cambria Math" w:hAnsi="Cambria Math"/>
            </w:rPr>
            <m:t>Pfa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τ</m:t>
              </m:r>
              <m:r>
                <m:rPr>
                  <m:sty m:val="p"/>
                </m:rPr>
                <w:rPr>
                  <w:rFonts w:ascii="Cambria Math" w:hAnsi="Cambria Math"/>
                </w:rPr>
                <m:t>/N)</m:t>
              </m:r>
            </m:den>
          </m:f>
        </m:oMath>
      </m:oMathPara>
    </w:p>
    <w:p w14:paraId="7583FCC7" w14:textId="77777777" w:rsidR="00253695" w:rsidRDefault="00253695" w:rsidP="00253695">
      <w:pPr>
        <w:pStyle w:val="b5"/>
        <w:spacing w:before="24" w:after="24"/>
        <w:ind w:firstLine="480"/>
      </w:pPr>
      <w:r w:rsidRPr="00DA4EBA">
        <w:rPr>
          <w:rFonts w:hint="eastAsia"/>
        </w:rPr>
        <w:t>表明检测方案</w:t>
      </w:r>
      <w:r w:rsidRPr="00DA4EBA">
        <w:rPr>
          <w:rFonts w:hint="eastAsia"/>
        </w:rPr>
        <w:t>(16)</w:t>
      </w:r>
      <w:r w:rsidRPr="00DA4EBA">
        <w:rPr>
          <w:rFonts w:hint="eastAsia"/>
        </w:rPr>
        <w:t>确实具有</w:t>
      </w:r>
      <w:r w:rsidRPr="00DA4EBA">
        <w:rPr>
          <w:rFonts w:hint="eastAsia"/>
        </w:rPr>
        <w:t>CFAR</w:t>
      </w:r>
      <w:r w:rsidRPr="00DA4EBA">
        <w:rPr>
          <w:rFonts w:hint="eastAsia"/>
        </w:rPr>
        <w:t>特性。检测概率可以用与推导式</w:t>
      </w:r>
      <w:r w:rsidRPr="00DA4EBA">
        <w:rPr>
          <w:rFonts w:hint="eastAsia"/>
        </w:rPr>
        <w:t>(15)</w:t>
      </w:r>
      <w:r w:rsidRPr="00DA4EBA">
        <w:rPr>
          <w:rFonts w:hint="eastAsia"/>
        </w:rPr>
        <w:t>类似的方式推导。通过首先应用缩放的对数变换来观察这一点</w:t>
      </w:r>
    </w:p>
    <w:p w14:paraId="638546BE" w14:textId="77777777" w:rsidR="00253695" w:rsidRPr="00E1311C" w:rsidRDefault="00253695" w:rsidP="00253695">
      <w:pPr>
        <w:pStyle w:val="b5"/>
        <w:spacing w:before="24" w:after="24"/>
        <w:ind w:firstLine="480"/>
      </w:pPr>
      <m:oMathPara>
        <m:oMath>
          <m:r>
            <w:rPr>
              <w:rFonts w:ascii="Cambria Math" w:hAnsi="Cambria Math"/>
            </w:rPr>
            <m:t>Pd=</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r>
                <w:rPr>
                  <w:rFonts w:ascii="Cambria Math" w:hAnsi="Cambria Math"/>
                </w:rPr>
                <m:t>αN</m:t>
              </m:r>
              <m:sSup>
                <m:sSupPr>
                  <m:ctrlPr>
                    <w:rPr>
                      <w:rFonts w:ascii="Cambria Math" w:hAnsi="Cambria Math"/>
                      <w:i/>
                    </w:rPr>
                  </m:ctrlPr>
                </m:sSupPr>
                <m:e>
                  <m:r>
                    <w:rPr>
                      <w:rFonts w:ascii="Cambria Math" w:hAnsi="Cambria Math" w:hint="eastAsia"/>
                    </w:rPr>
                    <m:t>e</m:t>
                  </m:r>
                </m:e>
                <m:sup>
                  <m:r>
                    <w:rPr>
                      <w:rFonts w:ascii="Cambria Math" w:hAnsi="Cambria Math"/>
                    </w:rPr>
                    <m:t>-αN</m:t>
                  </m:r>
                  <m:r>
                    <w:rPr>
                      <w:rFonts w:ascii="Cambria Math" w:hAnsi="Cambria Math" w:hint="eastAsia"/>
                    </w:rPr>
                    <m:t>t</m:t>
                  </m:r>
                </m:sup>
              </m:sSup>
              <m:r>
                <w:rPr>
                  <w:rFonts w:ascii="Cambria Math" w:hAnsi="Cambria Math"/>
                </w:rPr>
                <m:t>P(Z&gt;β</m:t>
              </m:r>
              <m:sSup>
                <m:sSupPr>
                  <m:ctrlPr>
                    <w:rPr>
                      <w:rFonts w:ascii="Cambria Math" w:hAnsi="Cambria Math"/>
                      <w:i/>
                    </w:rPr>
                  </m:ctrlPr>
                </m:sSupPr>
                <m:e>
                  <m:r>
                    <w:rPr>
                      <w:rFonts w:ascii="Cambria Math" w:hAnsi="Cambria Math"/>
                    </w:rPr>
                    <m:t>e</m:t>
                  </m:r>
                </m:e>
                <m:sup>
                  <m:r>
                    <w:rPr>
                      <w:rFonts w:ascii="Cambria Math" w:hAnsi="Cambria Math"/>
                    </w:rPr>
                    <m:t>τt</m:t>
                  </m:r>
                </m:sup>
              </m:sSup>
              <m:r>
                <w:rPr>
                  <w:rFonts w:ascii="Cambria Math" w:hAnsi="Cambria Math"/>
                </w:rPr>
                <m:t>)dt</m:t>
              </m:r>
            </m:e>
          </m:nary>
        </m:oMath>
      </m:oMathPara>
    </w:p>
    <w:p w14:paraId="0AF7C8F5" w14:textId="77777777" w:rsidR="00253695" w:rsidRDefault="00253695" w:rsidP="00253695">
      <w:pPr>
        <w:pStyle w:val="b5"/>
        <w:spacing w:before="24" w:after="24"/>
        <w:ind w:firstLine="480"/>
      </w:pPr>
      <w:r w:rsidRPr="00DA4EBA">
        <w:rPr>
          <w:rFonts w:hint="eastAsia"/>
        </w:rPr>
        <w:t>通过变换</w:t>
      </w:r>
      <w:r w:rsidRPr="00DA4EBA">
        <w:t>x=e</w:t>
      </w:r>
      <w:r w:rsidRPr="00DA4EBA">
        <w:rPr>
          <w:vertAlign w:val="superscript"/>
        </w:rPr>
        <w:t>−t</w:t>
      </w:r>
      <w:r w:rsidRPr="00DA4EBA">
        <w:rPr>
          <w:rFonts w:hint="eastAsia"/>
        </w:rPr>
        <w:t>，结合式</w:t>
      </w:r>
      <w:r w:rsidRPr="00DA4EBA">
        <w:t>(14)</w:t>
      </w:r>
      <w:r w:rsidRPr="00DA4EBA">
        <w:rPr>
          <w:rFonts w:hint="eastAsia"/>
        </w:rPr>
        <w:t>，不难得到</w:t>
      </w:r>
    </w:p>
    <w:p w14:paraId="5EE521FD" w14:textId="77777777" w:rsidR="00253695" w:rsidRPr="00747DB8" w:rsidRDefault="00253695" w:rsidP="00253695">
      <w:pPr>
        <w:pStyle w:val="b5"/>
        <w:spacing w:before="24" w:after="24"/>
        <w:ind w:firstLine="480"/>
      </w:pPr>
      <m:oMathPara>
        <m:oMath>
          <m:r>
            <w:rPr>
              <w:rFonts w:ascii="Cambria Math" w:hAnsi="Cambria Math"/>
            </w:rPr>
            <m:t>Pd=</m:t>
          </m:r>
          <m:f>
            <m:fPr>
              <m:ctrlPr>
                <w:rPr>
                  <w:rFonts w:ascii="Cambria Math" w:hAnsi="Cambria Math"/>
                  <w:i/>
                </w:rPr>
              </m:ctrlPr>
            </m:fPr>
            <m:num>
              <m:sSup>
                <m:sSupPr>
                  <m:ctrlPr>
                    <w:rPr>
                      <w:rFonts w:ascii="Cambria Math" w:hAnsi="Cambria Math"/>
                      <w:i/>
                    </w:rPr>
                  </m:ctrlPr>
                </m:sSupPr>
                <m:e>
                  <m:r>
                    <w:rPr>
                      <w:rFonts w:ascii="Cambria Math" w:hAnsi="Cambria Math"/>
                    </w:rPr>
                    <m:t>αNβ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rPr>
                <m:t>1</m:t>
              </m:r>
            </m:sup>
            <m:e>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rPr>
                        <m:t>x</m:t>
                      </m:r>
                    </m:e>
                    <m:sup>
                      <m:r>
                        <w:rPr>
                          <w:rFonts w:ascii="Cambria Math" w:hAnsi="Cambria Math"/>
                        </w:rPr>
                        <m:t>αN-1</m:t>
                      </m:r>
                    </m:sup>
                  </m:sSup>
                  <m:sSup>
                    <m:sSupPr>
                      <m:ctrlPr>
                        <w:rPr>
                          <w:rFonts w:ascii="Cambria Math" w:hAnsi="Cambria Math"/>
                          <w:i/>
                        </w:rPr>
                      </m:ctrlPr>
                    </m:sSupPr>
                    <m:e>
                      <m:r>
                        <w:rPr>
                          <w:rFonts w:ascii="Cambria Math" w:hAnsi="Cambria Math"/>
                        </w:rPr>
                        <m:t>u</m:t>
                      </m:r>
                    </m:e>
                    <m:sup>
                      <m:r>
                        <w:rPr>
                          <w:rFonts w:ascii="Cambria Math" w:hAnsi="Cambria Math"/>
                        </w:rPr>
                        <m:t>α-1</m:t>
                      </m:r>
                    </m:sup>
                  </m:sSup>
                  <m:r>
                    <w:rPr>
                      <w:rFonts w:ascii="Cambria Math" w:hAnsi="Cambria Math"/>
                    </w:rPr>
                    <m:t xml:space="preserve"> </m:t>
                  </m:r>
                </m:e>
              </m:nary>
            </m:e>
          </m:nary>
          <m:sSup>
            <m:sSupPr>
              <m:ctrlPr>
                <w:rPr>
                  <w:rFonts w:ascii="Cambria Math" w:hAnsi="Cambria Math"/>
                  <w:i/>
                </w:rPr>
              </m:ctrlPr>
            </m:sSupPr>
            <m:e>
              <m:r>
                <w:rPr>
                  <w:rFonts w:ascii="Cambria Math" w:hAnsi="Cambria Math" w:hint="eastAsia"/>
                </w:rPr>
                <m:t>e</m:t>
              </m:r>
            </m:e>
            <m:sup>
              <m:r>
                <w:rPr>
                  <w:rFonts w:ascii="Cambria Math" w:hAnsi="Cambria Math"/>
                </w:rPr>
                <m:t>-βu</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β</m:t>
                      </m:r>
                      <m:sSup>
                        <m:sSupPr>
                          <m:ctrlPr>
                            <w:rPr>
                              <w:rFonts w:ascii="Cambria Math" w:hAnsi="Cambria Math"/>
                              <w:i/>
                              <w:iCs/>
                            </w:rPr>
                          </m:ctrlPr>
                        </m:sSupPr>
                        <m:e>
                          <m:r>
                            <w:rPr>
                              <w:rFonts w:ascii="Cambria Math" w:hAnsi="Cambria Math"/>
                            </w:rPr>
                            <m:t>x</m:t>
                          </m:r>
                        </m:e>
                        <m:sup>
                          <m:r>
                            <w:rPr>
                              <w:rFonts w:ascii="Cambria Math" w:hAnsi="Cambria Math"/>
                            </w:rPr>
                            <m:t>-τ</m:t>
                          </m:r>
                        </m:sup>
                      </m:sSup>
                    </m:e>
                  </m:d>
                  <m:r>
                    <m:rPr>
                      <m:lit/>
                    </m:rP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λ</m:t>
                          </m:r>
                        </m:e>
                      </m:d>
                      <m:r>
                        <w:rPr>
                          <w:rFonts w:ascii="Cambria Math" w:hAnsi="Cambria Math"/>
                        </w:rPr>
                        <m:t>+</m:t>
                      </m:r>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μu</m:t>
                          </m:r>
                        </m:e>
                      </m:d>
                    </m:e>
                  </m:d>
                </m:e>
              </m:d>
            </m:sup>
          </m:sSup>
          <m:r>
            <w:rPr>
              <w:rFonts w:ascii="Cambria Math" w:hAnsi="Cambria Math"/>
            </w:rPr>
            <m:t>dudw</m:t>
          </m:r>
        </m:oMath>
      </m:oMathPara>
    </w:p>
    <w:p w14:paraId="1755CF96" w14:textId="77777777" w:rsidR="00253695" w:rsidRPr="00443A63" w:rsidRDefault="00253695" w:rsidP="00253695">
      <w:pPr>
        <w:pStyle w:val="b5"/>
        <w:spacing w:before="24" w:after="24"/>
        <w:ind w:firstLine="480"/>
      </w:pPr>
      <w:r w:rsidRPr="005F6991">
        <w:rPr>
          <w:rFonts w:hint="eastAsia"/>
        </w:rPr>
        <w:t>将</w:t>
      </w:r>
      <w:r w:rsidRPr="005F6991">
        <w:rPr>
          <w:rFonts w:hint="eastAsia"/>
        </w:rPr>
        <w:t>u</w:t>
      </w:r>
      <w:r w:rsidRPr="005F6991">
        <w:rPr>
          <w:rFonts w:hint="eastAsia"/>
        </w:rPr>
        <w:t>的积分写成</w:t>
      </w:r>
      <w:r w:rsidRPr="005F6991">
        <w:rPr>
          <w:rFonts w:hint="eastAsia"/>
        </w:rPr>
        <w:t>1/[0,1]</w:t>
      </w:r>
      <w:r w:rsidRPr="005F6991">
        <w:rPr>
          <w:rFonts w:hint="eastAsia"/>
        </w:rPr>
        <w:t>和</w:t>
      </w:r>
      <w:r w:rsidRPr="005F6991">
        <w:rPr>
          <w:rFonts w:hint="eastAsia"/>
        </w:rPr>
        <w:t>[1</w:t>
      </w:r>
      <w:r w:rsidRPr="005F6991">
        <w:rPr>
          <w:rFonts w:hint="eastAsia"/>
        </w:rPr>
        <w:t>，∞</w:t>
      </w:r>
      <w:r w:rsidRPr="005F6991">
        <w:rPr>
          <w:rFonts w:hint="eastAsia"/>
        </w:rPr>
        <w:t>]</w:t>
      </w:r>
      <w:r w:rsidRPr="005F6991">
        <w:rPr>
          <w:rFonts w:hint="eastAsia"/>
        </w:rPr>
        <w:t>，并将第二个区间内的积分变量改为</w:t>
      </w:r>
      <w:r w:rsidRPr="005F6991">
        <w:rPr>
          <w:rFonts w:hint="eastAsia"/>
        </w:rPr>
        <w:t>v = (1/u)</w:t>
      </w:r>
      <w:r w:rsidRPr="005F6991">
        <w:rPr>
          <w:rFonts w:hint="eastAsia"/>
        </w:rPr>
        <w:t>，以辅助对该检测概率进行数值计算，可以将该检测概率写成单位积区间内的两个二重积分之</w:t>
      </w:r>
      <w:proofErr w:type="gramStart"/>
      <w:r w:rsidRPr="005F6991">
        <w:rPr>
          <w:rFonts w:hint="eastAsia"/>
        </w:rPr>
        <w:t>和</w:t>
      </w:r>
      <w:proofErr w:type="gramEnd"/>
      <w:r>
        <w:rPr>
          <w:rFonts w:hint="eastAsia"/>
        </w:rPr>
        <w:t>。</w:t>
      </w:r>
    </w:p>
    <w:p w14:paraId="52097DD1" w14:textId="77777777" w:rsidR="00253695" w:rsidRDefault="00253695" w:rsidP="00253695">
      <w:pPr>
        <w:pStyle w:val="b2"/>
      </w:pPr>
      <w:bookmarkStart w:id="13" w:name="_Toc133502448"/>
      <w:r w:rsidRPr="005F6991">
        <w:rPr>
          <w:rFonts w:hint="eastAsia"/>
        </w:rPr>
        <w:lastRenderedPageBreak/>
        <w:t>CFAR3:</w:t>
      </w:r>
      <w:r w:rsidRPr="005F6991">
        <w:rPr>
          <w:rFonts w:hint="eastAsia"/>
        </w:rPr>
        <w:t>最大订单统计量函数</w:t>
      </w:r>
      <w:bookmarkEnd w:id="13"/>
    </w:p>
    <w:p w14:paraId="512C89F9" w14:textId="77777777" w:rsidR="00253695" w:rsidRDefault="00253695" w:rsidP="00253695">
      <w:pPr>
        <w:pStyle w:val="b5"/>
        <w:spacing w:before="24" w:after="24"/>
        <w:ind w:firstLine="480"/>
      </w:pPr>
      <w:r w:rsidRPr="005F6991">
        <w:rPr>
          <w:rFonts w:hint="eastAsia"/>
        </w:rPr>
        <w:t>第三种方案基于最大顺序统计量，定义为</w:t>
      </w:r>
      <w:r>
        <w:rPr>
          <w:rFonts w:hint="eastAsia"/>
        </w:rPr>
        <w:t>：</w:t>
      </w:r>
    </w:p>
    <w:p w14:paraId="34B60780" w14:textId="77777777" w:rsidR="00253695" w:rsidRPr="005F6991" w:rsidRDefault="00253695" w:rsidP="00253695">
      <w:pPr>
        <w:pStyle w:val="b5"/>
        <w:spacing w:before="24" w:after="24"/>
        <w:ind w:firstLine="480"/>
      </w:pPr>
      <m:oMathPara>
        <m:oMath>
          <m:r>
            <w:rPr>
              <w:rFonts w:ascii="Cambria Math" w:hAnsi="Cambria Math"/>
            </w:rPr>
            <m:t>Z</m:t>
          </m:r>
          <m:sSubSup>
            <m:sSubSupPr>
              <m:ctrlPr>
                <w:rPr>
                  <w:rFonts w:ascii="Cambria Math" w:hAnsi="Cambria Math" w:cs="Times New Roman"/>
                  <w:i/>
                </w:rPr>
              </m:ctrlPr>
            </m:sSubSupPr>
            <m:e>
              <m:r>
                <w:rPr>
                  <w:rFonts w:ascii="Cambria Math" w:hAnsi="Cambria Math"/>
                </w:rPr>
                <m:t>≷</m:t>
              </m:r>
            </m:e>
            <m:sub>
              <m:sSub>
                <m:sSubPr>
                  <m:ctrlPr>
                    <w:rPr>
                      <w:rFonts w:ascii="Cambria Math" w:hAnsi="Cambria Math" w:cs="Times New Roman"/>
                      <w:i/>
                    </w:rPr>
                  </m:ctrlPr>
                </m:sSubPr>
                <m:e>
                  <m:r>
                    <w:rPr>
                      <w:rFonts w:ascii="Cambria Math" w:hAnsi="Cambria Math"/>
                    </w:rPr>
                    <m:t>H</m:t>
                  </m:r>
                </m:e>
                <m:sub>
                  <m:r>
                    <w:rPr>
                      <w:rFonts w:ascii="Cambria Math" w:hAnsi="Cambria Math"/>
                    </w:rPr>
                    <m:t>0</m:t>
                  </m:r>
                </m:sub>
              </m:sSub>
            </m:sub>
            <m:sup>
              <m:sSub>
                <m:sSubPr>
                  <m:ctrlPr>
                    <w:rPr>
                      <w:rFonts w:ascii="Cambria Math" w:hAnsi="Cambria Math" w:cs="Times New Roman"/>
                      <w:i/>
                    </w:rPr>
                  </m:ctrlPr>
                </m:sSubPr>
                <m:e>
                  <m:r>
                    <w:rPr>
                      <w:rFonts w:ascii="Cambria Math" w:hAnsi="Cambria Math"/>
                    </w:rPr>
                    <m:t>H</m:t>
                  </m:r>
                </m:e>
                <m:sub>
                  <m:r>
                    <w:rPr>
                      <w:rFonts w:ascii="Cambria Math" w:hAnsi="Cambria Math"/>
                    </w:rPr>
                    <m:t>1</m:t>
                  </m:r>
                </m:sub>
              </m:sSub>
            </m:sup>
          </m:sSubSup>
          <m:sSup>
            <m:sSupPr>
              <m:ctrlPr>
                <w:rPr>
                  <w:rFonts w:ascii="Cambria Math" w:hAnsi="Cambria Math" w:cs="Times New Roman"/>
                  <w:i/>
                </w:rPr>
              </m:ctrlPr>
            </m:sSupPr>
            <m:e>
              <m:r>
                <w:rPr>
                  <w:rFonts w:ascii="Cambria Math" w:hAnsi="Cambria Math"/>
                </w:rPr>
                <m:t>β</m:t>
              </m:r>
            </m:e>
            <m:sup>
              <m:r>
                <w:rPr>
                  <w:rFonts w:ascii="Cambria Math" w:hAnsi="Cambria Math"/>
                </w:rPr>
                <m:t>1-τ</m:t>
              </m:r>
            </m:sup>
          </m:s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τ</m:t>
              </m:r>
            </m:sup>
          </m:sSubSup>
        </m:oMath>
      </m:oMathPara>
    </w:p>
    <w:p w14:paraId="464A7E82" w14:textId="77777777" w:rsidR="00253695" w:rsidRDefault="00253695" w:rsidP="00253695">
      <w:pPr>
        <w:pStyle w:val="b5"/>
        <w:spacing w:before="24" w:after="24"/>
        <w:ind w:firstLine="480"/>
      </w:pPr>
      <w:r w:rsidRPr="005F6991">
        <w:rPr>
          <w:rFonts w:hint="eastAsia"/>
        </w:rPr>
        <w:t>第三种方案基于最大阶统计量，定义为对于</w:t>
      </w:r>
      <w:proofErr w:type="gramStart"/>
      <w:r w:rsidRPr="005F6991">
        <w:rPr>
          <w:rFonts w:hint="eastAsia"/>
        </w:rPr>
        <w:t>固定τ</w:t>
      </w:r>
      <w:proofErr w:type="gramEnd"/>
      <w:r w:rsidRPr="005F6991">
        <w:rPr>
          <w:rFonts w:hint="eastAsia"/>
        </w:rPr>
        <w:t>&gt;0</w:t>
      </w:r>
      <w:r w:rsidRPr="005F6991">
        <w:rPr>
          <w:rFonts w:hint="eastAsia"/>
        </w:rPr>
        <w:t>，其中</w:t>
      </w:r>
      <w:r w:rsidRPr="005F6991">
        <w:rPr>
          <w:rFonts w:hint="eastAsia"/>
        </w:rPr>
        <w:t>X(N) = max{X</w:t>
      </w:r>
      <w:r w:rsidRPr="005F6991">
        <w:rPr>
          <w:rFonts w:hint="eastAsia"/>
          <w:vertAlign w:val="subscript"/>
        </w:rPr>
        <w:t>1</w:t>
      </w:r>
      <w:r w:rsidRPr="005F6991">
        <w:rPr>
          <w:rFonts w:hint="eastAsia"/>
        </w:rPr>
        <w:t>, X</w:t>
      </w:r>
      <w:r w:rsidRPr="005F6991">
        <w:rPr>
          <w:rFonts w:hint="eastAsia"/>
          <w:vertAlign w:val="subscript"/>
        </w:rPr>
        <w:t>2</w:t>
      </w:r>
      <w:r w:rsidRPr="005F6991">
        <w:rPr>
          <w:rFonts w:hint="eastAsia"/>
        </w:rPr>
        <w:t>，…，</w:t>
      </w:r>
      <w:r w:rsidRPr="005F6991">
        <w:rPr>
          <w:rFonts w:hint="eastAsia"/>
        </w:rPr>
        <w:t>X</w:t>
      </w:r>
      <w:r w:rsidRPr="005F6991">
        <w:rPr>
          <w:rFonts w:hint="eastAsia"/>
          <w:vertAlign w:val="subscript"/>
        </w:rPr>
        <w:t>N</w:t>
      </w:r>
      <w:r w:rsidRPr="005F6991">
        <w:rPr>
          <w:rFonts w:hint="eastAsia"/>
        </w:rPr>
        <w:t>}</w:t>
      </w:r>
      <w:r w:rsidRPr="005F6991">
        <w:rPr>
          <w:rFonts w:hint="eastAsia"/>
        </w:rPr>
        <w:t>。</w:t>
      </w:r>
    </w:p>
    <w:p w14:paraId="32E4263B" w14:textId="77777777" w:rsidR="00253695" w:rsidRDefault="00253695" w:rsidP="00253695">
      <w:pPr>
        <w:pStyle w:val="b5"/>
        <w:spacing w:before="24" w:after="24"/>
        <w:ind w:firstLine="480"/>
      </w:pPr>
      <w:r w:rsidRPr="005F6991">
        <w:rPr>
          <w:rFonts w:hint="eastAsia"/>
        </w:rPr>
        <w:t>如前所述，</w:t>
      </w:r>
      <w:r w:rsidRPr="005F6991">
        <w:rPr>
          <w:rFonts w:hint="eastAsia"/>
        </w:rPr>
        <w:t>(21)</w:t>
      </w:r>
      <w:r w:rsidRPr="005F6991">
        <w:rPr>
          <w:rFonts w:hint="eastAsia"/>
        </w:rPr>
        <w:t>通过构造虚警概率实现</w:t>
      </w:r>
      <w:r w:rsidRPr="005F6991">
        <w:rPr>
          <w:rFonts w:hint="eastAsia"/>
        </w:rPr>
        <w:t>CFAR</w:t>
      </w:r>
      <w:r w:rsidRPr="005F6991">
        <w:rPr>
          <w:rFonts w:hint="eastAsia"/>
        </w:rPr>
        <w:t>控制。因为在</w:t>
      </w:r>
      <w:r w:rsidRPr="005F6991">
        <w:rPr>
          <w:rFonts w:hint="eastAsia"/>
        </w:rPr>
        <w:t>H0</w:t>
      </w:r>
      <w:r>
        <w:rPr>
          <w:rFonts w:hint="eastAsia"/>
        </w:rPr>
        <w:t>的条件</w:t>
      </w:r>
      <w:r w:rsidRPr="005F6991">
        <w:rPr>
          <w:rFonts w:hint="eastAsia"/>
        </w:rPr>
        <w:t>下，</w:t>
      </w:r>
      <w:r>
        <w:rPr>
          <w:rFonts w:hint="eastAsia"/>
        </w:rPr>
        <w:t>因为在</w:t>
      </w:r>
      <w:r>
        <w:rPr>
          <w:rFonts w:hint="eastAsia"/>
        </w:rPr>
        <w:t>H</w:t>
      </w:r>
      <w:r>
        <w:rPr>
          <w:vertAlign w:val="subscript"/>
        </w:rPr>
        <w:t>0</w:t>
      </w:r>
      <w:r>
        <w:rPr>
          <w:rFonts w:hint="eastAsia"/>
        </w:rPr>
        <w:t>，</w:t>
      </w:r>
      <m:oMath>
        <m:r>
          <m:rPr>
            <m:sty m:val="p"/>
          </m:rPr>
          <w:rPr>
            <w:rFonts w:ascii="Cambria Math" w:hAnsi="Cambria Math"/>
          </w:rPr>
          <m:t>log⁡</m:t>
        </m:r>
        <m:r>
          <w:rPr>
            <w:rFonts w:ascii="Cambria Math" w:hAnsi="Cambria Math"/>
          </w:rPr>
          <m:t>(Z/β)</m:t>
        </m:r>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Exp(α)</m:t>
        </m:r>
      </m:oMath>
      <w:r>
        <w:rPr>
          <w:rFonts w:hint="eastAsia"/>
        </w:rPr>
        <w:t>,</w:t>
      </w:r>
      <w:r>
        <w:rPr>
          <w:rFonts w:hint="eastAsia"/>
        </w:rPr>
        <w:t>它遵循：</w:t>
      </w:r>
    </w:p>
    <w:p w14:paraId="759B7993" w14:textId="77777777" w:rsidR="00253695" w:rsidRPr="009B7A6C" w:rsidRDefault="00253695" w:rsidP="00253695">
      <w:pPr>
        <w:pStyle w:val="b5"/>
        <w:spacing w:before="24" w:after="24"/>
        <w:ind w:firstLine="480"/>
      </w:pPr>
      <m:oMathPara>
        <m:oMath>
          <m:r>
            <w:rPr>
              <w:rFonts w:ascii="Cambria Math" w:hAnsi="Cambria Math"/>
            </w:rPr>
            <m:t>P</m:t>
          </m:r>
          <m:r>
            <w:rPr>
              <w:rFonts w:ascii="Cambria Math" w:hAnsi="Cambria Math" w:hint="eastAsia"/>
            </w:rPr>
            <m:t>fa</m:t>
          </m:r>
          <m:r>
            <m:rPr>
              <m:aln/>
            </m:rPr>
            <w:rPr>
              <w:rFonts w:ascii="Cambria Math" w:hAnsi="Cambria Math"/>
            </w:rPr>
            <m:t>=P</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β</m:t>
                      </m:r>
                    </m:den>
                  </m:f>
                </m:e>
              </m:d>
              <m:r>
                <w:rPr>
                  <w:rFonts w:ascii="Cambria Math" w:hAnsi="Cambria Math"/>
                </w:rPr>
                <m:t>&gt;τlog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num>
                    <m:den>
                      <m:r>
                        <w:rPr>
                          <w:rFonts w:ascii="Cambria Math" w:hAnsi="Cambria Math"/>
                        </w:rPr>
                        <m:t>β</m:t>
                      </m:r>
                    </m:den>
                  </m:f>
                </m:e>
              </m:d>
              <m:sSub>
                <m:sSubPr>
                  <m:ctrlPr>
                    <w:rPr>
                      <w:rFonts w:ascii="Cambria Math" w:hAnsi="Cambria Math"/>
                      <w:i/>
                    </w:rPr>
                  </m:ctrlPr>
                </m:sSubPr>
                <m:e>
                  <m:r>
                    <w:rPr>
                      <w:rFonts w:ascii="Cambria Math" w:hAnsi="Cambria Math"/>
                    </w:rPr>
                    <m:t>H</m:t>
                  </m:r>
                </m:e>
                <m:sub>
                  <m:r>
                    <w:rPr>
                      <w:rFonts w:ascii="Cambria Math" w:hAnsi="Cambria Math"/>
                    </w:rPr>
                    <m:t>0</m:t>
                  </m:r>
                </m:sub>
              </m:sSub>
            </m:e>
          </m:d>
          <m:r>
            <m:rPr>
              <m:sty m:val="p"/>
            </m:rPr>
            <w:rPr>
              <w:rFonts w:ascii="Cambria Math" w:hAnsi="Cambria Math"/>
            </w:rPr>
            <w:br/>
          </m:r>
        </m:oMath>
        <m:oMath>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-αt</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r>
                    <w:rPr>
                      <w:rFonts w:ascii="Cambria Math" w:hAnsi="Cambria Math"/>
                    </w:rPr>
                    <m:t>&lt;β</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t</m:t>
                          </m:r>
                          <m:r>
                            <m:rPr>
                              <m:lit/>
                            </m:rPr>
                            <w:rPr>
                              <w:rFonts w:ascii="Cambria Math" w:hAnsi="Cambria Math"/>
                            </w:rPr>
                            <m:t>/</m:t>
                          </m:r>
                          <m:r>
                            <w:rPr>
                              <w:rFonts w:ascii="Cambria Math" w:hAnsi="Cambria Math"/>
                            </w:rPr>
                            <m:t>τ</m:t>
                          </m:r>
                        </m:e>
                      </m:d>
                    </m:sup>
                  </m:sSup>
                </m:e>
              </m:d>
              <m:r>
                <w:rPr>
                  <w:rFonts w:ascii="Cambria Math" w:hAnsi="Cambria Math"/>
                </w:rPr>
                <m:t>dt</m:t>
              </m:r>
            </m:e>
          </m:nary>
        </m:oMath>
      </m:oMathPara>
    </w:p>
    <w:p w14:paraId="6893FBEE" w14:textId="77777777" w:rsidR="00253695" w:rsidRDefault="00253695" w:rsidP="00253695">
      <w:pPr>
        <w:pStyle w:val="b5"/>
        <w:spacing w:before="24" w:after="24"/>
        <w:ind w:firstLine="480"/>
      </w:pPr>
      <w:r w:rsidRPr="009B7A6C">
        <w:rPr>
          <w:rFonts w:hint="eastAsia"/>
        </w:rPr>
        <w:t>显然，我们需要最大阶统计量的分布函数。使用独立和同分布的假设，可以得出</w:t>
      </w:r>
      <w:r>
        <w:rPr>
          <w:rFonts w:hint="eastAsia"/>
        </w:rPr>
        <w:t>:</w:t>
      </w:r>
    </w:p>
    <w:p w14:paraId="1034B94C" w14:textId="77777777" w:rsidR="00253695" w:rsidRPr="009B7A6C" w:rsidRDefault="00253695" w:rsidP="00253695">
      <w:pPr>
        <w:pStyle w:val="b5"/>
        <w:spacing w:before="24" w:after="24"/>
        <w:ind w:firstLine="480"/>
      </w:pPr>
      <m:oMathPara>
        <m:oMath>
          <m:r>
            <w:rPr>
              <w:rFonts w:ascii="Cambria Math" w:hAnsi="Cambria Math"/>
            </w:rPr>
            <m:t>P(</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r>
            <w:rPr>
              <w:rFonts w:ascii="Cambria Math" w:hAnsi="Cambria Math"/>
            </w:rPr>
            <m:t>&lt;t)=</m:t>
          </m:r>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&lt;t)]</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t</m:t>
                              </m:r>
                            </m:den>
                          </m:f>
                        </m:e>
                      </m:d>
                    </m:e>
                    <m:sup>
                      <m:r>
                        <w:rPr>
                          <w:rFonts w:ascii="Cambria Math" w:hAnsi="Cambria Math"/>
                        </w:rPr>
                        <m:t>α</m:t>
                      </m:r>
                    </m:sup>
                  </m:sSup>
                </m:e>
              </m:d>
            </m:e>
            <m:sup>
              <m:r>
                <w:rPr>
                  <w:rFonts w:ascii="Cambria Math" w:hAnsi="Cambria Math"/>
                </w:rPr>
                <m:t>N</m:t>
              </m:r>
            </m:sup>
          </m:sSup>
        </m:oMath>
      </m:oMathPara>
    </w:p>
    <w:p w14:paraId="51B5584C" w14:textId="77777777" w:rsidR="00253695" w:rsidRDefault="00253695" w:rsidP="00253695">
      <w:pPr>
        <w:pStyle w:val="b5"/>
        <w:spacing w:before="24" w:after="24"/>
        <w:ind w:firstLine="480"/>
      </w:pPr>
      <w:r w:rsidRPr="009B7A6C">
        <w:rPr>
          <w:rFonts w:hint="eastAsia"/>
        </w:rPr>
        <w:t>假设</w:t>
      </w:r>
      <w:r w:rsidRPr="009B7A6C">
        <w:rPr>
          <w:rFonts w:hint="eastAsia"/>
        </w:rPr>
        <w:t>t</w:t>
      </w:r>
      <w:r w:rsidRPr="009B7A6C">
        <w:rPr>
          <w:rFonts w:hint="eastAsia"/>
        </w:rPr>
        <w:t>≥β。因此</w:t>
      </w:r>
      <w:r>
        <w:rPr>
          <w:rFonts w:hint="eastAsia"/>
        </w:rPr>
        <w:t>:</w:t>
      </w:r>
    </w:p>
    <w:p w14:paraId="35094496" w14:textId="77777777" w:rsidR="00253695" w:rsidRPr="006E55A5" w:rsidRDefault="00253695" w:rsidP="00253695">
      <w:pPr>
        <w:pStyle w:val="b5"/>
        <w:spacing w:before="24" w:after="24"/>
        <w:ind w:firstLine="480"/>
      </w:pPr>
      <m:oMathPara>
        <m:oMath>
          <m:r>
            <w:rPr>
              <w:rFonts w:ascii="Cambria Math" w:hAnsi="Cambria Math"/>
            </w:rPr>
            <m:t>Pfa</m:t>
          </m:r>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-αt</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αt</m:t>
                              </m:r>
                              <m:r>
                                <m:rPr>
                                  <m:lit/>
                                </m:rPr>
                                <w:rPr>
                                  <w:rFonts w:ascii="Cambria Math" w:hAnsi="Cambria Math"/>
                                </w:rPr>
                                <m:t>/</m:t>
                              </m:r>
                              <m:r>
                                <w:rPr>
                                  <w:rFonts w:ascii="Cambria Math" w:hAnsi="Cambria Math"/>
                                </w:rPr>
                                <m:t>τ</m:t>
                              </m:r>
                            </m:e>
                          </m:d>
                        </m:sup>
                      </m:sSup>
                    </m:e>
                  </m:d>
                </m:e>
                <m:sup>
                  <m:r>
                    <w:rPr>
                      <w:rFonts w:ascii="Cambria Math" w:hAnsi="Cambria Math"/>
                    </w:rPr>
                    <m:t>N</m:t>
                  </m:r>
                </m:sup>
              </m:sSup>
              <m:r>
                <w:rPr>
                  <w:rFonts w:ascii="Cambria Math" w:hAnsi="Cambria Math"/>
                </w:rPr>
                <m:t>dt</m:t>
              </m:r>
            </m:e>
          </m:nary>
          <m:r>
            <m:rPr>
              <m:sty m:val="p"/>
            </m:rPr>
            <w:rPr>
              <w:rFonts w:ascii="Cambria Math" w:hAnsi="Cambria Math"/>
            </w:rPr>
            <w:br/>
          </m:r>
        </m:oMath>
        <m:oMath>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r>
                                <m:rPr>
                                  <m:lit/>
                                </m:rPr>
                                <w:rPr>
                                  <w:rFonts w:ascii="Cambria Math" w:hAnsi="Cambria Math"/>
                                </w:rPr>
                                <m:t>/</m:t>
                              </m:r>
                              <m:r>
                                <w:rPr>
                                  <w:rFonts w:ascii="Cambria Math" w:hAnsi="Cambria Math"/>
                                </w:rPr>
                                <m:t>τ</m:t>
                              </m:r>
                            </m:e>
                          </m:d>
                        </m:sup>
                      </m:sSup>
                    </m:e>
                  </m:d>
                </m:e>
                <m:sup>
                  <m:r>
                    <w:rPr>
                      <w:rFonts w:ascii="Cambria Math" w:hAnsi="Cambria Math"/>
                    </w:rPr>
                    <m:t>N</m:t>
                  </m:r>
                </m:sup>
              </m:sSup>
              <m:r>
                <w:rPr>
                  <w:rFonts w:ascii="Cambria Math" w:hAnsi="Cambria Math"/>
                </w:rPr>
                <m:t>dx</m:t>
              </m:r>
            </m:e>
          </m:nary>
        </m:oMath>
      </m:oMathPara>
    </w:p>
    <w:p w14:paraId="3F98F453" w14:textId="77777777" w:rsidR="00253695" w:rsidRDefault="00253695" w:rsidP="00253695">
      <w:pPr>
        <w:pStyle w:val="b5"/>
        <w:spacing w:before="24" w:after="24"/>
        <w:ind w:firstLine="480"/>
      </w:pPr>
      <w:r w:rsidRPr="006E55A5">
        <w:rPr>
          <w:rFonts w:hint="eastAsia"/>
        </w:rPr>
        <w:t>其中变量变换为</w:t>
      </w:r>
      <w:r w:rsidRPr="006E55A5">
        <w:rPr>
          <w:rFonts w:hint="eastAsia"/>
        </w:rPr>
        <w:t>x =e</w:t>
      </w:r>
      <w:r w:rsidRPr="006E55A5">
        <w:rPr>
          <w:rFonts w:hint="eastAsia"/>
          <w:vertAlign w:val="superscript"/>
        </w:rPr>
        <w:t>-</w:t>
      </w:r>
      <w:r w:rsidRPr="006E55A5">
        <w:rPr>
          <w:rFonts w:hint="eastAsia"/>
          <w:vertAlign w:val="superscript"/>
        </w:rPr>
        <w:t>α</w:t>
      </w:r>
      <w:r w:rsidRPr="006E55A5">
        <w:rPr>
          <w:rFonts w:hint="eastAsia"/>
          <w:vertAlign w:val="superscript"/>
        </w:rPr>
        <w:t>t</w:t>
      </w:r>
      <w:r w:rsidRPr="006E55A5">
        <w:rPr>
          <w:rFonts w:hint="eastAsia"/>
        </w:rPr>
        <w:t>。因此，式</w:t>
      </w:r>
      <w:r w:rsidRPr="006E55A5">
        <w:rPr>
          <w:rFonts w:hint="eastAsia"/>
        </w:rPr>
        <w:t>21</w:t>
      </w:r>
      <w:r w:rsidRPr="006E55A5">
        <w:rPr>
          <w:rFonts w:hint="eastAsia"/>
        </w:rPr>
        <w:t>满足</w:t>
      </w:r>
      <w:r w:rsidRPr="006E55A5">
        <w:rPr>
          <w:rFonts w:hint="eastAsia"/>
        </w:rPr>
        <w:t>CFAR</w:t>
      </w:r>
      <w:r w:rsidRPr="006E55A5">
        <w:rPr>
          <w:rFonts w:hint="eastAsia"/>
        </w:rPr>
        <w:t>性质。对于给定的虚警概率，将该积分简化为一个级数，并求其根以确定相应的τ是更有效的。利用二项展开式，可以证明</w:t>
      </w:r>
      <w:r w:rsidRPr="006E55A5">
        <w:rPr>
          <w:rFonts w:hint="eastAsia"/>
        </w:rPr>
        <w:t>(24)</w:t>
      </w:r>
      <w:r w:rsidRPr="006E55A5">
        <w:rPr>
          <w:rFonts w:hint="eastAsia"/>
        </w:rPr>
        <w:t>可约为</w:t>
      </w:r>
      <w:r>
        <w:rPr>
          <w:rFonts w:hint="eastAsia"/>
        </w:rPr>
        <w:t>:</w:t>
      </w:r>
    </w:p>
    <w:p w14:paraId="69E1F914" w14:textId="77777777" w:rsidR="00253695" w:rsidRPr="00F125B7" w:rsidRDefault="00253695" w:rsidP="00253695">
      <w:pPr>
        <w:pStyle w:val="b5"/>
        <w:spacing w:before="24" w:after="24"/>
        <w:ind w:firstLine="480"/>
      </w:pPr>
      <m:oMathPara>
        <m:oMath>
          <m:r>
            <w:rPr>
              <w:rFonts w:ascii="Cambria Math" w:hAnsi="Cambria Math"/>
            </w:rPr>
            <m:t>Pfa=τ</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(-1)</m:t>
                  </m:r>
                </m:e>
                <m:sup>
                  <m:r>
                    <w:rPr>
                      <w:rFonts w:ascii="Cambria Math" w:hAnsi="Cambria Math"/>
                    </w:rPr>
                    <m:t>k</m:t>
                  </m:r>
                </m:sup>
              </m:sSup>
              <m:f>
                <m:fPr>
                  <m:ctrlPr>
                    <w:rPr>
                      <w:rFonts w:ascii="Cambria Math" w:hAnsi="Cambria Math"/>
                      <w:i/>
                    </w:rPr>
                  </m:ctrlPr>
                </m:fPr>
                <m:num>
                  <m:r>
                    <w:rPr>
                      <w:rFonts w:ascii="Cambria Math" w:hAnsi="Cambria Math"/>
                    </w:rPr>
                    <m:t>1</m:t>
                  </m:r>
                </m:num>
                <m:den>
                  <m:r>
                    <w:rPr>
                      <w:rFonts w:ascii="Cambria Math" w:hAnsi="Cambria Math"/>
                    </w:rPr>
                    <m:t>k+τ</m:t>
                  </m:r>
                </m:den>
              </m:f>
            </m:e>
          </m:nary>
        </m:oMath>
      </m:oMathPara>
    </w:p>
    <w:p w14:paraId="1D1D67CF" w14:textId="77777777" w:rsidR="00253695" w:rsidRDefault="00253695" w:rsidP="00253695">
      <w:pPr>
        <w:pStyle w:val="b5"/>
        <w:spacing w:before="24" w:after="24"/>
        <w:ind w:firstLine="480"/>
      </w:pPr>
      <w:r w:rsidRPr="00F125B7">
        <w:rPr>
          <w:rFonts w:hint="eastAsia"/>
        </w:rPr>
        <w:t>检测概率的计算和前面一样。特别地，通过最大</w:t>
      </w:r>
      <w:bookmarkStart w:id="14" w:name="_Hlk133440144"/>
      <w:r w:rsidRPr="00F125B7">
        <w:rPr>
          <w:rFonts w:hint="eastAsia"/>
        </w:rPr>
        <w:t>X</w:t>
      </w:r>
      <w:r w:rsidRPr="00F125B7">
        <w:rPr>
          <w:rFonts w:hint="eastAsia"/>
          <w:vertAlign w:val="subscript"/>
        </w:rPr>
        <w:t>(N)</w:t>
      </w:r>
      <w:bookmarkEnd w:id="14"/>
      <w:r w:rsidRPr="00F125B7">
        <w:rPr>
          <w:rFonts w:hint="eastAsia"/>
        </w:rPr>
        <w:t>的条件，并利用它的密度由</w:t>
      </w:r>
      <w:r>
        <w:rPr>
          <w:rFonts w:hint="eastAsia"/>
        </w:rPr>
        <w:t>:</w:t>
      </w:r>
    </w:p>
    <w:p w14:paraId="0C242720" w14:textId="77777777" w:rsidR="00253695" w:rsidRPr="00F125B7" w:rsidRDefault="00000000" w:rsidP="00253695">
      <w:pPr>
        <w:pStyle w:val="b5"/>
        <w:spacing w:before="24" w:after="24"/>
        <w:ind w:firstLine="480"/>
      </w:pPr>
      <m:oMathPara>
        <m:oMath>
          <m:sSub>
            <m:sSubPr>
              <m:ctrlPr>
                <w:rPr>
                  <w:rFonts w:ascii="Cambria Math" w:hAnsi="Cambria Math"/>
                  <w:i/>
                </w:rPr>
              </m:ctrlPr>
            </m:sSubPr>
            <m:e>
              <m:r>
                <w:rPr>
                  <w:rFonts w:ascii="Cambria Math" w:hAnsi="Cambria Math"/>
                </w:rPr>
                <m:t>f</m:t>
              </m:r>
            </m:e>
            <m: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vertAlign w:val="subscript"/>
                    </w:rPr>
                    <m:t>(N)</m:t>
                  </m:r>
                </m:sub>
              </m:sSub>
            </m:sub>
          </m:sSub>
          <m:r>
            <w:rPr>
              <w:rFonts w:ascii="Cambria Math" w:hAnsi="Cambria Math"/>
            </w:rPr>
            <m:t>(t)=N</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t</m:t>
                              </m:r>
                            </m:den>
                          </m:f>
                        </m:e>
                      </m:d>
                    </m:e>
                    <m:sup>
                      <m:r>
                        <w:rPr>
                          <w:rFonts w:ascii="Cambria Math" w:hAnsi="Cambria Math"/>
                        </w:rPr>
                        <m:t>α</m:t>
                      </m:r>
                    </m:sup>
                  </m:sSup>
                </m:e>
              </m:d>
            </m:e>
            <m:sup>
              <m:r>
                <w:rPr>
                  <w:rFonts w:ascii="Cambria Math" w:hAnsi="Cambria Math"/>
                </w:rPr>
                <m:t>N-1</m:t>
              </m:r>
            </m:sup>
          </m:sSup>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α</m:t>
                  </m:r>
                </m:sup>
              </m:sSup>
            </m:num>
            <m:den>
              <m:sSup>
                <m:sSupPr>
                  <m:ctrlPr>
                    <w:rPr>
                      <w:rFonts w:ascii="Cambria Math" w:hAnsi="Cambria Math"/>
                      <w:i/>
                    </w:rPr>
                  </m:ctrlPr>
                </m:sSupPr>
                <m:e>
                  <m:r>
                    <w:rPr>
                      <w:rFonts w:ascii="Cambria Math" w:hAnsi="Cambria Math"/>
                    </w:rPr>
                    <m:t>t</m:t>
                  </m:r>
                </m:e>
                <m:sup>
                  <m:r>
                    <w:rPr>
                      <w:rFonts w:ascii="Cambria Math" w:hAnsi="Cambria Math"/>
                    </w:rPr>
                    <m:t>α+1</m:t>
                  </m:r>
                </m:sup>
              </m:sSup>
            </m:den>
          </m:f>
        </m:oMath>
      </m:oMathPara>
    </w:p>
    <w:p w14:paraId="61FDAF92" w14:textId="77777777" w:rsidR="00253695" w:rsidRDefault="00253695" w:rsidP="00253695">
      <w:pPr>
        <w:pStyle w:val="b5"/>
        <w:spacing w:before="24" w:after="24"/>
        <w:ind w:firstLine="480"/>
      </w:pPr>
      <w:r w:rsidRPr="00F125B7">
        <w:rPr>
          <w:rFonts w:hint="eastAsia"/>
        </w:rPr>
        <w:t>(14)</w:t>
      </w:r>
      <w:r w:rsidRPr="00F125B7">
        <w:rPr>
          <w:rFonts w:hint="eastAsia"/>
        </w:rPr>
        <w:t>的应用产生</w:t>
      </w:r>
      <w:r>
        <w:rPr>
          <w:rFonts w:hint="eastAsia"/>
        </w:rPr>
        <w:t>:</w:t>
      </w:r>
    </w:p>
    <w:p w14:paraId="5C454FAD" w14:textId="77777777" w:rsidR="00253695" w:rsidRPr="00747DB8" w:rsidRDefault="00253695" w:rsidP="00253695">
      <w:pPr>
        <w:pStyle w:val="b5"/>
        <w:spacing w:before="24" w:after="24"/>
        <w:ind w:firstLine="480"/>
      </w:pPr>
      <m:oMathPara>
        <m:oMath>
          <m:r>
            <w:rPr>
              <w:rFonts w:ascii="Cambria Math" w:hAnsi="Cambria Math"/>
            </w:rPr>
            <m:t>Pd=</m:t>
          </m:r>
          <m:f>
            <m:fPr>
              <m:ctrlPr>
                <w:rPr>
                  <w:rFonts w:ascii="Cambria Math" w:hAnsi="Cambria Math"/>
                  <w:i/>
                </w:rPr>
              </m:ctrlPr>
            </m:fPr>
            <m:num>
              <m:sSup>
                <m:sSupPr>
                  <m:ctrlPr>
                    <w:rPr>
                      <w:rFonts w:ascii="Cambria Math" w:hAnsi="Cambria Math"/>
                      <w:i/>
                    </w:rPr>
                  </m:ctrlPr>
                </m:sSupPr>
                <m:e>
                  <m:r>
                    <w:rPr>
                      <w:rFonts w:ascii="Cambria Math" w:hAnsi="Cambria Math"/>
                    </w:rPr>
                    <m:t>αNβ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rPr>
                <m:t>1</m:t>
              </m:r>
            </m:sup>
            <m:e>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α</m:t>
                              </m:r>
                            </m:sup>
                          </m:sSup>
                          <m:r>
                            <w:rPr>
                              <w:rFonts w:ascii="Cambria Math" w:hAnsi="Cambria Math"/>
                            </w:rPr>
                            <m:t>)</m:t>
                          </m:r>
                        </m:e>
                        <m:sup>
                          <m:r>
                            <w:rPr>
                              <w:rFonts w:ascii="Cambria Math" w:hAnsi="Cambria Math"/>
                            </w:rPr>
                            <m:t>N-1</m:t>
                          </m:r>
                        </m:sup>
                      </m:sSup>
                      <m:r>
                        <w:rPr>
                          <w:rFonts w:ascii="Cambria Math" w:hAnsi="Cambria Math"/>
                        </w:rPr>
                        <m:t>u</m:t>
                      </m:r>
                    </m:e>
                    <m:sup>
                      <m:r>
                        <w:rPr>
                          <w:rFonts w:ascii="Cambria Math" w:hAnsi="Cambria Math"/>
                        </w:rPr>
                        <m:t>α-1</m:t>
                      </m:r>
                    </m:sup>
                  </m:sSup>
                  <m:r>
                    <w:rPr>
                      <w:rFonts w:ascii="Cambria Math" w:hAnsi="Cambria Math"/>
                    </w:rPr>
                    <m:t xml:space="preserve"> </m:t>
                  </m:r>
                </m:e>
              </m:nary>
            </m:e>
          </m:nary>
          <m:sSup>
            <m:sSupPr>
              <m:ctrlPr>
                <w:rPr>
                  <w:rFonts w:ascii="Cambria Math" w:hAnsi="Cambria Math"/>
                  <w:i/>
                </w:rPr>
              </m:ctrlPr>
            </m:sSupPr>
            <m:e>
              <m:r>
                <w:rPr>
                  <w:rFonts w:ascii="Cambria Math" w:hAnsi="Cambria Math" w:hint="eastAsia"/>
                </w:rPr>
                <m:t>e</m:t>
              </m:r>
            </m:e>
            <m:sup>
              <m:r>
                <w:rPr>
                  <w:rFonts w:ascii="Cambria Math" w:hAnsi="Cambria Math"/>
                </w:rPr>
                <m:t>-βu</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β</m:t>
                      </m:r>
                      <m:sSup>
                        <m:sSupPr>
                          <m:ctrlPr>
                            <w:rPr>
                              <w:rFonts w:ascii="Cambria Math" w:hAnsi="Cambria Math"/>
                              <w:i/>
                              <w:iCs/>
                            </w:rPr>
                          </m:ctrlPr>
                        </m:sSupPr>
                        <m:e>
                          <m:r>
                            <w:rPr>
                              <w:rFonts w:ascii="Cambria Math" w:hAnsi="Cambria Math"/>
                            </w:rPr>
                            <m:t>x</m:t>
                          </m:r>
                        </m:e>
                        <m:sup>
                          <m:r>
                            <w:rPr>
                              <w:rFonts w:ascii="Cambria Math" w:hAnsi="Cambria Math"/>
                            </w:rPr>
                            <m:t>-τ</m:t>
                          </m:r>
                        </m:sup>
                      </m:sSup>
                    </m:e>
                  </m:d>
                  <m:r>
                    <m:rPr>
                      <m:lit/>
                    </m:rPr>
                    <w:rPr>
                      <w:rFonts w:ascii="Cambria Math" w:hAnsi="Cambria Math"/>
                    </w:rPr>
                    <m:t>/</m:t>
                  </m:r>
                  <m:d>
                    <m:dPr>
                      <m:ctrlPr>
                        <w:rPr>
                          <w:rFonts w:ascii="Cambria Math" w:hAnsi="Cambria Math"/>
                          <w:i/>
                          <w:iCs/>
                        </w:rPr>
                      </m:ctrlPr>
                    </m:dPr>
                    <m:e>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λ</m:t>
                          </m:r>
                        </m:e>
                      </m:d>
                      <m:r>
                        <w:rPr>
                          <w:rFonts w:ascii="Cambria Math" w:hAnsi="Cambria Math"/>
                        </w:rPr>
                        <m:t>+</m:t>
                      </m:r>
                      <m:d>
                        <m:dPr>
                          <m:ctrlPr>
                            <w:rPr>
                              <w:rFonts w:ascii="Cambria Math" w:hAnsi="Cambria Math"/>
                              <w:i/>
                              <w:iCs/>
                            </w:rPr>
                          </m:ctrlPr>
                        </m:dPr>
                        <m:e>
                          <m:r>
                            <w:rPr>
                              <w:rFonts w:ascii="Cambria Math" w:hAnsi="Cambria Math"/>
                            </w:rPr>
                            <m:t>1</m:t>
                          </m:r>
                          <m:r>
                            <m:rPr>
                              <m:lit/>
                            </m:rPr>
                            <w:rPr>
                              <w:rFonts w:ascii="Cambria Math" w:hAnsi="Cambria Math"/>
                            </w:rPr>
                            <m:t>/</m:t>
                          </m:r>
                          <m:r>
                            <w:rPr>
                              <w:rFonts w:ascii="Cambria Math" w:hAnsi="Cambria Math"/>
                            </w:rPr>
                            <m:t>μu</m:t>
                          </m:r>
                        </m:e>
                      </m:d>
                    </m:e>
                  </m:d>
                </m:e>
              </m:d>
            </m:sup>
          </m:sSup>
          <m:r>
            <w:rPr>
              <w:rFonts w:ascii="Cambria Math" w:hAnsi="Cambria Math"/>
            </w:rPr>
            <m:t>dudw</m:t>
          </m:r>
        </m:oMath>
      </m:oMathPara>
    </w:p>
    <w:p w14:paraId="6A0E7F4E" w14:textId="77777777" w:rsidR="00253695" w:rsidRDefault="00253695" w:rsidP="00253695">
      <w:pPr>
        <w:pStyle w:val="b5"/>
        <w:spacing w:before="24" w:after="24"/>
        <w:ind w:firstLine="480"/>
      </w:pPr>
      <w:bookmarkStart w:id="15" w:name="_Hlk133440452"/>
      <w:r w:rsidRPr="00F125B7">
        <w:rPr>
          <w:rFonts w:hint="eastAsia"/>
        </w:rPr>
        <w:t>如前所述，</w:t>
      </w:r>
      <w:r w:rsidRPr="00F125B7">
        <w:rPr>
          <w:rFonts w:hint="eastAsia"/>
        </w:rPr>
        <w:t>(27)</w:t>
      </w:r>
      <w:r w:rsidRPr="00F125B7">
        <w:rPr>
          <w:rFonts w:hint="eastAsia"/>
        </w:rPr>
        <w:t>中的二重积分可以重新缩放并写成单位积区间内两个二</w:t>
      </w:r>
      <w:r w:rsidRPr="00F125B7">
        <w:rPr>
          <w:rFonts w:hint="eastAsia"/>
        </w:rPr>
        <w:lastRenderedPageBreak/>
        <w:t>重积分的和，以辅助</w:t>
      </w:r>
      <w:r w:rsidRPr="00F125B7">
        <w:rPr>
          <w:rFonts w:hint="eastAsia"/>
        </w:rPr>
        <w:t>(27)</w:t>
      </w:r>
      <w:r w:rsidRPr="00F125B7">
        <w:rPr>
          <w:rFonts w:hint="eastAsia"/>
        </w:rPr>
        <w:t>的数值计算。</w:t>
      </w:r>
    </w:p>
    <w:p w14:paraId="4936BCE9"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16" w:name="_Toc133502449"/>
      <w:proofErr w:type="gramStart"/>
      <w:r w:rsidRPr="00FA0FBD">
        <w:rPr>
          <w:rFonts w:eastAsia="黑体" w:hint="eastAsia"/>
          <w:b/>
          <w:bCs/>
          <w:kern w:val="44"/>
          <w:sz w:val="30"/>
          <w:szCs w:val="44"/>
        </w:rPr>
        <w:lastRenderedPageBreak/>
        <w:t>帕雷托分布</w:t>
      </w:r>
      <w:bookmarkEnd w:id="16"/>
      <w:proofErr w:type="gramEnd"/>
    </w:p>
    <w:p w14:paraId="53FA0DDC" w14:textId="77777777" w:rsidR="00253695" w:rsidRDefault="00253695" w:rsidP="00253695">
      <w:pPr>
        <w:pStyle w:val="b5"/>
        <w:spacing w:before="24" w:after="24"/>
        <w:ind w:firstLine="480"/>
      </w:pPr>
      <w:r w:rsidRPr="00C03BBB">
        <w:rPr>
          <w:rFonts w:hint="eastAsia"/>
        </w:rPr>
        <w:t>介绍了三种</w:t>
      </w:r>
      <w:r w:rsidRPr="00C03BBB">
        <w:rPr>
          <w:rFonts w:hint="eastAsia"/>
        </w:rPr>
        <w:t>CFAR</w:t>
      </w:r>
      <w:r w:rsidRPr="00C03BBB">
        <w:rPr>
          <w:rFonts w:hint="eastAsia"/>
        </w:rPr>
        <w:t>方案的性能。本节只考虑均匀杂波的情况。在检查性能曲线之前，给出了相对于</w:t>
      </w:r>
      <w:r w:rsidRPr="00C03BBB">
        <w:rPr>
          <w:rFonts w:hint="eastAsia"/>
        </w:rPr>
        <w:t xml:space="preserve">DSTO </w:t>
      </w:r>
      <w:proofErr w:type="spellStart"/>
      <w:r w:rsidRPr="00C03BBB">
        <w:rPr>
          <w:rFonts w:hint="eastAsia"/>
        </w:rPr>
        <w:t>Ingara</w:t>
      </w:r>
      <w:proofErr w:type="spellEnd"/>
      <w:r w:rsidRPr="00C03BBB">
        <w:rPr>
          <w:rFonts w:hint="eastAsia"/>
        </w:rPr>
        <w:t>数据集的杂波参数估计的一些评论。</w:t>
      </w:r>
    </w:p>
    <w:p w14:paraId="3AF29B3F" w14:textId="77777777" w:rsidR="00253695" w:rsidRDefault="00253695" w:rsidP="00253695">
      <w:pPr>
        <w:pStyle w:val="b2"/>
      </w:pPr>
      <w:bookmarkStart w:id="17" w:name="_Toc133502450"/>
      <w:proofErr w:type="spellStart"/>
      <w:r w:rsidRPr="00C03BBB">
        <w:rPr>
          <w:rFonts w:hint="eastAsia"/>
        </w:rPr>
        <w:t>Ingara</w:t>
      </w:r>
      <w:proofErr w:type="spellEnd"/>
      <w:r w:rsidRPr="00C03BBB">
        <w:rPr>
          <w:rFonts w:hint="eastAsia"/>
        </w:rPr>
        <w:t>数据</w:t>
      </w:r>
      <w:bookmarkEnd w:id="17"/>
    </w:p>
    <w:p w14:paraId="083A9010" w14:textId="77777777" w:rsidR="00253695" w:rsidRDefault="00253695" w:rsidP="00253695">
      <w:pPr>
        <w:pStyle w:val="b5"/>
        <w:spacing w:before="24" w:after="24"/>
        <w:ind w:firstLine="480"/>
      </w:pPr>
      <w:r w:rsidRPr="00C03BBB">
        <w:rPr>
          <w:rFonts w:hint="eastAsia"/>
        </w:rPr>
        <w:t xml:space="preserve">DSTO </w:t>
      </w:r>
      <w:proofErr w:type="spellStart"/>
      <w:r w:rsidRPr="00C03BBB">
        <w:rPr>
          <w:rFonts w:hint="eastAsia"/>
        </w:rPr>
        <w:t>Ingara</w:t>
      </w:r>
      <w:proofErr w:type="spellEnd"/>
      <w:r w:rsidRPr="00C03BBB">
        <w:rPr>
          <w:rFonts w:hint="eastAsia"/>
        </w:rPr>
        <w:t>数据是</w:t>
      </w:r>
      <w:r w:rsidRPr="00C03BBB">
        <w:rPr>
          <w:rFonts w:hint="eastAsia"/>
        </w:rPr>
        <w:t>DSTO</w:t>
      </w:r>
      <w:r w:rsidRPr="00C03BBB">
        <w:rPr>
          <w:rFonts w:hint="eastAsia"/>
        </w:rPr>
        <w:t>于</w:t>
      </w:r>
      <w:r w:rsidRPr="00C03BBB">
        <w:rPr>
          <w:rFonts w:hint="eastAsia"/>
        </w:rPr>
        <w:t>2004</w:t>
      </w:r>
      <w:r w:rsidRPr="00C03BBB">
        <w:rPr>
          <w:rFonts w:hint="eastAsia"/>
        </w:rPr>
        <w:t>年进行试验获得的一系列高分辨率高</w:t>
      </w:r>
      <w:proofErr w:type="gramStart"/>
      <w:r w:rsidRPr="00C03BBB">
        <w:rPr>
          <w:rFonts w:hint="eastAsia"/>
        </w:rPr>
        <w:t>掠角海</w:t>
      </w:r>
      <w:proofErr w:type="gramEnd"/>
      <w:r w:rsidRPr="00C03BBB">
        <w:rPr>
          <w:rFonts w:hint="eastAsia"/>
        </w:rPr>
        <w:t>杂波回波。因加拉雷达在</w:t>
      </w:r>
      <w:r w:rsidRPr="00C03BBB">
        <w:rPr>
          <w:rFonts w:hint="eastAsia"/>
        </w:rPr>
        <w:t>x</w:t>
      </w:r>
      <w:r w:rsidRPr="00C03BBB">
        <w:rPr>
          <w:rFonts w:hint="eastAsia"/>
        </w:rPr>
        <w:t>波段工作，并且是完全极化的。试验是在南澳大利亚林肯港以南约</w:t>
      </w:r>
      <w:r w:rsidRPr="00C03BBB">
        <w:rPr>
          <w:rFonts w:hint="eastAsia"/>
        </w:rPr>
        <w:t>100</w:t>
      </w:r>
      <w:r w:rsidRPr="00C03BBB">
        <w:rPr>
          <w:rFonts w:hint="eastAsia"/>
        </w:rPr>
        <w:t>公里的南大洋进行的。雷达的细节可以在</w:t>
      </w:r>
      <w:r w:rsidRPr="00C03BBB">
        <w:rPr>
          <w:rFonts w:hint="eastAsia"/>
        </w:rPr>
        <w:t>[21]</w:t>
      </w:r>
      <w:r w:rsidRPr="00C03BBB">
        <w:rPr>
          <w:rFonts w:hint="eastAsia"/>
        </w:rPr>
        <w:t>中找到，而雷达杂波的试验和分析的概要可以在</w:t>
      </w:r>
      <w:r w:rsidRPr="00C03BBB">
        <w:rPr>
          <w:rFonts w:hint="eastAsia"/>
        </w:rPr>
        <w:t>[7,22,23]</w:t>
      </w:r>
      <w:r w:rsidRPr="00C03BBB">
        <w:rPr>
          <w:rFonts w:hint="eastAsia"/>
        </w:rPr>
        <w:t>中找到。该数据已在</w:t>
      </w:r>
      <w:r w:rsidRPr="00C03BBB">
        <w:rPr>
          <w:rFonts w:hint="eastAsia"/>
        </w:rPr>
        <w:t>[9,10]</w:t>
      </w:r>
      <w:r w:rsidRPr="00C03BBB">
        <w:rPr>
          <w:rFonts w:hint="eastAsia"/>
        </w:rPr>
        <w:t>中纳入与</w:t>
      </w:r>
      <w:proofErr w:type="gramStart"/>
      <w:r>
        <w:rPr>
          <w:rFonts w:hint="eastAsia"/>
        </w:rPr>
        <w:t>帕雷托</w:t>
      </w:r>
      <w:r w:rsidRPr="00C03BBB">
        <w:rPr>
          <w:rFonts w:hint="eastAsia"/>
        </w:rPr>
        <w:t>分布</w:t>
      </w:r>
      <w:proofErr w:type="gramEnd"/>
      <w:r w:rsidRPr="00C03BBB">
        <w:rPr>
          <w:rFonts w:hint="eastAsia"/>
        </w:rPr>
        <w:t>相关的杂波分析和检测性能。</w:t>
      </w:r>
    </w:p>
    <w:p w14:paraId="49B576ED" w14:textId="77777777" w:rsidR="00253695" w:rsidRPr="00C03BBB" w:rsidRDefault="00253695" w:rsidP="00253695">
      <w:pPr>
        <w:pStyle w:val="b5"/>
        <w:spacing w:before="24" w:after="24"/>
        <w:ind w:firstLine="480"/>
      </w:pPr>
      <w:r w:rsidRPr="00C03BBB">
        <w:rPr>
          <w:rFonts w:hint="eastAsia"/>
        </w:rPr>
        <w:t>数据是通过多次下</w:t>
      </w:r>
      <w:proofErr w:type="gramStart"/>
      <w:r w:rsidRPr="00C03BBB">
        <w:rPr>
          <w:rFonts w:hint="eastAsia"/>
        </w:rPr>
        <w:t>入获得</w:t>
      </w:r>
      <w:proofErr w:type="gramEnd"/>
      <w:r w:rsidRPr="00C03BBB">
        <w:rPr>
          <w:rFonts w:hint="eastAsia"/>
        </w:rPr>
        <w:t>的，每次下入时，</w:t>
      </w:r>
      <w:r w:rsidRPr="00C03BBB">
        <w:rPr>
          <w:rFonts w:hint="eastAsia"/>
        </w:rPr>
        <w:t>360</w:t>
      </w:r>
      <w:r w:rsidRPr="00C03BBB">
        <w:rPr>
          <w:rFonts w:hint="eastAsia"/>
        </w:rPr>
        <w:t>°的方位角被扫描成</w:t>
      </w:r>
      <w:r w:rsidRPr="00C03BBB">
        <w:rPr>
          <w:rFonts w:hint="eastAsia"/>
        </w:rPr>
        <w:t>5</w:t>
      </w:r>
      <w:r w:rsidRPr="00C03BBB">
        <w:rPr>
          <w:rFonts w:hint="eastAsia"/>
        </w:rPr>
        <w:t>°扇形。逆风方向为</w:t>
      </w:r>
      <w:r w:rsidRPr="00C03BBB">
        <w:rPr>
          <w:rFonts w:hint="eastAsia"/>
        </w:rPr>
        <w:t>~ 227</w:t>
      </w:r>
      <w:r w:rsidRPr="00C03BBB">
        <w:rPr>
          <w:rFonts w:hint="eastAsia"/>
        </w:rPr>
        <w:t>°，是杂波最强的位置。对</w:t>
      </w:r>
      <w:proofErr w:type="gramStart"/>
      <w:r w:rsidRPr="00C03BBB">
        <w:rPr>
          <w:rFonts w:hint="eastAsia"/>
        </w:rPr>
        <w:t>帕</w:t>
      </w:r>
      <w:r>
        <w:rPr>
          <w:rFonts w:hint="eastAsia"/>
        </w:rPr>
        <w:t>雷</w:t>
      </w:r>
      <w:r w:rsidRPr="00C03BBB">
        <w:rPr>
          <w:rFonts w:hint="eastAsia"/>
        </w:rPr>
        <w:t>托分布</w:t>
      </w:r>
      <w:proofErr w:type="gramEnd"/>
      <w:r w:rsidRPr="00C03BBB">
        <w:rPr>
          <w:rFonts w:hint="eastAsia"/>
        </w:rPr>
        <w:t>拟合到</w:t>
      </w:r>
      <w:proofErr w:type="spellStart"/>
      <w:r w:rsidRPr="00C03BBB">
        <w:rPr>
          <w:rFonts w:hint="eastAsia"/>
        </w:rPr>
        <w:t>Ingara</w:t>
      </w:r>
      <w:proofErr w:type="spellEnd"/>
      <w:r w:rsidRPr="00C03BBB">
        <w:rPr>
          <w:rFonts w:hint="eastAsia"/>
        </w:rPr>
        <w:t>数据集的广泛分析已在</w:t>
      </w:r>
      <w:r w:rsidRPr="00C03BBB">
        <w:rPr>
          <w:rFonts w:hint="eastAsia"/>
        </w:rPr>
        <w:t>b[9]</w:t>
      </w:r>
      <w:r w:rsidRPr="00C03BBB">
        <w:rPr>
          <w:rFonts w:hint="eastAsia"/>
        </w:rPr>
        <w:t>中报道。相对于因加拉的数据，对帕累托参数的估计进行了一些观察。研究发现，尺度参数的估计总是小于</w:t>
      </w:r>
      <w:r w:rsidRPr="00C03BBB">
        <w:rPr>
          <w:rFonts w:hint="eastAsia"/>
        </w:rPr>
        <w:t>1</w:t>
      </w:r>
      <w:r w:rsidRPr="00C03BBB">
        <w:rPr>
          <w:rFonts w:hint="eastAsia"/>
        </w:rPr>
        <w:t>。具体来说，对于水平极化的情况，已经观察到形状参数的范围在</w:t>
      </w:r>
      <w:r w:rsidRPr="00C03BBB">
        <w:rPr>
          <w:rFonts w:hint="eastAsia"/>
        </w:rPr>
        <w:t>2</w:t>
      </w:r>
      <w:r w:rsidRPr="00C03BBB">
        <w:rPr>
          <w:rFonts w:hint="eastAsia"/>
        </w:rPr>
        <w:t>到</w:t>
      </w:r>
      <w:r w:rsidRPr="00C03BBB">
        <w:rPr>
          <w:rFonts w:hint="eastAsia"/>
        </w:rPr>
        <w:t>5</w:t>
      </w:r>
      <w:r w:rsidRPr="00C03BBB">
        <w:rPr>
          <w:rFonts w:hint="eastAsia"/>
        </w:rPr>
        <w:t>之间，尺度参数在</w:t>
      </w:r>
      <w:r w:rsidRPr="00C03BBB">
        <w:rPr>
          <w:rFonts w:hint="eastAsia"/>
        </w:rPr>
        <w:t>0.001</w:t>
      </w:r>
      <w:r w:rsidRPr="00C03BBB">
        <w:rPr>
          <w:rFonts w:hint="eastAsia"/>
        </w:rPr>
        <w:t>到</w:t>
      </w:r>
      <w:r w:rsidRPr="00C03BBB">
        <w:rPr>
          <w:rFonts w:hint="eastAsia"/>
        </w:rPr>
        <w:t>0.05</w:t>
      </w:r>
      <w:r w:rsidRPr="00C03BBB">
        <w:rPr>
          <w:rFonts w:hint="eastAsia"/>
        </w:rPr>
        <w:t>之间。在垂直极化的情况下，形状参数趋于较大</w:t>
      </w:r>
      <w:r w:rsidRPr="00C03BBB">
        <w:rPr>
          <w:rFonts w:hint="eastAsia"/>
        </w:rPr>
        <w:t>(</w:t>
      </w:r>
      <w:r w:rsidRPr="00C03BBB">
        <w:rPr>
          <w:rFonts w:hint="eastAsia"/>
        </w:rPr>
        <w:t>在</w:t>
      </w:r>
      <w:r w:rsidRPr="00C03BBB">
        <w:rPr>
          <w:rFonts w:hint="eastAsia"/>
        </w:rPr>
        <w:t>6</w:t>
      </w:r>
      <w:r w:rsidRPr="00C03BBB">
        <w:rPr>
          <w:rFonts w:hint="eastAsia"/>
        </w:rPr>
        <w:t>到</w:t>
      </w:r>
      <w:r w:rsidRPr="00C03BBB">
        <w:rPr>
          <w:rFonts w:hint="eastAsia"/>
        </w:rPr>
        <w:t>15</w:t>
      </w:r>
      <w:r w:rsidRPr="00C03BBB">
        <w:rPr>
          <w:rFonts w:hint="eastAsia"/>
        </w:rPr>
        <w:t>之间</w:t>
      </w:r>
      <w:r w:rsidRPr="00C03BBB">
        <w:rPr>
          <w:rFonts w:hint="eastAsia"/>
        </w:rPr>
        <w:t>)</w:t>
      </w:r>
      <w:r w:rsidRPr="00C03BBB">
        <w:rPr>
          <w:rFonts w:hint="eastAsia"/>
        </w:rPr>
        <w:t>，而尺度参数在</w:t>
      </w:r>
      <w:r w:rsidRPr="00C03BBB">
        <w:rPr>
          <w:rFonts w:hint="eastAsia"/>
        </w:rPr>
        <w:t>0.1</w:t>
      </w:r>
      <w:r w:rsidRPr="00C03BBB">
        <w:rPr>
          <w:rFonts w:hint="eastAsia"/>
        </w:rPr>
        <w:t>到</w:t>
      </w:r>
      <w:r w:rsidRPr="00C03BBB">
        <w:rPr>
          <w:rFonts w:hint="eastAsia"/>
        </w:rPr>
        <w:t>0.5</w:t>
      </w:r>
      <w:r w:rsidRPr="00C03BBB">
        <w:rPr>
          <w:rFonts w:hint="eastAsia"/>
        </w:rPr>
        <w:t>之间。</w:t>
      </w:r>
    </w:p>
    <w:p w14:paraId="51A03604" w14:textId="77777777" w:rsidR="00253695" w:rsidRDefault="00253695" w:rsidP="00253695">
      <w:pPr>
        <w:pStyle w:val="b2"/>
      </w:pPr>
      <w:bookmarkStart w:id="18" w:name="_Toc133502451"/>
      <w:r w:rsidRPr="001A2967">
        <w:rPr>
          <w:rFonts w:hint="eastAsia"/>
        </w:rPr>
        <w:t>检测性能曲线</w:t>
      </w:r>
      <w:bookmarkEnd w:id="18"/>
    </w:p>
    <w:p w14:paraId="0A452214" w14:textId="77777777" w:rsidR="00253695" w:rsidRPr="00E3186E" w:rsidRDefault="00253695" w:rsidP="00253695">
      <w:pPr>
        <w:pStyle w:val="b5"/>
        <w:spacing w:before="24" w:after="24"/>
        <w:ind w:firstLine="480"/>
      </w:pPr>
      <w:r w:rsidRPr="00F02AF5">
        <w:rPr>
          <w:rFonts w:hint="eastAsia"/>
        </w:rPr>
        <w:t>现在评估检测器的性能，使用检测概率作为信号</w:t>
      </w:r>
      <w:r w:rsidRPr="00F02AF5">
        <w:rPr>
          <w:rFonts w:hint="eastAsia"/>
        </w:rPr>
        <w:t>-</w:t>
      </w:r>
      <w:r w:rsidRPr="00F02AF5">
        <w:rPr>
          <w:rFonts w:hint="eastAsia"/>
        </w:rPr>
        <w:t>杂波强度曲线的函数。作为性能基准，包含了理想</w:t>
      </w:r>
      <w:r w:rsidRPr="00F02AF5">
        <w:rPr>
          <w:rFonts w:hint="eastAsia"/>
        </w:rPr>
        <w:t>CFAR</w:t>
      </w:r>
      <w:r w:rsidRPr="00F02AF5">
        <w:rPr>
          <w:rFonts w:hint="eastAsia"/>
        </w:rPr>
        <w:t>的检测曲线，它知道杂波参数，因此不需要估计杂波水平。这将转化为</w:t>
      </w:r>
      <w:r w:rsidRPr="00F02AF5">
        <w:rPr>
          <w:rFonts w:hint="eastAsia"/>
        </w:rPr>
        <w:t>[24]</w:t>
      </w:r>
      <w:r w:rsidRPr="00F02AF5">
        <w:rPr>
          <w:rFonts w:hint="eastAsia"/>
        </w:rPr>
        <w:t>中概述的阈值决策规则。在这种情况下，阈值</w:t>
      </w:r>
      <w:r w:rsidRPr="00F02AF5">
        <w:rPr>
          <w:rFonts w:hint="eastAsia"/>
        </w:rPr>
        <w:t>(</w:t>
      </w:r>
      <w:r w:rsidRPr="00F02AF5">
        <w:rPr>
          <w:rFonts w:hint="eastAsia"/>
        </w:rPr>
        <w:t>τ</w:t>
      </w:r>
      <w:r w:rsidRPr="00F02AF5">
        <w:rPr>
          <w:rFonts w:hint="eastAsia"/>
        </w:rPr>
        <w:t>)</w:t>
      </w:r>
      <w:r w:rsidRPr="00F02AF5">
        <w:rPr>
          <w:rFonts w:hint="eastAsia"/>
        </w:rPr>
        <w:t>根据公式</w:t>
      </w:r>
      <m:oMath>
        <m:r>
          <w:rPr>
            <w:rFonts w:ascii="Cambria Math" w:hAnsi="Cambria Math"/>
          </w:rPr>
          <m:t>τ</m:t>
        </m:r>
        <m:r>
          <m:rPr>
            <m:sty m:val="p"/>
          </m:rPr>
          <w:rPr>
            <w:rFonts w:ascii="Cambria Math" w:hAnsi="Cambria Math"/>
          </w:rPr>
          <m:t>=</m:t>
        </m:r>
        <m:r>
          <w:rPr>
            <w:rFonts w:ascii="Cambria Math" w:hAnsi="Cambria Math"/>
          </w:rPr>
          <m:t>β</m:t>
        </m:r>
        <m:sSup>
          <m:sSupPr>
            <m:ctrlPr>
              <w:rPr>
                <w:rFonts w:ascii="Cambria Math" w:hAnsi="Cambria Math"/>
              </w:rPr>
            </m:ctrlPr>
          </m:sSupPr>
          <m:e>
            <m:r>
              <m:rPr>
                <m:sty m:val="p"/>
              </m:rPr>
              <w:rPr>
                <w:rFonts w:ascii="Cambria Math" w:hAnsi="Cambria Math"/>
              </w:rPr>
              <m:t>(</m:t>
            </m:r>
            <m:r>
              <w:rPr>
                <w:rFonts w:ascii="Cambria Math" w:hAnsi="Cambria Math"/>
              </w:rPr>
              <m:t>Pfa</m:t>
            </m:r>
            <m:r>
              <m:rPr>
                <m:sty m:val="p"/>
              </m:rPr>
              <w:rPr>
                <w:rFonts w:ascii="Cambria Math" w:hAnsi="Cambria Math"/>
              </w:rPr>
              <m:t>)</m:t>
            </m:r>
          </m:e>
          <m:sup>
            <m:r>
              <m:rPr>
                <m:sty m:val="p"/>
              </m:rPr>
              <w:rPr>
                <w:rFonts w:ascii="Cambria Math" w:hAnsi="Cambria Math"/>
              </w:rPr>
              <m:t>-(1/</m:t>
            </m:r>
            <m:r>
              <w:rPr>
                <w:rFonts w:ascii="Cambria Math" w:hAnsi="Cambria Math"/>
              </w:rPr>
              <m:t>α</m:t>
            </m:r>
            <m:r>
              <m:rPr>
                <m:sty m:val="p"/>
              </m:rPr>
              <w:rPr>
                <w:rFonts w:ascii="Cambria Math" w:hAnsi="Cambria Math"/>
              </w:rPr>
              <m:t>)</m:t>
            </m:r>
          </m:sup>
        </m:sSup>
      </m:oMath>
      <w:r w:rsidRPr="00F02AF5">
        <w:rPr>
          <w:rFonts w:hint="eastAsia"/>
        </w:rPr>
        <w:t>与虚警概率</w:t>
      </w:r>
      <w:r w:rsidRPr="00F02AF5">
        <w:rPr>
          <w:rFonts w:hint="eastAsia"/>
        </w:rPr>
        <w:t>(</w:t>
      </w:r>
      <w:r w:rsidRPr="00F02AF5">
        <w:t>Pfa)</w:t>
      </w:r>
      <w:r w:rsidRPr="00F02AF5">
        <w:rPr>
          <w:rFonts w:hint="eastAsia"/>
        </w:rPr>
        <w:t>有关</w:t>
      </w:r>
      <w:r w:rsidRPr="00F02AF5">
        <w:t>.</w:t>
      </w:r>
      <w:r w:rsidRPr="00F02AF5">
        <w:rPr>
          <w:rFonts w:hint="eastAsia"/>
        </w:rPr>
        <w:t xml:space="preserve"> </w:t>
      </w:r>
      <w:r w:rsidRPr="00E3186E">
        <w:rPr>
          <w:rFonts w:hint="eastAsia"/>
        </w:rPr>
        <w:t>此外，检测性能是根据细胞平均检测器</w:t>
      </w:r>
      <w:r w:rsidRPr="00E3186E">
        <w:rPr>
          <w:rFonts w:hint="eastAsia"/>
        </w:rPr>
        <w:t>(CA-CFAR)</w:t>
      </w:r>
      <w:r w:rsidRPr="00E3186E">
        <w:rPr>
          <w:rFonts w:hint="eastAsia"/>
        </w:rPr>
        <w:t>、最大</w:t>
      </w:r>
      <w:r w:rsidRPr="00E3186E">
        <w:rPr>
          <w:rFonts w:hint="eastAsia"/>
        </w:rPr>
        <w:t>CFAR (Max-CFAR)</w:t>
      </w:r>
      <w:proofErr w:type="gramStart"/>
      <w:r w:rsidRPr="00E3186E">
        <w:rPr>
          <w:rFonts w:hint="eastAsia"/>
        </w:rPr>
        <w:t>和截尾平均值</w:t>
      </w:r>
      <w:proofErr w:type="gramEnd"/>
      <w:r w:rsidRPr="00E3186E">
        <w:rPr>
          <w:rFonts w:hint="eastAsia"/>
        </w:rPr>
        <w:t>(</w:t>
      </w:r>
      <w:proofErr w:type="spellStart"/>
      <w:r w:rsidRPr="00E3186E">
        <w:rPr>
          <w:rFonts w:hint="eastAsia"/>
        </w:rPr>
        <w:t>cns</w:t>
      </w:r>
      <w:proofErr w:type="spellEnd"/>
      <w:r w:rsidRPr="00E3186E">
        <w:rPr>
          <w:rFonts w:hint="eastAsia"/>
        </w:rPr>
        <w:t xml:space="preserve"> -CFAR)</w:t>
      </w:r>
      <w:r w:rsidRPr="00E3186E">
        <w:rPr>
          <w:rFonts w:hint="eastAsia"/>
        </w:rPr>
        <w:t>的检测性能来衡量的。这三种标准</w:t>
      </w:r>
      <w:r w:rsidRPr="00E3186E">
        <w:rPr>
          <w:rFonts w:hint="eastAsia"/>
        </w:rPr>
        <w:t>CFAR</w:t>
      </w:r>
      <w:r w:rsidRPr="00E3186E">
        <w:rPr>
          <w:rFonts w:hint="eastAsia"/>
        </w:rPr>
        <w:t>都需要了解杂波参数，因此不能真正发挥</w:t>
      </w:r>
      <w:r w:rsidRPr="00E3186E">
        <w:rPr>
          <w:rFonts w:hint="eastAsia"/>
        </w:rPr>
        <w:t>CFAR</w:t>
      </w:r>
      <w:r w:rsidRPr="00E3186E">
        <w:rPr>
          <w:rFonts w:hint="eastAsia"/>
        </w:rPr>
        <w:t>进程的作用。它们只是为了比较的目的。</w:t>
      </w:r>
      <w:proofErr w:type="gramStart"/>
      <w:r w:rsidRPr="00E3186E">
        <w:rPr>
          <w:rFonts w:hint="eastAsia"/>
        </w:rPr>
        <w:t>截尾平均值</w:t>
      </w:r>
      <w:proofErr w:type="gramEnd"/>
      <w:r w:rsidRPr="00E3186E">
        <w:rPr>
          <w:rFonts w:hint="eastAsia"/>
        </w:rPr>
        <w:t>从单元平均和中去除最大值和最小值。由于分析的不可操作性，</w:t>
      </w:r>
      <w:r w:rsidRPr="00E3186E">
        <w:rPr>
          <w:rFonts w:hint="eastAsia"/>
        </w:rPr>
        <w:t>CA-CFAR</w:t>
      </w:r>
      <w:r w:rsidRPr="00E3186E">
        <w:rPr>
          <w:rFonts w:hint="eastAsia"/>
        </w:rPr>
        <w:t>和</w:t>
      </w:r>
      <w:proofErr w:type="spellStart"/>
      <w:r w:rsidRPr="00E3186E">
        <w:rPr>
          <w:rFonts w:hint="eastAsia"/>
        </w:rPr>
        <w:t>cns</w:t>
      </w:r>
      <w:proofErr w:type="spellEnd"/>
      <w:r w:rsidRPr="00E3186E">
        <w:rPr>
          <w:rFonts w:hint="eastAsia"/>
        </w:rPr>
        <w:t xml:space="preserve"> - </w:t>
      </w:r>
      <w:proofErr w:type="spellStart"/>
      <w:r w:rsidRPr="00E3186E">
        <w:rPr>
          <w:rFonts w:hint="eastAsia"/>
        </w:rPr>
        <w:t>cfar</w:t>
      </w:r>
      <w:proofErr w:type="spellEnd"/>
      <w:r w:rsidRPr="00E3186E">
        <w:rPr>
          <w:rFonts w:hint="eastAsia"/>
        </w:rPr>
        <w:t>通过蒙特卡罗模拟估计了它们的阈值和检测性能，使用</w:t>
      </w:r>
      <w:r w:rsidRPr="00E3186E">
        <w:rPr>
          <w:rFonts w:hint="eastAsia"/>
        </w:rPr>
        <w:t>106</w:t>
      </w:r>
      <w:r w:rsidRPr="00E3186E">
        <w:rPr>
          <w:rFonts w:hint="eastAsia"/>
        </w:rPr>
        <w:t>个模拟来产生检测曲线的每个点。</w:t>
      </w:r>
      <w:r w:rsidRPr="00E3186E">
        <w:rPr>
          <w:rFonts w:hint="eastAsia"/>
        </w:rPr>
        <w:t>Max-CFAR</w:t>
      </w:r>
      <w:r w:rsidRPr="00E3186E">
        <w:rPr>
          <w:rFonts w:hint="eastAsia"/>
        </w:rPr>
        <w:t>使用类似于</w:t>
      </w:r>
      <w:r w:rsidRPr="00E3186E">
        <w:rPr>
          <w:rFonts w:hint="eastAsia"/>
        </w:rPr>
        <w:t>(7)</w:t>
      </w:r>
      <w:r w:rsidRPr="00E3186E">
        <w:rPr>
          <w:rFonts w:hint="eastAsia"/>
        </w:rPr>
        <w:t>的表达式估计了其阈值，同时也使用仿真生成了其性能曲线。</w:t>
      </w:r>
    </w:p>
    <w:p w14:paraId="19391EF4" w14:textId="77777777" w:rsidR="00253695" w:rsidRDefault="00253695" w:rsidP="00253695">
      <w:pPr>
        <w:pStyle w:val="b5"/>
        <w:spacing w:before="24" w:after="24"/>
        <w:ind w:firstLine="480"/>
      </w:pPr>
      <w:r>
        <w:rPr>
          <w:rFonts w:hint="eastAsia"/>
        </w:rPr>
        <w:t>3.1</w:t>
      </w:r>
      <w:r>
        <w:rPr>
          <w:rFonts w:hint="eastAsia"/>
        </w:rPr>
        <w:t>节中讨论的最小</w:t>
      </w:r>
      <w:r>
        <w:rPr>
          <w:rFonts w:hint="eastAsia"/>
        </w:rPr>
        <w:t>CFAR</w:t>
      </w:r>
      <w:r>
        <w:rPr>
          <w:rFonts w:hint="eastAsia"/>
        </w:rPr>
        <w:t>没有包括在内，因为它有饱和的趋势。</w:t>
      </w:r>
    </w:p>
    <w:p w14:paraId="3F652745" w14:textId="77777777" w:rsidR="00253695" w:rsidRDefault="00253695" w:rsidP="00253695">
      <w:pPr>
        <w:pStyle w:val="b5"/>
        <w:spacing w:before="24" w:after="24"/>
        <w:ind w:firstLine="480"/>
      </w:pPr>
      <w:r>
        <w:rPr>
          <w:rFonts w:hint="eastAsia"/>
        </w:rPr>
        <w:t>在接下来的所有示例中，</w:t>
      </w:r>
      <w:r>
        <w:rPr>
          <w:rFonts w:hint="eastAsia"/>
        </w:rPr>
        <w:t>CUT</w:t>
      </w:r>
      <w:r>
        <w:rPr>
          <w:rFonts w:hint="eastAsia"/>
        </w:rPr>
        <w:t>杂波参数μ被设置为</w:t>
      </w:r>
      <w:r>
        <w:rPr>
          <w:rFonts w:hint="eastAsia"/>
        </w:rPr>
        <w:t>1</w:t>
      </w:r>
      <w:r>
        <w:rPr>
          <w:rFonts w:hint="eastAsia"/>
        </w:rPr>
        <w:t>。</w:t>
      </w:r>
    </w:p>
    <w:p w14:paraId="26A0577D" w14:textId="77777777" w:rsidR="00253695" w:rsidRDefault="00253695" w:rsidP="00253695">
      <w:pPr>
        <w:pStyle w:val="b3"/>
      </w:pPr>
      <w:bookmarkStart w:id="19" w:name="_Toc133502452"/>
      <w:r w:rsidRPr="00C07D5C">
        <w:rPr>
          <w:rFonts w:hint="eastAsia"/>
        </w:rPr>
        <w:lastRenderedPageBreak/>
        <w:t>基本性能分析</w:t>
      </w:r>
      <w:bookmarkEnd w:id="19"/>
    </w:p>
    <w:p w14:paraId="70490C95" w14:textId="77777777" w:rsidR="00F16E35" w:rsidRDefault="00253695" w:rsidP="001554E3">
      <w:pPr>
        <w:pStyle w:val="b5"/>
        <w:spacing w:before="24" w:after="24"/>
        <w:ind w:firstLine="480"/>
      </w:pPr>
      <w:r w:rsidRPr="00E91EED">
        <w:rPr>
          <w:rFonts w:hint="eastAsia"/>
        </w:rPr>
        <w:t>第一个例子如图</w:t>
      </w:r>
      <w:r w:rsidRPr="00E91EED">
        <w:t>1</w:t>
      </w:r>
      <w:r w:rsidRPr="00E91EED">
        <w:rPr>
          <w:rFonts w:hint="eastAsia"/>
        </w:rPr>
        <w:t>所示，这是帕累托杂波参数α</w:t>
      </w:r>
      <w:r w:rsidRPr="00E91EED">
        <w:t xml:space="preserve"> = 11.3930</w:t>
      </w:r>
      <w:r w:rsidRPr="00E91EED">
        <w:rPr>
          <w:rFonts w:hint="eastAsia"/>
        </w:rPr>
        <w:t>和β</w:t>
      </w:r>
      <w:r w:rsidRPr="00E91EED">
        <w:t xml:space="preserve"> = 0.3440</w:t>
      </w:r>
      <w:r w:rsidRPr="00E91EED">
        <w:rPr>
          <w:rFonts w:hint="eastAsia"/>
        </w:rPr>
        <w:t>的情况。这些估计值来自</w:t>
      </w:r>
      <w:proofErr w:type="spellStart"/>
      <w:r w:rsidRPr="00E91EED">
        <w:t>Ingara</w:t>
      </w:r>
      <w:proofErr w:type="spellEnd"/>
      <w:r w:rsidRPr="00E91EED">
        <w:rPr>
          <w:rFonts w:hint="eastAsia"/>
        </w:rPr>
        <w:t>数据集</w:t>
      </w:r>
      <w:r w:rsidRPr="00E91EED">
        <w:t>34 683</w:t>
      </w:r>
      <w:r w:rsidRPr="00E91EED">
        <w:rPr>
          <w:rFonts w:hint="eastAsia"/>
        </w:rPr>
        <w:t>，方位角为</w:t>
      </w:r>
      <w:r w:rsidRPr="00E91EED">
        <w:t>225°</w:t>
      </w:r>
      <w:r w:rsidRPr="00E91EED">
        <w:rPr>
          <w:rFonts w:hint="eastAsia"/>
        </w:rPr>
        <w:t>，垂直极化。在两个子图中</w:t>
      </w:r>
      <w:r w:rsidRPr="00E91EED">
        <w:t>N = 8</w:t>
      </w:r>
      <w:r w:rsidRPr="00E91EED">
        <w:rPr>
          <w:rFonts w:hint="eastAsia"/>
        </w:rPr>
        <w:t>，而左边的虚警概率为</w:t>
      </w:r>
      <w:r w:rsidRPr="00E91EED">
        <w:t>10−1</w:t>
      </w:r>
      <w:r w:rsidRPr="00E91EED">
        <w:rPr>
          <w:rFonts w:hint="eastAsia"/>
        </w:rPr>
        <w:t>，右边的为</w:t>
      </w:r>
      <w:r w:rsidRPr="00E91EED">
        <w:t>10−6(</w:t>
      </w:r>
      <w:r w:rsidRPr="00E91EED">
        <w:rPr>
          <w:rFonts w:hint="eastAsia"/>
        </w:rPr>
        <w:t>表示为</w:t>
      </w:r>
      <w:r w:rsidRPr="00E91EED">
        <w:t>Pfa)</w:t>
      </w:r>
      <w:r w:rsidRPr="00E91EED">
        <w:rPr>
          <w:rFonts w:hint="eastAsia"/>
        </w:rPr>
        <w:t>。该图显示了检测概率</w:t>
      </w:r>
      <w:r w:rsidRPr="00E91EED">
        <w:t>(Pd)</w:t>
      </w:r>
      <w:r w:rsidRPr="00E91EED">
        <w:rPr>
          <w:rFonts w:hint="eastAsia"/>
        </w:rPr>
        <w:t>作为目标信杂比</w:t>
      </w:r>
      <w:r w:rsidRPr="00E91EED">
        <w:t>(SCR)</w:t>
      </w:r>
      <w:r w:rsidRPr="00E91EED">
        <w:rPr>
          <w:rFonts w:hint="eastAsia"/>
        </w:rPr>
        <w:t>的函数。左图显示，</w:t>
      </w:r>
      <w:r w:rsidRPr="00E91EED">
        <w:t>Pareto CFAR1</w:t>
      </w:r>
      <w:r w:rsidRPr="00E91EED">
        <w:rPr>
          <w:rFonts w:hint="eastAsia"/>
        </w:rPr>
        <w:t>接近最优</w:t>
      </w:r>
      <w:r w:rsidRPr="00E91EED">
        <w:t>(</w:t>
      </w:r>
      <w:r w:rsidRPr="00E91EED">
        <w:rPr>
          <w:rFonts w:hint="eastAsia"/>
        </w:rPr>
        <w:t>最优</w:t>
      </w:r>
      <w:r w:rsidRPr="00E91EED">
        <w:t>CFAR1</w:t>
      </w:r>
      <w:r w:rsidRPr="00E91EED">
        <w:rPr>
          <w:rFonts w:hint="eastAsia"/>
        </w:rPr>
        <w:t>在图中表示为理想</w:t>
      </w:r>
      <w:r w:rsidRPr="00E91EED">
        <w:t>)</w:t>
      </w:r>
      <w:r w:rsidRPr="00E91EED">
        <w:rPr>
          <w:rFonts w:hint="eastAsia"/>
        </w:rPr>
        <w:t>，而最小</w:t>
      </w:r>
      <w:r w:rsidRPr="00E91EED">
        <w:t>CFAR2</w:t>
      </w:r>
      <w:r w:rsidRPr="00E91EED">
        <w:rPr>
          <w:rFonts w:hint="eastAsia"/>
        </w:rPr>
        <w:t>和最大</w:t>
      </w:r>
      <w:r w:rsidRPr="00E91EED">
        <w:t>CFAR3</w:t>
      </w:r>
      <w:r w:rsidRPr="00E91EED">
        <w:rPr>
          <w:rFonts w:hint="eastAsia"/>
        </w:rPr>
        <w:t>具有较大的检测损失。尽管这三种经典的检测方案需要了解杂波参数，但它们的性能都很差。这主要是因为这些经典探测器在分布有长尾的杂波环境中表现不佳。此外，它们没有像三个新探测器那样被设计成在</w:t>
      </w:r>
      <w:proofErr w:type="gramStart"/>
      <w:r w:rsidRPr="00E91EED">
        <w:rPr>
          <w:rFonts w:hint="eastAsia"/>
        </w:rPr>
        <w:t>帕</w:t>
      </w:r>
      <w:r>
        <w:rPr>
          <w:rFonts w:hint="eastAsia"/>
        </w:rPr>
        <w:t>雷</w:t>
      </w:r>
      <w:r w:rsidRPr="00E91EED">
        <w:rPr>
          <w:rFonts w:hint="eastAsia"/>
        </w:rPr>
        <w:t>托杂波</w:t>
      </w:r>
      <w:proofErr w:type="gramEnd"/>
      <w:r w:rsidRPr="00E91EED">
        <w:rPr>
          <w:rFonts w:hint="eastAsia"/>
        </w:rPr>
        <w:t>环境下工作。右图显示了降低虚警概率的效果。目前最大的</w:t>
      </w:r>
      <w:r w:rsidRPr="00E91EED">
        <w:rPr>
          <w:rFonts w:hint="eastAsia"/>
        </w:rPr>
        <w:t>CFAR3</w:t>
      </w:r>
      <w:r w:rsidRPr="00E91EED">
        <w:rPr>
          <w:rFonts w:hint="eastAsia"/>
        </w:rPr>
        <w:t>具有优异的性能，而产品</w:t>
      </w:r>
      <w:r w:rsidRPr="00E91EED">
        <w:rPr>
          <w:rFonts w:hint="eastAsia"/>
        </w:rPr>
        <w:t>CFAR1</w:t>
      </w:r>
      <w:r w:rsidRPr="00E91EED">
        <w:rPr>
          <w:rFonts w:hint="eastAsia"/>
        </w:rPr>
        <w:t>具有显著的检测损失。所有其他</w:t>
      </w:r>
      <w:r>
        <w:t>CFAR</w:t>
      </w:r>
      <w:r w:rsidRPr="00E91EED">
        <w:rPr>
          <w:rFonts w:hint="eastAsia"/>
        </w:rPr>
        <w:t>的性能都非常差。</w:t>
      </w:r>
    </w:p>
    <w:p w14:paraId="3D74967B" w14:textId="77777777" w:rsidR="001554E3" w:rsidRDefault="001554E3" w:rsidP="001554E3">
      <w:pPr>
        <w:pStyle w:val="b5"/>
        <w:spacing w:before="24" w:after="24"/>
        <w:ind w:firstLine="480"/>
        <w:jc w:val="center"/>
        <w:rPr>
          <w:noProof/>
        </w:rPr>
      </w:pPr>
    </w:p>
    <w:p w14:paraId="3CBDCB52" w14:textId="77777777" w:rsidR="00253695" w:rsidRDefault="00253695" w:rsidP="001554E3">
      <w:pPr>
        <w:pStyle w:val="b5"/>
        <w:spacing w:before="24" w:after="24"/>
        <w:ind w:firstLineChars="0" w:firstLine="0"/>
        <w:jc w:val="center"/>
      </w:pPr>
      <w:r>
        <w:rPr>
          <w:noProof/>
        </w:rPr>
        <w:drawing>
          <wp:inline distT="0" distB="0" distL="0" distR="0" wp14:anchorId="31EF646B" wp14:editId="47EC2F11">
            <wp:extent cx="4933950" cy="2010543"/>
            <wp:effectExtent l="0" t="0" r="0" b="8890"/>
            <wp:docPr id="34364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466" cy="2018496"/>
                    </a:xfrm>
                    <a:prstGeom prst="rect">
                      <a:avLst/>
                    </a:prstGeom>
                    <a:noFill/>
                    <a:ln>
                      <a:noFill/>
                    </a:ln>
                  </pic:spPr>
                </pic:pic>
              </a:graphicData>
            </a:graphic>
          </wp:inline>
        </w:drawing>
      </w:r>
    </w:p>
    <w:p w14:paraId="582DCC13" w14:textId="77777777" w:rsidR="00253695" w:rsidRDefault="00253695" w:rsidP="00F16E35">
      <w:pPr>
        <w:pStyle w:val="b5"/>
        <w:spacing w:beforeLines="50" w:before="120" w:afterLines="150" w:after="360"/>
        <w:ind w:firstLine="420"/>
        <w:jc w:val="center"/>
        <w:rPr>
          <w:rFonts w:ascii="黑体" w:eastAsia="黑体" w:hAnsi="黑体"/>
          <w:sz w:val="21"/>
          <w:szCs w:val="21"/>
        </w:rPr>
      </w:pPr>
      <w:r w:rsidRPr="006E3C20">
        <w:rPr>
          <w:rFonts w:ascii="黑体" w:eastAsia="黑体" w:hAnsi="黑体" w:hint="eastAsia"/>
          <w:sz w:val="21"/>
          <w:szCs w:val="21"/>
        </w:rPr>
        <w:t>图1当α = 11.3930， β = 0.3440，垂直极化时，检测器在Pareto分布环境下的CFAR性能</w:t>
      </w:r>
    </w:p>
    <w:p w14:paraId="6FFAD316" w14:textId="77777777" w:rsidR="00253695" w:rsidRDefault="00253695" w:rsidP="00253695">
      <w:pPr>
        <w:pStyle w:val="b5"/>
        <w:spacing w:before="24" w:after="24"/>
        <w:ind w:firstLine="480"/>
        <w:rPr>
          <w:rFonts w:ascii="宋体" w:hAnsi="宋体"/>
          <w:szCs w:val="24"/>
        </w:rPr>
      </w:pPr>
      <w:r w:rsidRPr="006E3C20">
        <w:rPr>
          <w:rFonts w:ascii="宋体" w:hAnsi="宋体" w:hint="eastAsia"/>
          <w:szCs w:val="24"/>
        </w:rPr>
        <w:t>作为第二个例子，考虑帕累托杂波参数为α</w:t>
      </w:r>
      <w:r w:rsidRPr="006E3C20">
        <w:rPr>
          <w:rFonts w:ascii="宋体" w:hAnsi="宋体"/>
          <w:szCs w:val="24"/>
        </w:rPr>
        <w:t>=4.9020</w:t>
      </w:r>
      <w:r w:rsidRPr="006E3C20">
        <w:rPr>
          <w:rFonts w:ascii="宋体" w:hAnsi="宋体" w:hint="eastAsia"/>
          <w:szCs w:val="24"/>
        </w:rPr>
        <w:t>和β</w:t>
      </w:r>
      <w:r w:rsidRPr="006E3C20">
        <w:rPr>
          <w:rFonts w:ascii="宋体" w:hAnsi="宋体"/>
          <w:szCs w:val="24"/>
        </w:rPr>
        <w:t>=0.0211</w:t>
      </w:r>
      <w:r w:rsidRPr="006E3C20">
        <w:rPr>
          <w:rFonts w:ascii="宋体" w:hAnsi="宋体" w:hint="eastAsia"/>
          <w:szCs w:val="24"/>
        </w:rPr>
        <w:t>的情况。图</w:t>
      </w:r>
      <w:r w:rsidRPr="006E3C20">
        <w:rPr>
          <w:rFonts w:ascii="宋体" w:hAnsi="宋体"/>
          <w:szCs w:val="24"/>
        </w:rPr>
        <w:t>2</w:t>
      </w:r>
      <w:r w:rsidRPr="006E3C20">
        <w:rPr>
          <w:rFonts w:ascii="宋体" w:hAnsi="宋体" w:hint="eastAsia"/>
          <w:szCs w:val="24"/>
        </w:rPr>
        <w:t>显示了</w:t>
      </w:r>
      <w:r w:rsidRPr="006E3C20">
        <w:rPr>
          <w:rFonts w:ascii="宋体" w:hAnsi="宋体"/>
          <w:szCs w:val="24"/>
        </w:rPr>
        <w:t>CFAR</w:t>
      </w:r>
      <w:r w:rsidRPr="006E3C20">
        <w:rPr>
          <w:rFonts w:ascii="宋体" w:hAnsi="宋体" w:hint="eastAsia"/>
          <w:szCs w:val="24"/>
        </w:rPr>
        <w:t>检测器的性能。这些杂波参数对应于</w:t>
      </w:r>
      <w:proofErr w:type="spellStart"/>
      <w:r w:rsidRPr="006E3C20">
        <w:rPr>
          <w:rFonts w:ascii="宋体" w:hAnsi="宋体"/>
          <w:szCs w:val="24"/>
        </w:rPr>
        <w:t>Ingara</w:t>
      </w:r>
      <w:proofErr w:type="spellEnd"/>
      <w:r w:rsidRPr="006E3C20">
        <w:rPr>
          <w:rFonts w:ascii="宋体" w:hAnsi="宋体" w:hint="eastAsia"/>
          <w:szCs w:val="24"/>
        </w:rPr>
        <w:t>数据集运行</w:t>
      </w:r>
      <w:r w:rsidRPr="006E3C20">
        <w:rPr>
          <w:rFonts w:ascii="宋体" w:hAnsi="宋体"/>
          <w:szCs w:val="24"/>
        </w:rPr>
        <w:t>34683</w:t>
      </w:r>
      <w:r w:rsidRPr="006E3C20">
        <w:rPr>
          <w:rFonts w:ascii="宋体" w:hAnsi="宋体" w:hint="eastAsia"/>
          <w:szCs w:val="24"/>
        </w:rPr>
        <w:t>的估计，方位角为</w:t>
      </w:r>
      <w:r w:rsidRPr="006E3C20">
        <w:rPr>
          <w:rFonts w:ascii="宋体" w:hAnsi="宋体"/>
          <w:szCs w:val="24"/>
        </w:rPr>
        <w:t>190°</w:t>
      </w:r>
      <w:r w:rsidRPr="006E3C20">
        <w:rPr>
          <w:rFonts w:ascii="宋体" w:hAnsi="宋体" w:hint="eastAsia"/>
          <w:szCs w:val="24"/>
        </w:rPr>
        <w:t>，偏振水平。左图为虚警概率为</w:t>
      </w:r>
      <w:r w:rsidRPr="006E3C20">
        <w:rPr>
          <w:rFonts w:ascii="宋体" w:hAnsi="宋体"/>
          <w:szCs w:val="24"/>
        </w:rPr>
        <w:t>10</w:t>
      </w:r>
      <w:r w:rsidRPr="006E3C20">
        <w:rPr>
          <w:rFonts w:ascii="微软雅黑" w:eastAsia="微软雅黑" w:hAnsi="微软雅黑" w:cs="微软雅黑" w:hint="eastAsia"/>
          <w:szCs w:val="24"/>
        </w:rPr>
        <w:t>−</w:t>
      </w:r>
      <w:r w:rsidRPr="006E3C20">
        <w:rPr>
          <w:rFonts w:ascii="宋体" w:hAnsi="宋体"/>
          <w:szCs w:val="24"/>
        </w:rPr>
        <w:t>3</w:t>
      </w:r>
      <w:r w:rsidRPr="006E3C20">
        <w:rPr>
          <w:rFonts w:ascii="宋体" w:hAnsi="宋体" w:hint="eastAsia"/>
          <w:szCs w:val="24"/>
        </w:rPr>
        <w:t>的情况，右图为虚警概率为</w:t>
      </w:r>
      <w:r w:rsidRPr="006E3C20">
        <w:rPr>
          <w:rFonts w:ascii="宋体" w:hAnsi="宋体"/>
          <w:szCs w:val="24"/>
        </w:rPr>
        <w:t>10</w:t>
      </w:r>
      <w:r w:rsidRPr="006E3C20">
        <w:rPr>
          <w:rFonts w:ascii="微软雅黑" w:eastAsia="微软雅黑" w:hAnsi="微软雅黑" w:cs="微软雅黑" w:hint="eastAsia"/>
          <w:szCs w:val="24"/>
        </w:rPr>
        <w:t>−</w:t>
      </w:r>
      <w:r w:rsidRPr="006E3C20">
        <w:rPr>
          <w:rFonts w:ascii="宋体" w:hAnsi="宋体"/>
          <w:szCs w:val="24"/>
        </w:rPr>
        <w:t>6</w:t>
      </w:r>
      <w:r w:rsidRPr="006E3C20">
        <w:rPr>
          <w:rFonts w:ascii="宋体" w:hAnsi="宋体" w:hint="eastAsia"/>
          <w:szCs w:val="24"/>
        </w:rPr>
        <w:t>的情况</w:t>
      </w:r>
      <w:r>
        <w:rPr>
          <w:rFonts w:ascii="宋体" w:hAnsi="宋体" w:hint="eastAsia"/>
          <w:szCs w:val="24"/>
        </w:rPr>
        <w:t>，</w:t>
      </w:r>
      <w:r w:rsidRPr="006E3C20">
        <w:rPr>
          <w:rFonts w:ascii="宋体" w:hAnsi="宋体" w:hint="eastAsia"/>
          <w:szCs w:val="24"/>
        </w:rPr>
        <w:t>这里</w:t>
      </w:r>
      <w:r w:rsidRPr="006E3C20">
        <w:rPr>
          <w:rFonts w:ascii="宋体" w:hAnsi="宋体"/>
          <w:szCs w:val="24"/>
        </w:rPr>
        <w:t>N=16</w:t>
      </w:r>
      <w:r w:rsidRPr="006E3C20">
        <w:rPr>
          <w:rFonts w:ascii="宋体" w:hAnsi="宋体" w:hint="eastAsia"/>
          <w:szCs w:val="24"/>
        </w:rPr>
        <w:t>。在这种情况下，只有</w:t>
      </w:r>
      <w:r w:rsidRPr="006E3C20">
        <w:rPr>
          <w:rFonts w:ascii="宋体" w:hAnsi="宋体"/>
          <w:szCs w:val="24"/>
        </w:rPr>
        <w:t>CFAR1</w:t>
      </w:r>
      <w:r w:rsidRPr="006E3C20">
        <w:rPr>
          <w:rFonts w:ascii="宋体" w:hAnsi="宋体" w:hint="eastAsia"/>
          <w:szCs w:val="24"/>
        </w:rPr>
        <w:t>和</w:t>
      </w:r>
      <w:r w:rsidRPr="006E3C20">
        <w:rPr>
          <w:rFonts w:ascii="宋体" w:hAnsi="宋体"/>
          <w:szCs w:val="24"/>
        </w:rPr>
        <w:t>CFAR3</w:t>
      </w:r>
      <w:r w:rsidRPr="006E3C20">
        <w:rPr>
          <w:rFonts w:ascii="宋体" w:hAnsi="宋体" w:hint="eastAsia"/>
          <w:szCs w:val="24"/>
        </w:rPr>
        <w:t>具有良好的性能。有趣的是，</w:t>
      </w:r>
      <w:r w:rsidRPr="006E3C20">
        <w:rPr>
          <w:rFonts w:ascii="宋体" w:hAnsi="宋体"/>
          <w:szCs w:val="24"/>
        </w:rPr>
        <w:t>CFAR1</w:t>
      </w:r>
      <w:r w:rsidRPr="006E3C20">
        <w:rPr>
          <w:rFonts w:ascii="宋体" w:hAnsi="宋体" w:hint="eastAsia"/>
          <w:szCs w:val="24"/>
        </w:rPr>
        <w:t>适用于较大的虚警概率，但当此概率降低时，最大</w:t>
      </w:r>
      <w:r w:rsidRPr="006E3C20">
        <w:rPr>
          <w:rFonts w:ascii="宋体" w:hAnsi="宋体"/>
          <w:szCs w:val="24"/>
        </w:rPr>
        <w:t>CFAR3</w:t>
      </w:r>
      <w:r w:rsidRPr="006E3C20">
        <w:rPr>
          <w:rFonts w:ascii="宋体" w:hAnsi="宋体" w:hint="eastAsia"/>
          <w:szCs w:val="24"/>
        </w:rPr>
        <w:t>的性能更好。</w:t>
      </w:r>
    </w:p>
    <w:p w14:paraId="0480D933" w14:textId="77777777" w:rsidR="00253695" w:rsidRDefault="00253695" w:rsidP="0085402E">
      <w:pPr>
        <w:pStyle w:val="b5"/>
        <w:spacing w:before="24" w:after="24"/>
        <w:ind w:firstLineChars="0" w:firstLine="0"/>
        <w:jc w:val="center"/>
        <w:rPr>
          <w:rFonts w:ascii="宋体" w:hAnsi="宋体"/>
          <w:szCs w:val="24"/>
        </w:rPr>
      </w:pPr>
      <w:r>
        <w:rPr>
          <w:rFonts w:ascii="宋体" w:hAnsi="宋体"/>
          <w:noProof/>
          <w:szCs w:val="24"/>
        </w:rPr>
        <w:lastRenderedPageBreak/>
        <w:drawing>
          <wp:inline distT="0" distB="0" distL="0" distR="0" wp14:anchorId="4AD682FB" wp14:editId="226BAEED">
            <wp:extent cx="5034915" cy="2051685"/>
            <wp:effectExtent l="0" t="0" r="0" b="5715"/>
            <wp:docPr id="17779706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4915" cy="2051685"/>
                    </a:xfrm>
                    <a:prstGeom prst="rect">
                      <a:avLst/>
                    </a:prstGeom>
                    <a:noFill/>
                    <a:ln>
                      <a:noFill/>
                    </a:ln>
                  </pic:spPr>
                </pic:pic>
              </a:graphicData>
            </a:graphic>
          </wp:inline>
        </w:drawing>
      </w:r>
    </w:p>
    <w:p w14:paraId="5E1923B6" w14:textId="77777777" w:rsidR="00253695" w:rsidRDefault="00253695" w:rsidP="0085402E">
      <w:pPr>
        <w:pStyle w:val="b5"/>
        <w:spacing w:beforeLines="50" w:before="120" w:afterLines="150" w:after="360"/>
        <w:ind w:firstLine="420"/>
        <w:jc w:val="center"/>
        <w:rPr>
          <w:rFonts w:ascii="黑体" w:eastAsia="黑体" w:hAnsi="黑体"/>
          <w:sz w:val="21"/>
          <w:szCs w:val="21"/>
        </w:rPr>
      </w:pPr>
      <w:r>
        <w:rPr>
          <w:rFonts w:ascii="黑体" w:eastAsia="黑体" w:hAnsi="黑体" w:hint="eastAsia"/>
          <w:sz w:val="21"/>
          <w:szCs w:val="21"/>
        </w:rPr>
        <w:t>图2</w:t>
      </w:r>
      <w:r w:rsidRPr="006E3C20">
        <w:rPr>
          <w:rFonts w:ascii="黑体" w:eastAsia="黑体" w:hAnsi="黑体" w:hint="eastAsia"/>
          <w:sz w:val="21"/>
          <w:szCs w:val="21"/>
        </w:rPr>
        <w:t>探测器性能:α=4.9020，β=0.0211，水平极化杂波返回</w:t>
      </w:r>
    </w:p>
    <w:p w14:paraId="057BE113" w14:textId="77777777" w:rsidR="00253695" w:rsidRDefault="00253695" w:rsidP="00253695">
      <w:pPr>
        <w:pStyle w:val="b5"/>
        <w:spacing w:before="24" w:after="24"/>
        <w:ind w:firstLine="480"/>
        <w:rPr>
          <w:rFonts w:ascii="宋体" w:hAnsi="宋体"/>
          <w:szCs w:val="24"/>
        </w:rPr>
      </w:pPr>
      <w:r w:rsidRPr="006E3C20">
        <w:rPr>
          <w:rFonts w:ascii="宋体" w:hAnsi="宋体" w:hint="eastAsia"/>
          <w:szCs w:val="24"/>
        </w:rPr>
        <w:t>探测器性能</w:t>
      </w:r>
      <w:r w:rsidRPr="006E3C20">
        <w:rPr>
          <w:rFonts w:ascii="宋体" w:hAnsi="宋体"/>
          <w:szCs w:val="24"/>
        </w:rPr>
        <w:t>:α=4.9020</w:t>
      </w:r>
      <w:r w:rsidRPr="006E3C20">
        <w:rPr>
          <w:rFonts w:ascii="宋体" w:hAnsi="宋体" w:hint="eastAsia"/>
          <w:szCs w:val="24"/>
        </w:rPr>
        <w:t>，</w:t>
      </w:r>
      <w:r w:rsidRPr="006E3C20">
        <w:rPr>
          <w:rFonts w:ascii="宋体" w:hAnsi="宋体"/>
          <w:szCs w:val="24"/>
        </w:rPr>
        <w:t>β=0.0211</w:t>
      </w:r>
      <w:r w:rsidRPr="006E3C20">
        <w:rPr>
          <w:rFonts w:ascii="宋体" w:hAnsi="宋体" w:hint="eastAsia"/>
          <w:szCs w:val="24"/>
        </w:rPr>
        <w:t>，水平极化杂波回波图</w:t>
      </w:r>
      <w:r w:rsidRPr="006E3C20">
        <w:rPr>
          <w:rFonts w:ascii="宋体" w:hAnsi="宋体"/>
          <w:szCs w:val="24"/>
        </w:rPr>
        <w:t>3</w:t>
      </w:r>
      <w:r w:rsidRPr="006E3C20">
        <w:rPr>
          <w:rFonts w:ascii="宋体" w:hAnsi="宋体" w:hint="eastAsia"/>
          <w:szCs w:val="24"/>
        </w:rPr>
        <w:t>显示了从</w:t>
      </w:r>
      <w:proofErr w:type="spellStart"/>
      <w:r w:rsidRPr="006E3C20">
        <w:rPr>
          <w:rFonts w:ascii="宋体" w:hAnsi="宋体"/>
          <w:szCs w:val="24"/>
        </w:rPr>
        <w:t>Ingara</w:t>
      </w:r>
      <w:proofErr w:type="spellEnd"/>
      <w:r w:rsidRPr="006E3C20">
        <w:rPr>
          <w:rFonts w:ascii="宋体" w:hAnsi="宋体" w:hint="eastAsia"/>
          <w:szCs w:val="24"/>
        </w:rPr>
        <w:t>数据集运行</w:t>
      </w:r>
      <w:r w:rsidRPr="006E3C20">
        <w:rPr>
          <w:rFonts w:ascii="宋体" w:hAnsi="宋体"/>
          <w:szCs w:val="24"/>
        </w:rPr>
        <w:t>34 690</w:t>
      </w:r>
      <w:r w:rsidRPr="006E3C20">
        <w:rPr>
          <w:rFonts w:ascii="宋体" w:hAnsi="宋体" w:hint="eastAsia"/>
          <w:szCs w:val="24"/>
        </w:rPr>
        <w:t>估计杂波参数的情况下的</w:t>
      </w:r>
      <w:r w:rsidRPr="006E3C20">
        <w:rPr>
          <w:rFonts w:ascii="宋体" w:hAnsi="宋体"/>
          <w:szCs w:val="24"/>
        </w:rPr>
        <w:t>CFAR</w:t>
      </w:r>
      <w:r w:rsidRPr="006E3C20">
        <w:rPr>
          <w:rFonts w:ascii="宋体" w:hAnsi="宋体" w:hint="eastAsia"/>
          <w:szCs w:val="24"/>
        </w:rPr>
        <w:t>性能，方位角为</w:t>
      </w:r>
      <w:r w:rsidRPr="006E3C20">
        <w:rPr>
          <w:rFonts w:ascii="宋体" w:hAnsi="宋体"/>
          <w:szCs w:val="24"/>
        </w:rPr>
        <w:t>255°</w:t>
      </w:r>
      <w:r w:rsidRPr="006E3C20">
        <w:rPr>
          <w:rFonts w:ascii="宋体" w:hAnsi="宋体" w:hint="eastAsia"/>
          <w:szCs w:val="24"/>
        </w:rPr>
        <w:t>，垂直极化。估计杂波参数为α</w:t>
      </w:r>
      <w:r w:rsidRPr="006E3C20">
        <w:rPr>
          <w:rFonts w:ascii="宋体" w:hAnsi="宋体"/>
          <w:szCs w:val="24"/>
        </w:rPr>
        <w:t>=15.8983</w:t>
      </w:r>
      <w:r w:rsidRPr="006E3C20">
        <w:rPr>
          <w:rFonts w:ascii="宋体" w:hAnsi="宋体" w:hint="eastAsia"/>
          <w:szCs w:val="24"/>
        </w:rPr>
        <w:t>，</w:t>
      </w:r>
      <w:r w:rsidRPr="006E3C20">
        <w:rPr>
          <w:rFonts w:ascii="宋体" w:hAnsi="宋体"/>
          <w:szCs w:val="24"/>
        </w:rPr>
        <w:t>β=0.1812,N=6</w:t>
      </w:r>
      <w:r w:rsidRPr="006E3C20">
        <w:rPr>
          <w:rFonts w:ascii="宋体" w:hAnsi="宋体" w:hint="eastAsia"/>
          <w:szCs w:val="24"/>
        </w:rPr>
        <w:t>。左图为虚警概率为</w:t>
      </w:r>
      <w:r w:rsidRPr="006E3C20">
        <w:rPr>
          <w:rFonts w:ascii="宋体" w:hAnsi="宋体"/>
          <w:szCs w:val="24"/>
        </w:rPr>
        <w:t>10</w:t>
      </w:r>
      <w:r w:rsidRPr="006E3C20">
        <w:rPr>
          <w:rFonts w:ascii="微软雅黑" w:eastAsia="微软雅黑" w:hAnsi="微软雅黑" w:cs="微软雅黑" w:hint="eastAsia"/>
          <w:szCs w:val="24"/>
        </w:rPr>
        <w:t>−</w:t>
      </w:r>
      <w:r w:rsidRPr="006E3C20">
        <w:rPr>
          <w:rFonts w:ascii="宋体" w:hAnsi="宋体"/>
          <w:szCs w:val="24"/>
        </w:rPr>
        <w:t>1</w:t>
      </w:r>
      <w:r w:rsidRPr="006E3C20">
        <w:rPr>
          <w:rFonts w:ascii="宋体" w:hAnsi="宋体" w:hint="eastAsia"/>
          <w:szCs w:val="24"/>
        </w:rPr>
        <w:t>时的子图。</w:t>
      </w:r>
      <w:r w:rsidRPr="006E3C20">
        <w:rPr>
          <w:rFonts w:ascii="宋体" w:hAnsi="宋体"/>
          <w:szCs w:val="24"/>
        </w:rPr>
        <w:t>CFAR1</w:t>
      </w:r>
      <w:r w:rsidRPr="006E3C20">
        <w:rPr>
          <w:rFonts w:ascii="宋体" w:hAnsi="宋体" w:hint="eastAsia"/>
          <w:szCs w:val="24"/>
        </w:rPr>
        <w:t>具有接近最优的性能，而</w:t>
      </w:r>
      <w:r w:rsidRPr="006E3C20">
        <w:rPr>
          <w:rFonts w:ascii="宋体" w:hAnsi="宋体"/>
          <w:szCs w:val="24"/>
        </w:rPr>
        <w:t>CFAR2</w:t>
      </w:r>
      <w:r w:rsidRPr="006E3C20">
        <w:rPr>
          <w:rFonts w:ascii="宋体" w:hAnsi="宋体" w:hint="eastAsia"/>
          <w:szCs w:val="24"/>
        </w:rPr>
        <w:t>只有很小的检测损失。</w:t>
      </w:r>
      <w:r w:rsidRPr="006E3C20">
        <w:rPr>
          <w:rFonts w:ascii="宋体" w:hAnsi="宋体"/>
          <w:szCs w:val="24"/>
        </w:rPr>
        <w:t>CFAR3</w:t>
      </w:r>
      <w:r w:rsidRPr="006E3C20">
        <w:rPr>
          <w:rFonts w:ascii="宋体" w:hAnsi="宋体" w:hint="eastAsia"/>
          <w:szCs w:val="24"/>
        </w:rPr>
        <w:t>与</w:t>
      </w:r>
      <w:proofErr w:type="spellStart"/>
      <w:r w:rsidRPr="006E3C20">
        <w:rPr>
          <w:rFonts w:ascii="宋体" w:hAnsi="宋体"/>
          <w:szCs w:val="24"/>
        </w:rPr>
        <w:t>cns-cfar</w:t>
      </w:r>
      <w:proofErr w:type="spellEnd"/>
      <w:r w:rsidRPr="006E3C20">
        <w:rPr>
          <w:rFonts w:ascii="宋体" w:hAnsi="宋体" w:hint="eastAsia"/>
          <w:szCs w:val="24"/>
        </w:rPr>
        <w:t>密切匹配，而其他</w:t>
      </w:r>
      <w:r w:rsidRPr="006E3C20">
        <w:rPr>
          <w:rFonts w:ascii="宋体" w:hAnsi="宋体"/>
          <w:szCs w:val="24"/>
        </w:rPr>
        <w:t>CFAR3</w:t>
      </w:r>
      <w:r w:rsidRPr="006E3C20">
        <w:rPr>
          <w:rFonts w:ascii="宋体" w:hAnsi="宋体" w:hint="eastAsia"/>
          <w:szCs w:val="24"/>
        </w:rPr>
        <w:t>的检测损失更大。右侧的子图显示了将虚警概率降低到</w:t>
      </w:r>
      <w:r w:rsidRPr="006E3C20">
        <w:rPr>
          <w:rFonts w:ascii="宋体" w:hAnsi="宋体"/>
          <w:szCs w:val="24"/>
        </w:rPr>
        <w:t>10</w:t>
      </w:r>
      <w:r w:rsidRPr="006E3C20">
        <w:rPr>
          <w:rFonts w:ascii="微软雅黑" w:eastAsia="微软雅黑" w:hAnsi="微软雅黑" w:cs="微软雅黑" w:hint="eastAsia"/>
          <w:szCs w:val="24"/>
        </w:rPr>
        <w:t>−</w:t>
      </w:r>
      <w:r w:rsidRPr="006E3C20">
        <w:rPr>
          <w:rFonts w:ascii="宋体" w:hAnsi="宋体"/>
          <w:szCs w:val="24"/>
        </w:rPr>
        <w:t>6</w:t>
      </w:r>
      <w:r w:rsidRPr="006E3C20">
        <w:rPr>
          <w:rFonts w:ascii="宋体" w:hAnsi="宋体" w:hint="eastAsia"/>
          <w:szCs w:val="24"/>
        </w:rPr>
        <w:t>的效果。</w:t>
      </w:r>
      <w:r w:rsidRPr="006E3C20">
        <w:rPr>
          <w:rFonts w:ascii="宋体" w:hAnsi="宋体"/>
          <w:szCs w:val="24"/>
        </w:rPr>
        <w:t>CFAR3</w:t>
      </w:r>
      <w:r w:rsidRPr="006E3C20">
        <w:rPr>
          <w:rFonts w:ascii="宋体" w:hAnsi="宋体" w:hint="eastAsia"/>
          <w:szCs w:val="24"/>
        </w:rPr>
        <w:t>的性能最好，其次是</w:t>
      </w:r>
      <w:r w:rsidRPr="006E3C20">
        <w:rPr>
          <w:rFonts w:ascii="宋体" w:hAnsi="宋体"/>
          <w:szCs w:val="24"/>
        </w:rPr>
        <w:t>CFA</w:t>
      </w:r>
      <w:r w:rsidRPr="006E3C20">
        <w:rPr>
          <w:rFonts w:ascii="宋体" w:hAnsi="宋体" w:hint="eastAsia"/>
          <w:szCs w:val="24"/>
        </w:rPr>
        <w:t>R1，而其他两种的性能都有严重的下降。</w:t>
      </w:r>
    </w:p>
    <w:p w14:paraId="7C765537" w14:textId="77777777" w:rsidR="00253695" w:rsidRDefault="00253695" w:rsidP="00253695">
      <w:pPr>
        <w:pStyle w:val="b5"/>
        <w:spacing w:before="24" w:after="24"/>
        <w:ind w:firstLine="480"/>
        <w:jc w:val="center"/>
        <w:rPr>
          <w:rFonts w:ascii="宋体" w:hAnsi="宋体"/>
          <w:szCs w:val="24"/>
        </w:rPr>
      </w:pPr>
      <w:r>
        <w:rPr>
          <w:rFonts w:ascii="宋体" w:hAnsi="宋体"/>
          <w:noProof/>
          <w:szCs w:val="24"/>
        </w:rPr>
        <w:drawing>
          <wp:inline distT="0" distB="0" distL="0" distR="0" wp14:anchorId="1822887A" wp14:editId="7FDA63A5">
            <wp:extent cx="5034915" cy="2045970"/>
            <wp:effectExtent l="0" t="0" r="0" b="0"/>
            <wp:docPr id="665401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4915" cy="2045970"/>
                    </a:xfrm>
                    <a:prstGeom prst="rect">
                      <a:avLst/>
                    </a:prstGeom>
                    <a:noFill/>
                    <a:ln>
                      <a:noFill/>
                    </a:ln>
                  </pic:spPr>
                </pic:pic>
              </a:graphicData>
            </a:graphic>
          </wp:inline>
        </w:drawing>
      </w:r>
    </w:p>
    <w:p w14:paraId="62B00B7A" w14:textId="77777777" w:rsidR="00253695" w:rsidRDefault="00253695" w:rsidP="0085402E">
      <w:pPr>
        <w:pStyle w:val="b5"/>
        <w:spacing w:beforeLines="50" w:before="120" w:afterLines="150" w:after="360"/>
        <w:ind w:firstLine="420"/>
        <w:jc w:val="center"/>
        <w:rPr>
          <w:rFonts w:ascii="黑体" w:eastAsia="黑体" w:hAnsi="黑体"/>
          <w:sz w:val="21"/>
          <w:szCs w:val="21"/>
        </w:rPr>
      </w:pPr>
      <w:r w:rsidRPr="00D52CCD">
        <w:rPr>
          <w:rFonts w:ascii="黑体" w:eastAsia="黑体" w:hAnsi="黑体" w:hint="eastAsia"/>
          <w:sz w:val="21"/>
          <w:szCs w:val="21"/>
        </w:rPr>
        <w:t>图3当α=15.8983和β=0.1812(垂直极化返回)时CFAR检测器的性能</w:t>
      </w:r>
    </w:p>
    <w:p w14:paraId="16B521C3" w14:textId="77777777" w:rsidR="00253695" w:rsidRPr="00D52CCD" w:rsidRDefault="00253695" w:rsidP="00253695">
      <w:pPr>
        <w:pStyle w:val="b5"/>
        <w:spacing w:before="24" w:after="24"/>
        <w:ind w:firstLine="480"/>
        <w:rPr>
          <w:rFonts w:ascii="宋体" w:hAnsi="宋体"/>
          <w:szCs w:val="24"/>
        </w:rPr>
      </w:pPr>
      <w:r w:rsidRPr="00D52CCD">
        <w:rPr>
          <w:rFonts w:ascii="宋体" w:hAnsi="宋体" w:hint="eastAsia"/>
          <w:szCs w:val="24"/>
        </w:rPr>
        <w:t>图1-3提出了一些关于帕累托杂波模型是否存在最优CFAR检测器的有趣问题。可以观察到，当虚警概率较大时，CFAR1的性能趋于接近最优，而当虚警概率较小时，CFAR3的性能趋于接近最优。进一步的数值分析表明，在两种主要情况下，</w:t>
      </w:r>
      <w:r>
        <w:rPr>
          <w:rFonts w:ascii="宋体" w:hAnsi="宋体" w:hint="eastAsia"/>
          <w:szCs w:val="24"/>
        </w:rPr>
        <w:t>帕</w:t>
      </w:r>
      <w:proofErr w:type="gramStart"/>
      <w:r>
        <w:rPr>
          <w:rFonts w:ascii="宋体" w:hAnsi="宋体" w:hint="eastAsia"/>
          <w:szCs w:val="24"/>
        </w:rPr>
        <w:t>雷托</w:t>
      </w:r>
      <w:r w:rsidRPr="00D52CCD">
        <w:rPr>
          <w:rFonts w:ascii="宋体" w:hAnsi="宋体" w:hint="eastAsia"/>
          <w:szCs w:val="24"/>
        </w:rPr>
        <w:t>积</w:t>
      </w:r>
      <w:proofErr w:type="gramEnd"/>
      <w:r w:rsidRPr="00D52CCD">
        <w:rPr>
          <w:rFonts w:ascii="宋体" w:hAnsi="宋体" w:hint="eastAsia"/>
          <w:szCs w:val="24"/>
        </w:rPr>
        <w:t>CFAR1接近于理想CFAR。第一个是当训练细胞N的数量显著增加时。第二种是当</w:t>
      </w:r>
      <w:r>
        <w:rPr>
          <w:rFonts w:ascii="宋体" w:hAnsi="宋体" w:hint="eastAsia"/>
          <w:szCs w:val="24"/>
        </w:rPr>
        <w:t>帕雷托</w:t>
      </w:r>
      <w:r w:rsidRPr="00D52CCD">
        <w:rPr>
          <w:rFonts w:ascii="宋体" w:hAnsi="宋体" w:hint="eastAsia"/>
          <w:szCs w:val="24"/>
        </w:rPr>
        <w:t>形状参数α较大时。要解释第一个，请回忆统计学的中心极限定理(CLT)。通过取对数，CFAR1检测器相当于将</w:t>
      </w:r>
      <w:r w:rsidRPr="00D52CCD">
        <w:rPr>
          <w:rFonts w:ascii="宋体" w:hAnsi="宋体" w:hint="eastAsia"/>
          <w:szCs w:val="24"/>
        </w:rPr>
        <w:lastRenderedPageBreak/>
        <w:t>大量独立且分布相同的返回值加在一起，从而产生杂波测量。CLT意味着我们可以做出一个很好的高斯近似，因此对于非常大的N, CFAR1的近似最优性。</w:t>
      </w:r>
    </w:p>
    <w:p w14:paraId="3DDCF288" w14:textId="77777777" w:rsidR="00253695" w:rsidRPr="00D52CCD" w:rsidRDefault="00253695" w:rsidP="00253695">
      <w:pPr>
        <w:pStyle w:val="b5"/>
        <w:spacing w:before="24" w:after="24"/>
        <w:ind w:firstLine="480"/>
        <w:rPr>
          <w:rFonts w:ascii="宋体" w:hAnsi="宋体"/>
          <w:szCs w:val="24"/>
        </w:rPr>
      </w:pPr>
      <w:r w:rsidRPr="00D52CCD">
        <w:rPr>
          <w:rFonts w:ascii="宋体" w:hAnsi="宋体" w:hint="eastAsia"/>
          <w:szCs w:val="24"/>
        </w:rPr>
        <w:t>在第二种情况下，对于大α，已经证明帕累托分布限制于高斯强度(或指数)分布[25]。因此，在这种情况下，CFAR1应该接近最优，这已经在垂直极化杂波返回的情况下观察到，因为较大的形状参数α。</w:t>
      </w:r>
    </w:p>
    <w:p w14:paraId="60512A30" w14:textId="77777777" w:rsidR="00253695" w:rsidRDefault="00253695" w:rsidP="00253695">
      <w:pPr>
        <w:pStyle w:val="b5"/>
        <w:spacing w:before="24" w:after="24"/>
        <w:ind w:firstLine="480"/>
        <w:rPr>
          <w:rFonts w:ascii="宋体" w:hAnsi="宋体"/>
          <w:szCs w:val="24"/>
        </w:rPr>
      </w:pPr>
      <w:r w:rsidRPr="00D52CCD">
        <w:rPr>
          <w:rFonts w:ascii="宋体" w:hAnsi="宋体" w:hint="eastAsia"/>
          <w:szCs w:val="24"/>
        </w:rPr>
        <w:t>虚警概率大小是否是决定CFAR1和CFAR3最优性的一个因素，还需要进一步的研究。</w:t>
      </w:r>
    </w:p>
    <w:p w14:paraId="24CC6B06" w14:textId="77777777" w:rsidR="00253695" w:rsidRDefault="00253695" w:rsidP="00253695">
      <w:pPr>
        <w:pStyle w:val="b3"/>
      </w:pPr>
      <w:bookmarkStart w:id="20" w:name="_Toc133502453"/>
      <w:r w:rsidRPr="00806E3F">
        <w:rPr>
          <w:rFonts w:hint="eastAsia"/>
        </w:rPr>
        <w:t>具有尺度参数近似</w:t>
      </w:r>
      <w:r>
        <w:rPr>
          <w:rFonts w:hint="eastAsia"/>
        </w:rPr>
        <w:t>的</w:t>
      </w:r>
      <w:proofErr w:type="gramStart"/>
      <w:r>
        <w:rPr>
          <w:rFonts w:hint="eastAsia"/>
        </w:rPr>
        <w:t>帕雷托</w:t>
      </w:r>
      <w:r w:rsidRPr="00806E3F">
        <w:rPr>
          <w:rFonts w:hint="eastAsia"/>
        </w:rPr>
        <w:t>检测器</w:t>
      </w:r>
      <w:bookmarkEnd w:id="20"/>
      <w:proofErr w:type="gramEnd"/>
    </w:p>
    <w:p w14:paraId="51329B1F" w14:textId="77777777" w:rsidR="00253695" w:rsidRDefault="00253695" w:rsidP="00253695">
      <w:pPr>
        <w:pStyle w:val="b5"/>
        <w:spacing w:before="24" w:after="24"/>
        <w:ind w:firstLine="480"/>
        <w:rPr>
          <w:rFonts w:ascii="宋体" w:hAnsi="宋体"/>
          <w:szCs w:val="24"/>
        </w:rPr>
      </w:pPr>
      <w:r w:rsidRPr="00C56B8A">
        <w:rPr>
          <w:rFonts w:ascii="宋体" w:hAnsi="宋体" w:hint="eastAsia"/>
          <w:szCs w:val="24"/>
        </w:rPr>
        <w:t>如前所述，三种CFAR方案需要尺度参数β的知识，或者至少是估计。因此，这个参数需要在实践中进行估计。一种方法是在CFAR训练单元窗口上运行最大似然估计过程，并使用估计的尺度参数来近似β。这种方法的一个主要问题是窗口大小会影响估计，以及非均匀杂波返回的可能性。另一种解决方案是根据从</w:t>
      </w:r>
      <w:proofErr w:type="spellStart"/>
      <w:r w:rsidRPr="00C56B8A">
        <w:rPr>
          <w:rFonts w:ascii="宋体" w:hAnsi="宋体" w:hint="eastAsia"/>
          <w:szCs w:val="24"/>
        </w:rPr>
        <w:t>Ingara</w:t>
      </w:r>
      <w:proofErr w:type="spellEnd"/>
      <w:r w:rsidRPr="00C56B8A">
        <w:rPr>
          <w:rFonts w:ascii="宋体" w:hAnsi="宋体" w:hint="eastAsia"/>
          <w:szCs w:val="24"/>
        </w:rPr>
        <w:t>数据杂波拟合中观察到的近似数量级来选择估计的β。这意味着，例如，如果我们观察垂直偏振，尺度参数必须介于0.1和0.5之间。为了显示尺度参数对检测性能的影响，考虑图4所示的示例。在这种情况下，杂波估计为α=8.0185和β</w:t>
      </w:r>
      <w:r w:rsidRPr="00C56B8A">
        <w:rPr>
          <w:rFonts w:ascii="宋体" w:hAnsi="宋体"/>
          <w:szCs w:val="24"/>
        </w:rPr>
        <w:t>=0.1031</w:t>
      </w:r>
      <w:r w:rsidRPr="00C56B8A">
        <w:rPr>
          <w:rFonts w:ascii="宋体" w:hAnsi="宋体" w:hint="eastAsia"/>
          <w:szCs w:val="24"/>
        </w:rPr>
        <w:t>，这是来自</w:t>
      </w:r>
      <w:proofErr w:type="spellStart"/>
      <w:r w:rsidRPr="00C56B8A">
        <w:rPr>
          <w:rFonts w:ascii="宋体" w:hAnsi="宋体"/>
          <w:szCs w:val="24"/>
        </w:rPr>
        <w:t>Ingara</w:t>
      </w:r>
      <w:proofErr w:type="spellEnd"/>
      <w:r w:rsidRPr="00C56B8A">
        <w:rPr>
          <w:rFonts w:ascii="宋体" w:hAnsi="宋体" w:hint="eastAsia"/>
          <w:szCs w:val="24"/>
        </w:rPr>
        <w:t>数据集运行</w:t>
      </w:r>
      <w:r w:rsidRPr="00C56B8A">
        <w:rPr>
          <w:rFonts w:ascii="宋体" w:hAnsi="宋体"/>
          <w:szCs w:val="24"/>
        </w:rPr>
        <w:t>34686</w:t>
      </w:r>
      <w:r w:rsidRPr="00C56B8A">
        <w:rPr>
          <w:rFonts w:ascii="宋体" w:hAnsi="宋体" w:hint="eastAsia"/>
          <w:szCs w:val="24"/>
        </w:rPr>
        <w:t>，方位角为</w:t>
      </w:r>
      <w:r w:rsidRPr="00C56B8A">
        <w:rPr>
          <w:rFonts w:ascii="宋体" w:hAnsi="宋体"/>
          <w:szCs w:val="24"/>
        </w:rPr>
        <w:t>225°</w:t>
      </w:r>
      <w:r w:rsidRPr="00C56B8A">
        <w:rPr>
          <w:rFonts w:ascii="宋体" w:hAnsi="宋体" w:hint="eastAsia"/>
          <w:szCs w:val="24"/>
        </w:rPr>
        <w:t>，垂直极化。以</w:t>
      </w:r>
      <w:r w:rsidRPr="00C56B8A">
        <w:rPr>
          <w:rFonts w:ascii="宋体" w:hAnsi="宋体"/>
          <w:szCs w:val="24"/>
        </w:rPr>
        <w:t>N=8</w:t>
      </w:r>
      <w:r w:rsidRPr="00C56B8A">
        <w:rPr>
          <w:rFonts w:ascii="宋体" w:hAnsi="宋体" w:hint="eastAsia"/>
          <w:szCs w:val="24"/>
        </w:rPr>
        <w:t>为例，虚警概率为</w:t>
      </w:r>
      <w:r w:rsidRPr="00C56B8A">
        <w:rPr>
          <w:rFonts w:ascii="宋体" w:hAnsi="宋体"/>
          <w:szCs w:val="24"/>
        </w:rPr>
        <w:t>10</w:t>
      </w:r>
      <w:r w:rsidRPr="00C56B8A">
        <w:rPr>
          <w:rFonts w:ascii="微软雅黑" w:eastAsia="微软雅黑" w:hAnsi="微软雅黑" w:cs="微软雅黑" w:hint="eastAsia"/>
          <w:szCs w:val="24"/>
          <w:vertAlign w:val="superscript"/>
        </w:rPr>
        <w:t>−</w:t>
      </w:r>
      <w:r w:rsidRPr="00C56B8A">
        <w:rPr>
          <w:rFonts w:ascii="宋体" w:hAnsi="宋体"/>
          <w:szCs w:val="24"/>
          <w:vertAlign w:val="superscript"/>
        </w:rPr>
        <w:t>2</w:t>
      </w:r>
      <w:r w:rsidRPr="00C56B8A">
        <w:rPr>
          <w:rFonts w:ascii="宋体" w:hAnsi="宋体" w:hint="eastAsia"/>
          <w:szCs w:val="24"/>
        </w:rPr>
        <w:t>。左边的子图显示了通过使用</w:t>
      </w:r>
      <m:oMath>
        <m:acc>
          <m:accPr>
            <m:ctrlPr>
              <w:rPr>
                <w:rFonts w:ascii="Cambria Math" w:hAnsi="Cambria Math"/>
                <w:i/>
                <w:szCs w:val="24"/>
              </w:rPr>
            </m:ctrlPr>
          </m:accPr>
          <m:e>
            <m:r>
              <w:rPr>
                <w:rFonts w:ascii="Cambria Math" w:hAnsi="Cambria Math"/>
                <w:szCs w:val="24"/>
              </w:rPr>
              <m:t>β</m:t>
            </m:r>
          </m:e>
        </m:acc>
        <m:r>
          <w:rPr>
            <w:rFonts w:ascii="Cambria Math" w:hAnsi="Cambria Math"/>
            <w:szCs w:val="24"/>
          </w:rPr>
          <m:t>=0.1</m:t>
        </m:r>
      </m:oMath>
      <w:r w:rsidRPr="00C56B8A">
        <w:rPr>
          <w:rFonts w:ascii="宋体" w:hAnsi="宋体" w:hint="eastAsia"/>
          <w:szCs w:val="24"/>
        </w:rPr>
        <w:t>低估β的影响，而右边的子图使用了最大可能的</w:t>
      </w:r>
      <w:bookmarkStart w:id="21" w:name="OLE_LINK3"/>
      <m:oMath>
        <m:acc>
          <m:accPr>
            <m:ctrlPr>
              <w:rPr>
                <w:rFonts w:ascii="Cambria Math" w:hAnsi="Cambria Math"/>
                <w:i/>
                <w:szCs w:val="24"/>
              </w:rPr>
            </m:ctrlPr>
          </m:accPr>
          <m:e>
            <m:r>
              <w:rPr>
                <w:rFonts w:ascii="Cambria Math" w:hAnsi="Cambria Math"/>
                <w:szCs w:val="24"/>
              </w:rPr>
              <m:t>β</m:t>
            </m:r>
          </m:e>
        </m:acc>
        <m:r>
          <w:rPr>
            <w:rFonts w:ascii="Cambria Math" w:hAnsi="Cambria Math"/>
            <w:szCs w:val="24"/>
          </w:rPr>
          <m:t>=0.5</m:t>
        </m:r>
      </m:oMath>
      <w:bookmarkEnd w:id="21"/>
      <w:r w:rsidRPr="00C56B8A">
        <w:rPr>
          <w:rFonts w:ascii="宋体" w:hAnsi="宋体" w:hint="eastAsia"/>
          <w:szCs w:val="24"/>
        </w:rPr>
        <w:t>估计。可以看出，如果β被高估，次优的</w:t>
      </w:r>
      <w:r w:rsidRPr="00C56B8A">
        <w:rPr>
          <w:rFonts w:ascii="宋体" w:hAnsi="宋体"/>
          <w:szCs w:val="24"/>
        </w:rPr>
        <w:t>CFAR</w:t>
      </w:r>
      <w:r w:rsidRPr="00C56B8A">
        <w:rPr>
          <w:rFonts w:ascii="宋体" w:hAnsi="宋体" w:hint="eastAsia"/>
          <w:szCs w:val="24"/>
        </w:rPr>
        <w:t>检测器</w:t>
      </w:r>
      <w:r w:rsidRPr="00C56B8A">
        <w:rPr>
          <w:rFonts w:ascii="宋体" w:hAnsi="宋体"/>
          <w:szCs w:val="24"/>
        </w:rPr>
        <w:t>(</w:t>
      </w:r>
      <w:r w:rsidRPr="00C56B8A">
        <w:rPr>
          <w:rFonts w:ascii="宋体" w:hAnsi="宋体" w:hint="eastAsia"/>
          <w:szCs w:val="24"/>
        </w:rPr>
        <w:t>分别在图</w:t>
      </w:r>
      <w:r w:rsidRPr="00C56B8A">
        <w:rPr>
          <w:rFonts w:ascii="宋体" w:hAnsi="宋体"/>
          <w:szCs w:val="24"/>
        </w:rPr>
        <w:t>4</w:t>
      </w:r>
      <w:r w:rsidRPr="00C56B8A">
        <w:rPr>
          <w:rFonts w:ascii="宋体" w:hAnsi="宋体" w:hint="eastAsia"/>
          <w:szCs w:val="24"/>
        </w:rPr>
        <w:t>中表示为</w:t>
      </w:r>
      <w:r w:rsidRPr="00C56B8A">
        <w:rPr>
          <w:rFonts w:ascii="宋体" w:hAnsi="宋体"/>
          <w:szCs w:val="24"/>
        </w:rPr>
        <w:t>CFAR1 App</w:t>
      </w:r>
      <w:r w:rsidRPr="00C56B8A">
        <w:rPr>
          <w:rFonts w:ascii="宋体" w:hAnsi="宋体" w:hint="eastAsia"/>
          <w:szCs w:val="24"/>
        </w:rPr>
        <w:t>、</w:t>
      </w:r>
      <w:r w:rsidRPr="00C56B8A">
        <w:rPr>
          <w:rFonts w:ascii="宋体" w:hAnsi="宋体"/>
          <w:szCs w:val="24"/>
        </w:rPr>
        <w:t>CFAR2 App</w:t>
      </w:r>
      <w:r w:rsidRPr="00C56B8A">
        <w:rPr>
          <w:rFonts w:ascii="宋体" w:hAnsi="宋体" w:hint="eastAsia"/>
          <w:szCs w:val="24"/>
        </w:rPr>
        <w:t>和</w:t>
      </w:r>
      <w:r w:rsidRPr="00C56B8A">
        <w:rPr>
          <w:rFonts w:ascii="宋体" w:hAnsi="宋体"/>
          <w:szCs w:val="24"/>
        </w:rPr>
        <w:t>CFAR3 App)</w:t>
      </w:r>
      <w:r w:rsidRPr="00C56B8A">
        <w:rPr>
          <w:rFonts w:ascii="宋体" w:hAnsi="宋体" w:hint="eastAsia"/>
          <w:szCs w:val="24"/>
        </w:rPr>
        <w:t>可能会引入显著的检测损失。</w:t>
      </w:r>
      <w:proofErr w:type="gramStart"/>
      <w:r w:rsidRPr="00C56B8A">
        <w:rPr>
          <w:rFonts w:ascii="宋体" w:hAnsi="宋体" w:hint="eastAsia"/>
          <w:szCs w:val="24"/>
        </w:rPr>
        <w:t>当虚警减少</w:t>
      </w:r>
      <w:proofErr w:type="gramEnd"/>
      <w:r w:rsidRPr="00C56B8A">
        <w:rPr>
          <w:rFonts w:ascii="宋体" w:hAnsi="宋体" w:hint="eastAsia"/>
          <w:szCs w:val="24"/>
        </w:rPr>
        <w:t>和极化改变时，观察到同样的现象。需要进一步的工作来研究β在未知情况下的准确估计。</w:t>
      </w:r>
    </w:p>
    <w:p w14:paraId="1D75DB37" w14:textId="77777777" w:rsidR="00253695" w:rsidRDefault="00253695" w:rsidP="00253695">
      <w:pPr>
        <w:pStyle w:val="b5"/>
        <w:spacing w:before="24" w:after="24"/>
        <w:ind w:firstLine="480"/>
        <w:jc w:val="center"/>
        <w:rPr>
          <w:rFonts w:ascii="宋体" w:hAnsi="宋体"/>
          <w:szCs w:val="24"/>
        </w:rPr>
      </w:pPr>
      <w:r>
        <w:rPr>
          <w:rFonts w:ascii="宋体" w:hAnsi="宋体" w:hint="eastAsia"/>
          <w:noProof/>
          <w:szCs w:val="24"/>
        </w:rPr>
        <w:drawing>
          <wp:inline distT="0" distB="0" distL="0" distR="0" wp14:anchorId="782D9B09" wp14:editId="08A1B045">
            <wp:extent cx="5034915" cy="2033905"/>
            <wp:effectExtent l="0" t="0" r="0" b="4445"/>
            <wp:docPr id="4053958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915" cy="2033905"/>
                    </a:xfrm>
                    <a:prstGeom prst="rect">
                      <a:avLst/>
                    </a:prstGeom>
                    <a:noFill/>
                    <a:ln>
                      <a:noFill/>
                    </a:ln>
                  </pic:spPr>
                </pic:pic>
              </a:graphicData>
            </a:graphic>
          </wp:inline>
        </w:drawing>
      </w:r>
    </w:p>
    <w:p w14:paraId="4D67967C" w14:textId="77777777" w:rsidR="00253695" w:rsidRPr="00121FE7" w:rsidRDefault="00253695" w:rsidP="0085402E">
      <w:pPr>
        <w:pStyle w:val="b5"/>
        <w:spacing w:beforeLines="50" w:before="120" w:afterLines="150" w:after="360"/>
        <w:ind w:firstLine="420"/>
        <w:jc w:val="center"/>
        <w:rPr>
          <w:rFonts w:ascii="黑体" w:eastAsia="黑体" w:hAnsi="黑体"/>
          <w:sz w:val="21"/>
          <w:szCs w:val="21"/>
        </w:rPr>
      </w:pPr>
      <w:r w:rsidRPr="00121FE7">
        <w:rPr>
          <w:rFonts w:ascii="黑体" w:eastAsia="黑体" w:hAnsi="黑体" w:hint="eastAsia"/>
          <w:sz w:val="21"/>
          <w:szCs w:val="21"/>
        </w:rPr>
        <w:t>图4CFAR检测器的性能为α=8.0185，β=0.1031</w:t>
      </w:r>
    </w:p>
    <w:p w14:paraId="1A04F428" w14:textId="77777777" w:rsidR="00253695" w:rsidRPr="00121FE7" w:rsidRDefault="00253695" w:rsidP="00253695">
      <w:pPr>
        <w:pStyle w:val="b5"/>
        <w:spacing w:before="24" w:after="24"/>
        <w:ind w:firstLine="480"/>
        <w:rPr>
          <w:rFonts w:ascii="宋体" w:hAnsi="宋体"/>
          <w:szCs w:val="24"/>
        </w:rPr>
      </w:pPr>
      <w:r w:rsidRPr="00121FE7">
        <w:rPr>
          <w:rFonts w:ascii="宋体" w:hAnsi="宋体" w:hint="eastAsia"/>
          <w:szCs w:val="24"/>
        </w:rPr>
        <w:lastRenderedPageBreak/>
        <w:t>图中显示了将尺度参数β近似为0.1(左)和0.5(右)的效果</w:t>
      </w:r>
      <w:r>
        <w:rPr>
          <w:rFonts w:ascii="宋体" w:hAnsi="宋体" w:hint="eastAsia"/>
          <w:szCs w:val="24"/>
        </w:rPr>
        <w:t>.</w:t>
      </w:r>
    </w:p>
    <w:p w14:paraId="4B176597" w14:textId="77777777" w:rsidR="00253695" w:rsidRDefault="00253695" w:rsidP="00253695">
      <w:pPr>
        <w:pStyle w:val="b5"/>
        <w:spacing w:before="24" w:after="24"/>
        <w:ind w:firstLine="480"/>
        <w:jc w:val="left"/>
        <w:rPr>
          <w:rFonts w:ascii="宋体" w:hAnsi="宋体"/>
          <w:szCs w:val="24"/>
        </w:rPr>
      </w:pPr>
      <w:r w:rsidRPr="00121FE7">
        <w:rPr>
          <w:rFonts w:ascii="宋体" w:hAnsi="宋体" w:hint="eastAsia"/>
          <w:szCs w:val="24"/>
        </w:rPr>
        <w:t>在每种情况下，CFAR App使用</w:t>
      </w:r>
      <w:proofErr w:type="gramStart"/>
      <w:r w:rsidRPr="00121FE7">
        <w:rPr>
          <w:rFonts w:ascii="宋体" w:hAnsi="宋体" w:hint="eastAsia"/>
          <w:szCs w:val="24"/>
        </w:rPr>
        <w:t>近似β</w:t>
      </w:r>
      <w:proofErr w:type="gramEnd"/>
      <w:r w:rsidRPr="00121FE7">
        <w:rPr>
          <w:rFonts w:ascii="宋体" w:hAnsi="宋体" w:hint="eastAsia"/>
          <w:szCs w:val="24"/>
        </w:rPr>
        <w:t>表示次优CFAR</w:t>
      </w:r>
      <w:r>
        <w:rPr>
          <w:rFonts w:ascii="宋体" w:hAnsi="宋体" w:hint="eastAsia"/>
          <w:szCs w:val="24"/>
        </w:rPr>
        <w:t>。</w:t>
      </w:r>
    </w:p>
    <w:p w14:paraId="5BA1417F"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22" w:name="_Toc133502454"/>
      <w:r>
        <w:rPr>
          <w:rFonts w:eastAsia="黑体" w:hint="eastAsia"/>
          <w:b/>
          <w:bCs/>
          <w:kern w:val="44"/>
          <w:sz w:val="30"/>
          <w:szCs w:val="44"/>
        </w:rPr>
        <w:lastRenderedPageBreak/>
        <w:t>干扰目标和杂波转换的性能</w:t>
      </w:r>
      <w:bookmarkEnd w:id="22"/>
    </w:p>
    <w:p w14:paraId="545A97B3" w14:textId="77777777" w:rsidR="00253695" w:rsidRDefault="00253695" w:rsidP="00253695">
      <w:pPr>
        <w:pStyle w:val="b5"/>
        <w:spacing w:before="24" w:after="24"/>
        <w:ind w:firstLine="480"/>
      </w:pPr>
      <w:r w:rsidRPr="008A4953">
        <w:rPr>
          <w:rFonts w:hint="eastAsia"/>
        </w:rPr>
        <w:t>CFAR</w:t>
      </w:r>
      <w:r w:rsidRPr="008A4953">
        <w:rPr>
          <w:rFonts w:hint="eastAsia"/>
        </w:rPr>
        <w:t>分析的一个重要方面是它们在受到干扰目标和偏离均匀杂波假设时的性能下降。三种新型</w:t>
      </w:r>
      <w:r w:rsidRPr="008A4953">
        <w:rPr>
          <w:rFonts w:hint="eastAsia"/>
        </w:rPr>
        <w:t>CFAR</w:t>
      </w:r>
      <w:r w:rsidRPr="008A4953">
        <w:rPr>
          <w:rFonts w:hint="eastAsia"/>
        </w:rPr>
        <w:t>探测器的性能将通过一些例子进行检验，从干扰目标开始。</w:t>
      </w:r>
    </w:p>
    <w:p w14:paraId="327AA3D1" w14:textId="77777777" w:rsidR="00253695" w:rsidRDefault="00253695" w:rsidP="00253695">
      <w:pPr>
        <w:pStyle w:val="b2"/>
      </w:pPr>
      <w:bookmarkStart w:id="23" w:name="_Toc133502455"/>
      <w:r>
        <w:rPr>
          <w:rFonts w:hint="eastAsia"/>
        </w:rPr>
        <w:t>干扰目标</w:t>
      </w:r>
      <w:bookmarkEnd w:id="23"/>
    </w:p>
    <w:p w14:paraId="25EB5115" w14:textId="77777777" w:rsidR="00253695" w:rsidRDefault="00253695" w:rsidP="00253695">
      <w:pPr>
        <w:ind w:firstLineChars="200" w:firstLine="480"/>
        <w:rPr>
          <w:rFonts w:ascii="宋体" w:hAnsi="宋体" w:cs="宋体"/>
          <w:szCs w:val="24"/>
        </w:rPr>
      </w:pPr>
      <w:r w:rsidRPr="006D0AB5">
        <w:rPr>
          <w:rFonts w:ascii="宋体" w:hAnsi="宋体" w:cs="宋体" w:hint="eastAsia"/>
          <w:szCs w:val="24"/>
        </w:rPr>
        <w:t>首先考虑存在干扰目标时的</w:t>
      </w:r>
      <w:r w:rsidRPr="006D0AB5">
        <w:rPr>
          <w:rFonts w:ascii="宋体" w:hAnsi="宋体" w:cs="宋体"/>
          <w:szCs w:val="24"/>
        </w:rPr>
        <w:t>CFAR1</w:t>
      </w:r>
      <w:r w:rsidRPr="006D0AB5">
        <w:rPr>
          <w:rFonts w:ascii="宋体" w:hAnsi="宋体" w:cs="宋体" w:hint="eastAsia"/>
          <w:szCs w:val="24"/>
        </w:rPr>
        <w:t>，图</w:t>
      </w:r>
      <w:r w:rsidRPr="006D0AB5">
        <w:rPr>
          <w:rFonts w:ascii="宋体" w:hAnsi="宋体" w:cs="宋体"/>
          <w:szCs w:val="24"/>
        </w:rPr>
        <w:t>5</w:t>
      </w:r>
      <w:r w:rsidRPr="006D0AB5">
        <w:rPr>
          <w:rFonts w:ascii="宋体" w:hAnsi="宋体" w:cs="宋体" w:hint="eastAsia"/>
          <w:szCs w:val="24"/>
        </w:rPr>
        <w:t>显示了其在两种情况下的性能。左侧子图对应于</w:t>
      </w:r>
      <w:proofErr w:type="gramStart"/>
      <w:r>
        <w:rPr>
          <w:rFonts w:ascii="宋体" w:hAnsi="宋体" w:cs="宋体" w:hint="eastAsia"/>
          <w:szCs w:val="24"/>
        </w:rPr>
        <w:t>帕雷托</w:t>
      </w:r>
      <w:r w:rsidRPr="006D0AB5">
        <w:rPr>
          <w:rFonts w:ascii="宋体" w:hAnsi="宋体" w:cs="宋体" w:hint="eastAsia"/>
          <w:szCs w:val="24"/>
        </w:rPr>
        <w:t>杂波</w:t>
      </w:r>
      <w:proofErr w:type="gramEnd"/>
      <w:r w:rsidRPr="006D0AB5">
        <w:rPr>
          <w:rFonts w:ascii="宋体" w:hAnsi="宋体" w:cs="宋体" w:hint="eastAsia"/>
          <w:szCs w:val="24"/>
        </w:rPr>
        <w:t>模型参数α</w:t>
      </w:r>
      <w:r w:rsidRPr="006D0AB5">
        <w:rPr>
          <w:rFonts w:ascii="宋体" w:hAnsi="宋体" w:cs="宋体"/>
          <w:szCs w:val="24"/>
        </w:rPr>
        <w:t>=4.4525</w:t>
      </w:r>
      <w:r w:rsidRPr="006D0AB5">
        <w:rPr>
          <w:rFonts w:ascii="宋体" w:hAnsi="宋体" w:cs="宋体" w:hint="eastAsia"/>
          <w:szCs w:val="24"/>
        </w:rPr>
        <w:t>和β</w:t>
      </w:r>
      <w:r w:rsidRPr="006D0AB5">
        <w:rPr>
          <w:rFonts w:ascii="宋体" w:hAnsi="宋体" w:cs="宋体"/>
          <w:szCs w:val="24"/>
        </w:rPr>
        <w:t>=0.0147</w:t>
      </w:r>
      <w:r w:rsidRPr="006D0AB5">
        <w:rPr>
          <w:rFonts w:ascii="宋体" w:hAnsi="宋体" w:cs="宋体" w:hint="eastAsia"/>
          <w:szCs w:val="24"/>
        </w:rPr>
        <w:t>的情况。这些估计值来自运行</w:t>
      </w:r>
      <w:r w:rsidRPr="006D0AB5">
        <w:rPr>
          <w:rFonts w:ascii="宋体" w:hAnsi="宋体" w:cs="宋体"/>
          <w:szCs w:val="24"/>
        </w:rPr>
        <w:t>34685</w:t>
      </w:r>
      <w:r w:rsidRPr="006D0AB5">
        <w:rPr>
          <w:rFonts w:ascii="宋体" w:hAnsi="宋体" w:cs="宋体" w:hint="eastAsia"/>
          <w:szCs w:val="24"/>
        </w:rPr>
        <w:t>的</w:t>
      </w:r>
      <w:proofErr w:type="spellStart"/>
      <w:r w:rsidRPr="006D0AB5">
        <w:rPr>
          <w:rFonts w:ascii="宋体" w:hAnsi="宋体" w:cs="宋体"/>
          <w:szCs w:val="24"/>
        </w:rPr>
        <w:t>Ingara</w:t>
      </w:r>
      <w:proofErr w:type="spellEnd"/>
      <w:r w:rsidRPr="006D0AB5">
        <w:rPr>
          <w:rFonts w:ascii="宋体" w:hAnsi="宋体" w:cs="宋体" w:hint="eastAsia"/>
          <w:szCs w:val="24"/>
        </w:rPr>
        <w:t>数据集，方位角</w:t>
      </w:r>
      <w:r w:rsidRPr="006D0AB5">
        <w:rPr>
          <w:rFonts w:ascii="宋体" w:hAnsi="宋体" w:cs="宋体"/>
          <w:szCs w:val="24"/>
        </w:rPr>
        <w:t>225°</w:t>
      </w:r>
      <w:r w:rsidRPr="006D0AB5">
        <w:rPr>
          <w:rFonts w:ascii="宋体" w:hAnsi="宋体" w:cs="宋体" w:hint="eastAsia"/>
          <w:szCs w:val="24"/>
        </w:rPr>
        <w:t>，水平极化。</w:t>
      </w:r>
      <w:r w:rsidRPr="006D0AB5">
        <w:rPr>
          <w:rFonts w:ascii="宋体" w:hAnsi="宋体" w:cs="宋体"/>
          <w:szCs w:val="24"/>
        </w:rPr>
        <w:t>N=20</w:t>
      </w:r>
      <w:r w:rsidRPr="006D0AB5">
        <w:rPr>
          <w:rFonts w:ascii="宋体" w:hAnsi="宋体" w:cs="宋体" w:hint="eastAsia"/>
          <w:szCs w:val="24"/>
        </w:rPr>
        <w:t>，虚警概率为</w:t>
      </w:r>
      <w:r w:rsidRPr="006D0AB5">
        <w:rPr>
          <w:rFonts w:ascii="宋体" w:hAnsi="宋体" w:cs="宋体"/>
          <w:szCs w:val="24"/>
        </w:rPr>
        <w:t>10</w:t>
      </w:r>
      <w:r w:rsidRPr="006D0AB5">
        <w:rPr>
          <w:rFonts w:ascii="微软雅黑" w:eastAsia="微软雅黑" w:hAnsi="微软雅黑" w:cs="微软雅黑" w:hint="eastAsia"/>
          <w:szCs w:val="24"/>
        </w:rPr>
        <w:t>−</w:t>
      </w:r>
      <w:r w:rsidRPr="006D0AB5">
        <w:rPr>
          <w:rFonts w:ascii="宋体" w:hAnsi="宋体" w:cs="宋体"/>
          <w:szCs w:val="24"/>
        </w:rPr>
        <w:t>6</w:t>
      </w:r>
      <w:r w:rsidRPr="006D0AB5">
        <w:rPr>
          <w:rFonts w:ascii="宋体" w:hAnsi="宋体" w:cs="宋体" w:hint="eastAsia"/>
          <w:szCs w:val="24"/>
        </w:rPr>
        <w:t>。所示为有一个、两个和三个干扰目标时的性能曲线。每个目标被设置为具有</w:t>
      </w:r>
      <w:r w:rsidRPr="006D0AB5">
        <w:rPr>
          <w:rFonts w:ascii="宋体" w:hAnsi="宋体" w:cs="宋体"/>
          <w:szCs w:val="24"/>
        </w:rPr>
        <w:t>15dB</w:t>
      </w:r>
      <w:r w:rsidRPr="006D0AB5">
        <w:rPr>
          <w:rFonts w:ascii="宋体" w:hAnsi="宋体" w:cs="宋体" w:hint="eastAsia"/>
          <w:szCs w:val="24"/>
        </w:rPr>
        <w:t>的固定</w:t>
      </w:r>
      <w:r w:rsidRPr="006D0AB5">
        <w:rPr>
          <w:rFonts w:ascii="宋体" w:hAnsi="宋体" w:cs="宋体"/>
          <w:szCs w:val="24"/>
        </w:rPr>
        <w:t>SCR</w:t>
      </w:r>
      <w:r w:rsidRPr="006D0AB5">
        <w:rPr>
          <w:rFonts w:ascii="宋体" w:hAnsi="宋体" w:cs="宋体" w:hint="eastAsia"/>
          <w:szCs w:val="24"/>
        </w:rPr>
        <w:t>。子图显示了</w:t>
      </w:r>
      <w:r w:rsidRPr="006D0AB5">
        <w:rPr>
          <w:rFonts w:ascii="宋体" w:hAnsi="宋体" w:cs="宋体"/>
          <w:szCs w:val="24"/>
        </w:rPr>
        <w:t>CFAR1</w:t>
      </w:r>
      <w:r w:rsidRPr="006D0AB5">
        <w:rPr>
          <w:rFonts w:ascii="宋体" w:hAnsi="宋体" w:cs="宋体" w:hint="eastAsia"/>
          <w:szCs w:val="24"/>
        </w:rPr>
        <w:t>随着干扰目标数量的增加而退化的情况。</w:t>
      </w:r>
    </w:p>
    <w:p w14:paraId="4F926965" w14:textId="77777777" w:rsidR="0085402E" w:rsidRPr="006D0AB5" w:rsidRDefault="0085402E" w:rsidP="00253695">
      <w:pPr>
        <w:ind w:firstLineChars="200" w:firstLine="480"/>
        <w:rPr>
          <w:rFonts w:ascii="宋体" w:hAnsi="宋体" w:cs="宋体"/>
          <w:szCs w:val="24"/>
        </w:rPr>
      </w:pPr>
    </w:p>
    <w:p w14:paraId="3EE22E91" w14:textId="77777777" w:rsidR="00253695" w:rsidRDefault="00253695" w:rsidP="0085402E">
      <w:pPr>
        <w:pStyle w:val="b5"/>
        <w:spacing w:before="24" w:after="24"/>
        <w:ind w:firstLineChars="0" w:firstLine="0"/>
        <w:jc w:val="center"/>
      </w:pPr>
      <w:r>
        <w:rPr>
          <w:rFonts w:hint="eastAsia"/>
          <w:noProof/>
        </w:rPr>
        <w:drawing>
          <wp:inline distT="0" distB="0" distL="0" distR="0" wp14:anchorId="3DF3EE41" wp14:editId="52080D60">
            <wp:extent cx="5035550" cy="2044700"/>
            <wp:effectExtent l="0" t="0" r="0" b="0"/>
            <wp:docPr id="176850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550" cy="2044700"/>
                    </a:xfrm>
                    <a:prstGeom prst="rect">
                      <a:avLst/>
                    </a:prstGeom>
                    <a:noFill/>
                    <a:ln>
                      <a:noFill/>
                    </a:ln>
                  </pic:spPr>
                </pic:pic>
              </a:graphicData>
            </a:graphic>
          </wp:inline>
        </w:drawing>
      </w:r>
    </w:p>
    <w:p w14:paraId="06215994" w14:textId="77777777" w:rsidR="00253695" w:rsidRPr="00B75DFA" w:rsidRDefault="00253695" w:rsidP="0085402E">
      <w:pPr>
        <w:pStyle w:val="b5"/>
        <w:spacing w:beforeLines="40" w:before="96" w:after="24"/>
        <w:ind w:firstLine="420"/>
        <w:jc w:val="center"/>
        <w:rPr>
          <w:rFonts w:ascii="黑体" w:eastAsia="黑体" w:hAnsi="黑体"/>
          <w:sz w:val="21"/>
          <w:szCs w:val="21"/>
        </w:rPr>
      </w:pPr>
      <w:r w:rsidRPr="00B75DFA">
        <w:rPr>
          <w:rFonts w:ascii="黑体" w:eastAsia="黑体" w:hAnsi="黑体" w:hint="eastAsia"/>
          <w:sz w:val="21"/>
          <w:szCs w:val="21"/>
        </w:rPr>
        <w:t>图5 CFAR1在干扰目标存在下的性能</w:t>
      </w:r>
    </w:p>
    <w:p w14:paraId="487641A1" w14:textId="77777777" w:rsidR="00253695" w:rsidRPr="00B75DFA" w:rsidRDefault="00253695" w:rsidP="00253695">
      <w:pPr>
        <w:pStyle w:val="b5"/>
        <w:spacing w:before="24" w:after="24"/>
        <w:ind w:firstLine="420"/>
        <w:jc w:val="center"/>
        <w:rPr>
          <w:rFonts w:ascii="黑体" w:eastAsia="黑体" w:hAnsi="黑体"/>
          <w:sz w:val="21"/>
          <w:szCs w:val="21"/>
        </w:rPr>
      </w:pPr>
      <w:r w:rsidRPr="00B75DFA">
        <w:rPr>
          <w:rFonts w:ascii="黑体" w:eastAsia="黑体" w:hAnsi="黑体" w:hint="eastAsia"/>
          <w:sz w:val="21"/>
          <w:szCs w:val="21"/>
        </w:rPr>
        <w:t>左图显示了探测器在受到1、2和3个干扰目标时的性能，每个干扰目标的可控硅比为15dB</w:t>
      </w:r>
    </w:p>
    <w:p w14:paraId="7BC0A689" w14:textId="77777777" w:rsidR="00253695" w:rsidRDefault="00253695" w:rsidP="0085402E">
      <w:pPr>
        <w:pStyle w:val="b5"/>
        <w:spacing w:before="24" w:afterLines="150" w:after="360"/>
        <w:ind w:firstLine="420"/>
        <w:jc w:val="center"/>
        <w:rPr>
          <w:rFonts w:ascii="黑体" w:eastAsia="黑体" w:hAnsi="黑体"/>
          <w:sz w:val="21"/>
          <w:szCs w:val="21"/>
        </w:rPr>
      </w:pPr>
      <w:r w:rsidRPr="00B75DFA">
        <w:rPr>
          <w:rFonts w:ascii="黑体" w:eastAsia="黑体" w:hAnsi="黑体" w:hint="eastAsia"/>
          <w:sz w:val="21"/>
          <w:szCs w:val="21"/>
        </w:rPr>
        <w:t>右子图显示了当这些目标的SCR分别为20、30和15 dB时的性能</w:t>
      </w:r>
    </w:p>
    <w:p w14:paraId="28C1C8F0" w14:textId="77777777" w:rsidR="00253695" w:rsidRPr="00B75DFA" w:rsidRDefault="00253695" w:rsidP="00253695">
      <w:pPr>
        <w:pStyle w:val="b5"/>
        <w:spacing w:before="24" w:after="24"/>
        <w:ind w:firstLine="480"/>
        <w:rPr>
          <w:rFonts w:ascii="宋体" w:hAnsi="宋体"/>
          <w:szCs w:val="24"/>
        </w:rPr>
      </w:pPr>
      <w:r w:rsidRPr="00B75DFA">
        <w:rPr>
          <w:rFonts w:ascii="宋体" w:hAnsi="宋体" w:hint="eastAsia"/>
          <w:szCs w:val="24"/>
        </w:rPr>
        <w:t>图</w:t>
      </w:r>
      <w:r w:rsidRPr="00B75DFA">
        <w:rPr>
          <w:rFonts w:ascii="宋体" w:hAnsi="宋体"/>
          <w:szCs w:val="24"/>
        </w:rPr>
        <w:t>5</w:t>
      </w:r>
      <w:r w:rsidRPr="00B75DFA">
        <w:rPr>
          <w:rFonts w:ascii="宋体" w:hAnsi="宋体" w:hint="eastAsia"/>
          <w:szCs w:val="24"/>
        </w:rPr>
        <w:t>中的第二个子图是针对α</w:t>
      </w:r>
      <w:r w:rsidRPr="00B75DFA">
        <w:rPr>
          <w:rFonts w:ascii="宋体" w:hAnsi="宋体"/>
          <w:szCs w:val="24"/>
        </w:rPr>
        <w:t xml:space="preserve"> = 11.3930</w:t>
      </w:r>
      <w:r w:rsidRPr="00B75DFA">
        <w:rPr>
          <w:rFonts w:ascii="宋体" w:hAnsi="宋体" w:hint="eastAsia"/>
          <w:szCs w:val="24"/>
        </w:rPr>
        <w:t>和β</w:t>
      </w:r>
      <w:r w:rsidRPr="00B75DFA">
        <w:rPr>
          <w:rFonts w:ascii="宋体" w:hAnsi="宋体"/>
          <w:szCs w:val="24"/>
        </w:rPr>
        <w:t xml:space="preserve"> = 0.3440</w:t>
      </w:r>
      <w:r w:rsidRPr="00B75DFA">
        <w:rPr>
          <w:rFonts w:ascii="宋体" w:hAnsi="宋体" w:hint="eastAsia"/>
          <w:szCs w:val="24"/>
        </w:rPr>
        <w:t>的情况</w:t>
      </w:r>
      <w:r w:rsidRPr="00B75DFA">
        <w:rPr>
          <w:rFonts w:ascii="宋体" w:hAnsi="宋体"/>
          <w:szCs w:val="24"/>
        </w:rPr>
        <w:t>(</w:t>
      </w:r>
      <w:proofErr w:type="spellStart"/>
      <w:r w:rsidRPr="00B75DFA">
        <w:rPr>
          <w:rFonts w:ascii="宋体" w:hAnsi="宋体"/>
          <w:szCs w:val="24"/>
        </w:rPr>
        <w:t>Ingara</w:t>
      </w:r>
      <w:proofErr w:type="spellEnd"/>
      <w:r w:rsidRPr="00B75DFA">
        <w:rPr>
          <w:rFonts w:ascii="宋体" w:hAnsi="宋体" w:hint="eastAsia"/>
          <w:szCs w:val="24"/>
        </w:rPr>
        <w:t>数据集运行</w:t>
      </w:r>
      <w:r w:rsidRPr="00B75DFA">
        <w:rPr>
          <w:rFonts w:ascii="宋体" w:hAnsi="宋体"/>
          <w:szCs w:val="24"/>
        </w:rPr>
        <w:t>34 683</w:t>
      </w:r>
      <w:r w:rsidRPr="00B75DFA">
        <w:rPr>
          <w:rFonts w:ascii="宋体" w:hAnsi="宋体" w:hint="eastAsia"/>
          <w:szCs w:val="24"/>
        </w:rPr>
        <w:t>，方位角为</w:t>
      </w:r>
      <w:r w:rsidRPr="00B75DFA">
        <w:rPr>
          <w:rFonts w:ascii="宋体" w:hAnsi="宋体"/>
          <w:szCs w:val="24"/>
        </w:rPr>
        <w:t>225°</w:t>
      </w:r>
      <w:r w:rsidRPr="00B75DFA">
        <w:rPr>
          <w:rFonts w:ascii="宋体" w:hAnsi="宋体" w:hint="eastAsia"/>
          <w:szCs w:val="24"/>
        </w:rPr>
        <w:t>，垂直极化</w:t>
      </w:r>
      <w:r w:rsidRPr="00B75DFA">
        <w:rPr>
          <w:rFonts w:ascii="宋体" w:hAnsi="宋体"/>
          <w:szCs w:val="24"/>
        </w:rPr>
        <w:t>)</w:t>
      </w:r>
      <w:r w:rsidRPr="00B75DFA">
        <w:rPr>
          <w:rFonts w:ascii="宋体" w:hAnsi="宋体" w:hint="eastAsia"/>
          <w:szCs w:val="24"/>
        </w:rPr>
        <w:t>。在这种情况下，</w:t>
      </w:r>
      <w:r w:rsidRPr="00B75DFA">
        <w:rPr>
          <w:rFonts w:ascii="宋体" w:hAnsi="宋体"/>
          <w:szCs w:val="24"/>
        </w:rPr>
        <w:t>N = 16</w:t>
      </w:r>
      <w:r w:rsidRPr="00B75DFA">
        <w:rPr>
          <w:rFonts w:ascii="宋体" w:hAnsi="宋体" w:hint="eastAsia"/>
          <w:szCs w:val="24"/>
        </w:rPr>
        <w:t>，虚报警概率增加到</w:t>
      </w:r>
      <w:r w:rsidRPr="00B75DFA">
        <w:rPr>
          <w:rFonts w:ascii="宋体" w:hAnsi="宋体"/>
          <w:szCs w:val="24"/>
        </w:rPr>
        <w:t>10</w:t>
      </w:r>
      <w:r w:rsidRPr="00B75DFA">
        <w:rPr>
          <w:rFonts w:ascii="微软雅黑" w:eastAsia="微软雅黑" w:hAnsi="微软雅黑" w:cs="微软雅黑" w:hint="eastAsia"/>
          <w:szCs w:val="24"/>
        </w:rPr>
        <w:t>−</w:t>
      </w:r>
      <w:r w:rsidRPr="00B75DFA">
        <w:rPr>
          <w:rFonts w:ascii="宋体" w:hAnsi="宋体"/>
          <w:szCs w:val="24"/>
        </w:rPr>
        <w:t>3</w:t>
      </w:r>
      <w:r w:rsidRPr="00B75DFA">
        <w:rPr>
          <w:rFonts w:ascii="宋体" w:hAnsi="宋体" w:hint="eastAsia"/>
          <w:szCs w:val="24"/>
        </w:rPr>
        <w:t>，三个干扰目标的可控硅分别为</w:t>
      </w:r>
      <w:r w:rsidRPr="00B75DFA">
        <w:rPr>
          <w:rFonts w:ascii="宋体" w:hAnsi="宋体"/>
          <w:szCs w:val="24"/>
        </w:rPr>
        <w:t>20</w:t>
      </w:r>
      <w:r w:rsidRPr="00B75DFA">
        <w:rPr>
          <w:rFonts w:ascii="宋体" w:hAnsi="宋体" w:hint="eastAsia"/>
          <w:szCs w:val="24"/>
        </w:rPr>
        <w:t>、</w:t>
      </w:r>
      <w:r w:rsidRPr="00B75DFA">
        <w:rPr>
          <w:rFonts w:ascii="宋体" w:hAnsi="宋体"/>
          <w:szCs w:val="24"/>
        </w:rPr>
        <w:t>30</w:t>
      </w:r>
      <w:r w:rsidRPr="00B75DFA">
        <w:rPr>
          <w:rFonts w:ascii="宋体" w:hAnsi="宋体" w:hint="eastAsia"/>
          <w:szCs w:val="24"/>
        </w:rPr>
        <w:t>和</w:t>
      </w:r>
      <w:r w:rsidRPr="00B75DFA">
        <w:rPr>
          <w:rFonts w:ascii="宋体" w:hAnsi="宋体"/>
          <w:szCs w:val="24"/>
        </w:rPr>
        <w:t>15 dB</w:t>
      </w:r>
      <w:r w:rsidRPr="00B75DFA">
        <w:rPr>
          <w:rFonts w:ascii="宋体" w:hAnsi="宋体" w:hint="eastAsia"/>
          <w:szCs w:val="24"/>
        </w:rPr>
        <w:t>。检测器显示，像以前一样，检测损失，但不像以前的情况那么严重。</w:t>
      </w:r>
    </w:p>
    <w:p w14:paraId="2D4659B5" w14:textId="77777777" w:rsidR="00253695" w:rsidRDefault="00253695" w:rsidP="00253695">
      <w:pPr>
        <w:pStyle w:val="b5"/>
        <w:spacing w:before="24" w:after="24"/>
        <w:ind w:firstLine="480"/>
        <w:rPr>
          <w:rFonts w:ascii="宋体" w:hAnsi="宋体"/>
          <w:szCs w:val="24"/>
        </w:rPr>
      </w:pPr>
      <w:r w:rsidRPr="00B75DFA">
        <w:rPr>
          <w:rFonts w:ascii="宋体" w:hAnsi="宋体" w:hint="eastAsia"/>
          <w:szCs w:val="24"/>
        </w:rPr>
        <w:t>接下来我们考虑最小基检测器</w:t>
      </w:r>
      <w:r w:rsidRPr="00B75DFA">
        <w:rPr>
          <w:rFonts w:ascii="宋体" w:hAnsi="宋体"/>
          <w:szCs w:val="24"/>
        </w:rPr>
        <w:t>CFAR2</w:t>
      </w:r>
      <w:r w:rsidRPr="00B75DFA">
        <w:rPr>
          <w:rFonts w:ascii="宋体" w:hAnsi="宋体" w:hint="eastAsia"/>
          <w:szCs w:val="24"/>
        </w:rPr>
        <w:t>的性能。由于该检测器在虚警概率较小的情况下饱和，所以只检测虚警概率为</w:t>
      </w:r>
      <w:r w:rsidRPr="00B75DFA">
        <w:rPr>
          <w:rFonts w:ascii="宋体" w:hAnsi="宋体"/>
          <w:szCs w:val="24"/>
        </w:rPr>
        <w:t>10</w:t>
      </w:r>
      <w:r w:rsidRPr="00B75DFA">
        <w:rPr>
          <w:rFonts w:ascii="微软雅黑" w:eastAsia="微软雅黑" w:hAnsi="微软雅黑" w:cs="微软雅黑" w:hint="eastAsia"/>
          <w:szCs w:val="24"/>
        </w:rPr>
        <w:t>−</w:t>
      </w:r>
      <w:r w:rsidRPr="00B75DFA">
        <w:rPr>
          <w:rFonts w:ascii="宋体" w:hAnsi="宋体"/>
          <w:szCs w:val="24"/>
        </w:rPr>
        <w:t>1</w:t>
      </w:r>
      <w:r w:rsidRPr="00B75DFA">
        <w:rPr>
          <w:rFonts w:ascii="宋体" w:hAnsi="宋体" w:hint="eastAsia"/>
          <w:szCs w:val="24"/>
        </w:rPr>
        <w:t>的情况。在虚警概率较大的情况下，</w:t>
      </w:r>
      <w:r w:rsidRPr="00B75DFA">
        <w:rPr>
          <w:rFonts w:ascii="宋体" w:hAnsi="宋体"/>
          <w:szCs w:val="24"/>
        </w:rPr>
        <w:t>CFAR2</w:t>
      </w:r>
      <w:r w:rsidRPr="00B75DFA">
        <w:rPr>
          <w:rFonts w:ascii="宋体" w:hAnsi="宋体" w:hint="eastAsia"/>
          <w:szCs w:val="24"/>
        </w:rPr>
        <w:t>对干扰目标具有很好的管理性能。如图</w:t>
      </w:r>
      <w:r w:rsidRPr="00B75DFA">
        <w:rPr>
          <w:rFonts w:ascii="宋体" w:hAnsi="宋体"/>
          <w:szCs w:val="24"/>
        </w:rPr>
        <w:t>6</w:t>
      </w:r>
      <w:r w:rsidRPr="00B75DFA">
        <w:rPr>
          <w:rFonts w:ascii="宋体" w:hAnsi="宋体" w:hint="eastAsia"/>
          <w:szCs w:val="24"/>
        </w:rPr>
        <w:t>所示</w:t>
      </w:r>
      <w:r w:rsidRPr="00B75DFA">
        <w:rPr>
          <w:rFonts w:ascii="宋体" w:hAnsi="宋体"/>
          <w:szCs w:val="24"/>
        </w:rPr>
        <w:t>:</w:t>
      </w:r>
      <w:r w:rsidRPr="00B75DFA">
        <w:rPr>
          <w:rFonts w:ascii="宋体" w:hAnsi="宋体" w:hint="eastAsia"/>
          <w:szCs w:val="24"/>
        </w:rPr>
        <w:t>左侧子图对</w:t>
      </w:r>
      <w:r w:rsidRPr="00B75DFA">
        <w:rPr>
          <w:rFonts w:ascii="宋体" w:hAnsi="宋体" w:hint="eastAsia"/>
          <w:szCs w:val="24"/>
        </w:rPr>
        <w:lastRenderedPageBreak/>
        <w:t>应于帕累托杂波α</w:t>
      </w:r>
      <w:r w:rsidRPr="00B75DFA">
        <w:rPr>
          <w:rFonts w:ascii="宋体" w:hAnsi="宋体"/>
          <w:szCs w:val="24"/>
        </w:rPr>
        <w:t xml:space="preserve"> = 4.4525</w:t>
      </w:r>
      <w:r w:rsidRPr="00B75DFA">
        <w:rPr>
          <w:rFonts w:ascii="宋体" w:hAnsi="宋体" w:hint="eastAsia"/>
          <w:szCs w:val="24"/>
        </w:rPr>
        <w:t>和β</w:t>
      </w:r>
      <w:r w:rsidRPr="00B75DFA">
        <w:rPr>
          <w:rFonts w:ascii="宋体" w:hAnsi="宋体"/>
          <w:szCs w:val="24"/>
        </w:rPr>
        <w:t xml:space="preserve"> = 0.0147</w:t>
      </w:r>
      <w:r w:rsidRPr="00B75DFA">
        <w:rPr>
          <w:rFonts w:ascii="宋体" w:hAnsi="宋体" w:hint="eastAsia"/>
          <w:szCs w:val="24"/>
        </w:rPr>
        <w:t>的情况</w:t>
      </w:r>
      <w:r w:rsidRPr="00B75DFA">
        <w:rPr>
          <w:rFonts w:ascii="宋体" w:hAnsi="宋体"/>
          <w:szCs w:val="24"/>
        </w:rPr>
        <w:t>(</w:t>
      </w:r>
      <w:proofErr w:type="spellStart"/>
      <w:r w:rsidRPr="00B75DFA">
        <w:rPr>
          <w:rFonts w:ascii="宋体" w:hAnsi="宋体"/>
          <w:szCs w:val="24"/>
        </w:rPr>
        <w:t>Ingara</w:t>
      </w:r>
      <w:proofErr w:type="spellEnd"/>
      <w:r w:rsidRPr="00B75DFA">
        <w:rPr>
          <w:rFonts w:ascii="宋体" w:hAnsi="宋体" w:hint="eastAsia"/>
          <w:szCs w:val="24"/>
        </w:rPr>
        <w:t>数据集运行</w:t>
      </w:r>
      <w:r w:rsidRPr="00B75DFA">
        <w:rPr>
          <w:rFonts w:ascii="宋体" w:hAnsi="宋体"/>
          <w:szCs w:val="24"/>
        </w:rPr>
        <w:t>34 685</w:t>
      </w:r>
      <w:r w:rsidRPr="00B75DFA">
        <w:rPr>
          <w:rFonts w:ascii="宋体" w:hAnsi="宋体" w:hint="eastAsia"/>
          <w:szCs w:val="24"/>
        </w:rPr>
        <w:t>，方位</w:t>
      </w:r>
      <w:r w:rsidRPr="00B75DFA">
        <w:rPr>
          <w:rFonts w:ascii="宋体" w:hAnsi="宋体"/>
          <w:szCs w:val="24"/>
        </w:rPr>
        <w:t>225°</w:t>
      </w:r>
      <w:r w:rsidRPr="00B75DFA">
        <w:rPr>
          <w:rFonts w:ascii="宋体" w:hAnsi="宋体" w:hint="eastAsia"/>
          <w:szCs w:val="24"/>
        </w:rPr>
        <w:t>，水平极化</w:t>
      </w:r>
      <w:r w:rsidRPr="00B75DFA">
        <w:rPr>
          <w:rFonts w:ascii="宋体" w:hAnsi="宋体"/>
          <w:szCs w:val="24"/>
        </w:rPr>
        <w:t>)</w:t>
      </w:r>
      <w:r w:rsidRPr="00B75DFA">
        <w:rPr>
          <w:rFonts w:ascii="宋体" w:hAnsi="宋体" w:hint="eastAsia"/>
          <w:szCs w:val="24"/>
        </w:rPr>
        <w:t>。图中显示了两个干扰目标，其可控硅比均为</w:t>
      </w:r>
      <w:r w:rsidRPr="00B75DFA">
        <w:rPr>
          <w:rFonts w:ascii="宋体" w:hAnsi="宋体"/>
          <w:szCs w:val="24"/>
        </w:rPr>
        <w:t>30 dB</w:t>
      </w:r>
      <w:r w:rsidRPr="00B75DFA">
        <w:rPr>
          <w:rFonts w:ascii="宋体" w:hAnsi="宋体" w:hint="eastAsia"/>
          <w:szCs w:val="24"/>
        </w:rPr>
        <w:t>。可以观察到，只有非常小的检测损失。在这种情况下</w:t>
      </w:r>
      <w:r w:rsidRPr="00B75DFA">
        <w:rPr>
          <w:rFonts w:ascii="宋体" w:hAnsi="宋体"/>
          <w:szCs w:val="24"/>
        </w:rPr>
        <w:t>N = 6</w:t>
      </w:r>
      <w:r w:rsidRPr="00B75DFA">
        <w:rPr>
          <w:rFonts w:ascii="宋体" w:hAnsi="宋体" w:hint="eastAsia"/>
          <w:szCs w:val="24"/>
        </w:rPr>
        <w:t>。增加一个额外的干扰目标对性能没有显著影响。</w:t>
      </w:r>
    </w:p>
    <w:p w14:paraId="7EEC4945" w14:textId="77777777" w:rsidR="00253695" w:rsidRDefault="00253695" w:rsidP="0085402E">
      <w:pPr>
        <w:pStyle w:val="b5"/>
        <w:spacing w:before="24" w:after="24"/>
        <w:ind w:firstLineChars="0" w:firstLine="0"/>
        <w:jc w:val="center"/>
        <w:rPr>
          <w:rFonts w:ascii="宋体" w:hAnsi="宋体"/>
          <w:szCs w:val="24"/>
        </w:rPr>
      </w:pPr>
      <w:r>
        <w:rPr>
          <w:rFonts w:ascii="宋体" w:hAnsi="宋体"/>
          <w:noProof/>
          <w:szCs w:val="24"/>
        </w:rPr>
        <w:drawing>
          <wp:inline distT="0" distB="0" distL="0" distR="0" wp14:anchorId="19F60CF2" wp14:editId="0F5B5711">
            <wp:extent cx="5035550" cy="2051050"/>
            <wp:effectExtent l="0" t="0" r="0" b="6350"/>
            <wp:docPr id="12520124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5550" cy="2051050"/>
                    </a:xfrm>
                    <a:prstGeom prst="rect">
                      <a:avLst/>
                    </a:prstGeom>
                    <a:noFill/>
                    <a:ln>
                      <a:noFill/>
                    </a:ln>
                  </pic:spPr>
                </pic:pic>
              </a:graphicData>
            </a:graphic>
          </wp:inline>
        </w:drawing>
      </w:r>
    </w:p>
    <w:p w14:paraId="49C3D813" w14:textId="77777777" w:rsidR="00253695" w:rsidRPr="0085402E" w:rsidRDefault="00253695" w:rsidP="0085402E">
      <w:pPr>
        <w:pStyle w:val="b5"/>
        <w:spacing w:beforeLines="50" w:before="120" w:afterLines="150" w:after="360"/>
        <w:ind w:firstLine="420"/>
        <w:jc w:val="center"/>
        <w:rPr>
          <w:rFonts w:ascii="黑体" w:eastAsia="黑体" w:hAnsi="黑体"/>
          <w:sz w:val="21"/>
          <w:szCs w:val="21"/>
        </w:rPr>
      </w:pPr>
      <w:r w:rsidRPr="0085402E">
        <w:rPr>
          <w:rFonts w:ascii="黑体" w:eastAsia="黑体" w:hAnsi="黑体" w:hint="eastAsia"/>
          <w:sz w:val="21"/>
          <w:szCs w:val="21"/>
        </w:rPr>
        <w:t>图6 CFAR2在多个干扰目标存在下的性能</w:t>
      </w:r>
    </w:p>
    <w:p w14:paraId="79451C0D" w14:textId="77777777" w:rsidR="00253695" w:rsidRPr="00B75DFA" w:rsidRDefault="00253695" w:rsidP="00253695">
      <w:pPr>
        <w:pStyle w:val="b5"/>
        <w:spacing w:before="24" w:after="24"/>
        <w:ind w:firstLine="480"/>
        <w:jc w:val="center"/>
        <w:rPr>
          <w:rFonts w:ascii="宋体" w:hAnsi="宋体"/>
          <w:szCs w:val="24"/>
        </w:rPr>
      </w:pPr>
      <w:r w:rsidRPr="00B75DFA">
        <w:rPr>
          <w:rFonts w:ascii="宋体" w:hAnsi="宋体" w:hint="eastAsia"/>
          <w:szCs w:val="24"/>
        </w:rPr>
        <w:t>左边的子图显示了两个干扰目标各自具有30 dB可控比的情况，而右边的子图显示了两个目标都具有40 dB可控比的情况</w:t>
      </w:r>
    </w:p>
    <w:p w14:paraId="6B52260A" w14:textId="77777777" w:rsidR="00253695" w:rsidRDefault="00253695" w:rsidP="00253695">
      <w:pPr>
        <w:pStyle w:val="b5"/>
        <w:spacing w:before="24" w:after="24"/>
        <w:ind w:firstLine="480"/>
        <w:jc w:val="center"/>
        <w:rPr>
          <w:rFonts w:ascii="宋体" w:hAnsi="宋体"/>
          <w:szCs w:val="24"/>
        </w:rPr>
      </w:pPr>
      <w:r w:rsidRPr="00B75DFA">
        <w:rPr>
          <w:rFonts w:ascii="宋体" w:hAnsi="宋体" w:hint="eastAsia"/>
          <w:szCs w:val="24"/>
        </w:rPr>
        <w:t>研究发现，在存在干扰目标的情况下，只要虚警概率较大，CFAR2具有优异的性能</w:t>
      </w:r>
    </w:p>
    <w:p w14:paraId="498A4FA2" w14:textId="77777777" w:rsidR="00253695" w:rsidRPr="00B75DFA" w:rsidRDefault="00253695" w:rsidP="00253695">
      <w:pPr>
        <w:pStyle w:val="b5"/>
        <w:spacing w:before="24" w:after="24"/>
        <w:ind w:firstLine="480"/>
        <w:rPr>
          <w:rFonts w:ascii="宋体" w:hAnsi="宋体"/>
          <w:szCs w:val="24"/>
        </w:rPr>
      </w:pPr>
      <w:r w:rsidRPr="00B75DFA">
        <w:rPr>
          <w:rFonts w:ascii="宋体" w:hAnsi="宋体" w:hint="eastAsia"/>
          <w:szCs w:val="24"/>
        </w:rPr>
        <w:t>图6中显示的第二个例子是在α=15.8983和β=0.1812的情况下(</w:t>
      </w:r>
      <w:proofErr w:type="spellStart"/>
      <w:r w:rsidRPr="00B75DFA">
        <w:rPr>
          <w:rFonts w:ascii="宋体" w:hAnsi="宋体" w:hint="eastAsia"/>
          <w:szCs w:val="24"/>
        </w:rPr>
        <w:t>Ingara</w:t>
      </w:r>
      <w:proofErr w:type="spellEnd"/>
      <w:r w:rsidRPr="00B75DFA">
        <w:rPr>
          <w:rFonts w:ascii="宋体" w:hAnsi="宋体" w:hint="eastAsia"/>
          <w:szCs w:val="24"/>
        </w:rPr>
        <w:t>数据集运行34 690之前考虑过)。这里，N=20，两个干扰目标各自的可控硅比为40 dB。如图所示，CFAR2能够很好地处理强干扰目标。</w:t>
      </w:r>
    </w:p>
    <w:p w14:paraId="5A1DD962" w14:textId="77777777" w:rsidR="00253695" w:rsidRDefault="00253695" w:rsidP="00253695">
      <w:pPr>
        <w:pStyle w:val="b5"/>
        <w:spacing w:before="24" w:after="24"/>
        <w:ind w:firstLine="480"/>
        <w:rPr>
          <w:rFonts w:ascii="宋体" w:hAnsi="宋体"/>
          <w:szCs w:val="24"/>
        </w:rPr>
      </w:pPr>
      <w:r w:rsidRPr="00B75DFA">
        <w:rPr>
          <w:rFonts w:ascii="宋体" w:hAnsi="宋体" w:hint="eastAsia"/>
          <w:szCs w:val="24"/>
        </w:rPr>
        <w:t>最后，我们检验了</w:t>
      </w:r>
      <w:r w:rsidRPr="00B75DFA">
        <w:rPr>
          <w:rFonts w:ascii="宋体" w:hAnsi="宋体"/>
          <w:szCs w:val="24"/>
        </w:rPr>
        <w:t>CFAR3</w:t>
      </w:r>
      <w:r w:rsidRPr="00B75DFA">
        <w:rPr>
          <w:rFonts w:ascii="宋体" w:hAnsi="宋体" w:hint="eastAsia"/>
          <w:szCs w:val="24"/>
        </w:rPr>
        <w:t>在干扰目标存在下的性能。图</w:t>
      </w:r>
      <w:r w:rsidRPr="00B75DFA">
        <w:rPr>
          <w:rFonts w:ascii="宋体" w:hAnsi="宋体"/>
          <w:szCs w:val="24"/>
        </w:rPr>
        <w:t>7</w:t>
      </w:r>
      <w:r w:rsidRPr="00B75DFA">
        <w:rPr>
          <w:rFonts w:ascii="宋体" w:hAnsi="宋体" w:hint="eastAsia"/>
          <w:szCs w:val="24"/>
        </w:rPr>
        <w:t>显示了</w:t>
      </w:r>
      <w:r w:rsidRPr="00B75DFA">
        <w:rPr>
          <w:rFonts w:ascii="宋体" w:hAnsi="宋体"/>
          <w:szCs w:val="24"/>
        </w:rPr>
        <w:t>CFAR3</w:t>
      </w:r>
      <w:r w:rsidRPr="00B75DFA">
        <w:rPr>
          <w:rFonts w:ascii="宋体" w:hAnsi="宋体" w:hint="eastAsia"/>
          <w:szCs w:val="24"/>
        </w:rPr>
        <w:t>在两种场景下的性能。左边的子图用于α</w:t>
      </w:r>
      <w:r w:rsidRPr="00B75DFA">
        <w:rPr>
          <w:rFonts w:ascii="宋体" w:hAnsi="宋体"/>
          <w:szCs w:val="24"/>
        </w:rPr>
        <w:t>=15.8983</w:t>
      </w:r>
      <w:r w:rsidRPr="00B75DFA">
        <w:rPr>
          <w:rFonts w:ascii="宋体" w:hAnsi="宋体" w:hint="eastAsia"/>
          <w:szCs w:val="24"/>
        </w:rPr>
        <w:t>和β</w:t>
      </w:r>
      <w:r w:rsidRPr="00B75DFA">
        <w:rPr>
          <w:rFonts w:ascii="宋体" w:hAnsi="宋体"/>
          <w:szCs w:val="24"/>
        </w:rPr>
        <w:t>=0.1812</w:t>
      </w:r>
      <w:r w:rsidRPr="00B75DFA">
        <w:rPr>
          <w:rFonts w:ascii="宋体" w:hAnsi="宋体" w:hint="eastAsia"/>
          <w:szCs w:val="24"/>
        </w:rPr>
        <w:t>的情况</w:t>
      </w:r>
      <w:r w:rsidRPr="00B75DFA">
        <w:rPr>
          <w:rFonts w:ascii="宋体" w:hAnsi="宋体"/>
          <w:szCs w:val="24"/>
        </w:rPr>
        <w:t>(</w:t>
      </w:r>
      <w:proofErr w:type="spellStart"/>
      <w:r w:rsidRPr="00B75DFA">
        <w:rPr>
          <w:rFonts w:ascii="宋体" w:hAnsi="宋体"/>
          <w:szCs w:val="24"/>
        </w:rPr>
        <w:t>Ingara</w:t>
      </w:r>
      <w:proofErr w:type="spellEnd"/>
      <w:r w:rsidRPr="00B75DFA">
        <w:rPr>
          <w:rFonts w:ascii="宋体" w:hAnsi="宋体" w:hint="eastAsia"/>
          <w:szCs w:val="24"/>
        </w:rPr>
        <w:t>数据集运行</w:t>
      </w:r>
      <w:r w:rsidRPr="00B75DFA">
        <w:rPr>
          <w:rFonts w:ascii="宋体" w:hAnsi="宋体"/>
          <w:szCs w:val="24"/>
        </w:rPr>
        <w:t>34690</w:t>
      </w:r>
      <w:r w:rsidRPr="00B75DFA">
        <w:rPr>
          <w:rFonts w:ascii="宋体" w:hAnsi="宋体" w:hint="eastAsia"/>
          <w:szCs w:val="24"/>
        </w:rPr>
        <w:t>，前面考虑过</w:t>
      </w:r>
      <w:r w:rsidRPr="00B75DFA">
        <w:rPr>
          <w:rFonts w:ascii="宋体" w:hAnsi="宋体"/>
          <w:szCs w:val="24"/>
        </w:rPr>
        <w:t>)</w:t>
      </w:r>
      <w:r w:rsidRPr="00B75DFA">
        <w:rPr>
          <w:rFonts w:ascii="宋体" w:hAnsi="宋体" w:hint="eastAsia"/>
          <w:szCs w:val="24"/>
        </w:rPr>
        <w:t>，</w:t>
      </w:r>
      <w:r w:rsidRPr="00B75DFA">
        <w:rPr>
          <w:rFonts w:ascii="宋体" w:hAnsi="宋体"/>
          <w:szCs w:val="24"/>
        </w:rPr>
        <w:t>N = 20</w:t>
      </w:r>
      <w:r w:rsidRPr="00B75DFA">
        <w:rPr>
          <w:rFonts w:ascii="宋体" w:hAnsi="宋体" w:hint="eastAsia"/>
          <w:szCs w:val="24"/>
        </w:rPr>
        <w:t>，假警报概率为</w:t>
      </w:r>
      <w:r w:rsidRPr="00B75DFA">
        <w:rPr>
          <w:rFonts w:ascii="宋体" w:hAnsi="宋体"/>
          <w:szCs w:val="24"/>
        </w:rPr>
        <w:t>10</w:t>
      </w:r>
      <w:r w:rsidRPr="00B75DFA">
        <w:rPr>
          <w:rFonts w:ascii="微软雅黑" w:eastAsia="微软雅黑" w:hAnsi="微软雅黑" w:cs="微软雅黑" w:hint="eastAsia"/>
          <w:szCs w:val="24"/>
          <w:vertAlign w:val="superscript"/>
        </w:rPr>
        <w:t>−</w:t>
      </w:r>
      <w:r w:rsidRPr="00B75DFA">
        <w:rPr>
          <w:rFonts w:ascii="宋体" w:hAnsi="宋体"/>
          <w:szCs w:val="24"/>
          <w:vertAlign w:val="superscript"/>
        </w:rPr>
        <w:t>5</w:t>
      </w:r>
      <w:r w:rsidRPr="00B75DFA">
        <w:rPr>
          <w:rFonts w:ascii="宋体" w:hAnsi="宋体" w:hint="eastAsia"/>
          <w:szCs w:val="24"/>
        </w:rPr>
        <w:t>。三个干扰目标的可控硅比均为</w:t>
      </w:r>
      <w:r w:rsidRPr="00B75DFA">
        <w:rPr>
          <w:rFonts w:ascii="宋体" w:hAnsi="宋体"/>
          <w:szCs w:val="24"/>
        </w:rPr>
        <w:t>30db</w:t>
      </w:r>
      <w:r w:rsidRPr="00B75DFA">
        <w:rPr>
          <w:rFonts w:ascii="宋体" w:hAnsi="宋体" w:hint="eastAsia"/>
          <w:szCs w:val="24"/>
        </w:rPr>
        <w:t>。我们看到，在这种情况下有一个重大的检测损失。降低目标可控硅降低了这种损失，但</w:t>
      </w:r>
      <w:r w:rsidRPr="00B75DFA">
        <w:rPr>
          <w:rFonts w:ascii="宋体" w:hAnsi="宋体"/>
          <w:szCs w:val="24"/>
        </w:rPr>
        <w:t>CFAR3</w:t>
      </w:r>
      <w:r w:rsidRPr="00B75DFA">
        <w:rPr>
          <w:rFonts w:ascii="宋体" w:hAnsi="宋体" w:hint="eastAsia"/>
          <w:szCs w:val="24"/>
        </w:rPr>
        <w:t>的性能往往不如</w:t>
      </w:r>
      <w:r w:rsidRPr="00B75DFA">
        <w:rPr>
          <w:rFonts w:ascii="宋体" w:hAnsi="宋体"/>
          <w:szCs w:val="24"/>
        </w:rPr>
        <w:t>CFAR1</w:t>
      </w:r>
      <w:r w:rsidRPr="00B75DFA">
        <w:rPr>
          <w:rFonts w:ascii="宋体" w:hAnsi="宋体" w:hint="eastAsia"/>
          <w:szCs w:val="24"/>
        </w:rPr>
        <w:t>。右子图为α</w:t>
      </w:r>
      <w:r w:rsidRPr="00B75DFA">
        <w:rPr>
          <w:rFonts w:ascii="宋体" w:hAnsi="宋体"/>
          <w:szCs w:val="24"/>
        </w:rPr>
        <w:t>=4.4525</w:t>
      </w:r>
      <w:r w:rsidRPr="00B75DFA">
        <w:rPr>
          <w:rFonts w:ascii="宋体" w:hAnsi="宋体" w:hint="eastAsia"/>
          <w:szCs w:val="24"/>
        </w:rPr>
        <w:t>和β</w:t>
      </w:r>
      <w:r w:rsidRPr="00B75DFA">
        <w:rPr>
          <w:rFonts w:ascii="宋体" w:hAnsi="宋体"/>
          <w:szCs w:val="24"/>
        </w:rPr>
        <w:t>=0.0147 (</w:t>
      </w:r>
      <w:proofErr w:type="spellStart"/>
      <w:r w:rsidRPr="00B75DFA">
        <w:rPr>
          <w:rFonts w:ascii="宋体" w:hAnsi="宋体"/>
          <w:szCs w:val="24"/>
        </w:rPr>
        <w:t>Ingara</w:t>
      </w:r>
      <w:proofErr w:type="spellEnd"/>
      <w:r w:rsidRPr="00B75DFA">
        <w:rPr>
          <w:rFonts w:ascii="宋体" w:hAnsi="宋体" w:hint="eastAsia"/>
          <w:szCs w:val="24"/>
        </w:rPr>
        <w:t>数据集运行</w:t>
      </w:r>
      <w:r w:rsidRPr="00B75DFA">
        <w:rPr>
          <w:rFonts w:ascii="宋体" w:hAnsi="宋体"/>
          <w:szCs w:val="24"/>
        </w:rPr>
        <w:t>34685</w:t>
      </w:r>
      <w:r w:rsidRPr="00B75DFA">
        <w:rPr>
          <w:rFonts w:ascii="宋体" w:hAnsi="宋体" w:hint="eastAsia"/>
          <w:szCs w:val="24"/>
        </w:rPr>
        <w:t>，前面考虑过</w:t>
      </w:r>
      <w:r w:rsidRPr="00B75DFA">
        <w:rPr>
          <w:rFonts w:ascii="宋体" w:hAnsi="宋体"/>
          <w:szCs w:val="24"/>
        </w:rPr>
        <w:t>)</w:t>
      </w:r>
      <w:r w:rsidRPr="00B75DFA">
        <w:rPr>
          <w:rFonts w:ascii="宋体" w:hAnsi="宋体" w:hint="eastAsia"/>
          <w:szCs w:val="24"/>
        </w:rPr>
        <w:t>，</w:t>
      </w:r>
      <w:r w:rsidRPr="00B75DFA">
        <w:rPr>
          <w:rFonts w:ascii="宋体" w:hAnsi="宋体"/>
          <w:szCs w:val="24"/>
        </w:rPr>
        <w:t>N=30</w:t>
      </w:r>
      <w:r w:rsidRPr="00B75DFA">
        <w:rPr>
          <w:rFonts w:ascii="宋体" w:hAnsi="宋体" w:hint="eastAsia"/>
          <w:szCs w:val="24"/>
        </w:rPr>
        <w:t>，假警报概率为</w:t>
      </w:r>
      <w:r w:rsidRPr="00B75DFA">
        <w:rPr>
          <w:rFonts w:ascii="宋体" w:hAnsi="宋体"/>
          <w:szCs w:val="24"/>
        </w:rPr>
        <w:t>10</w:t>
      </w:r>
      <w:r w:rsidRPr="00B75DFA">
        <w:rPr>
          <w:rFonts w:ascii="微软雅黑" w:eastAsia="微软雅黑" w:hAnsi="微软雅黑" w:cs="微软雅黑" w:hint="eastAsia"/>
          <w:szCs w:val="24"/>
        </w:rPr>
        <w:t>−</w:t>
      </w:r>
      <w:r w:rsidRPr="00B75DFA">
        <w:rPr>
          <w:rFonts w:ascii="宋体" w:hAnsi="宋体"/>
          <w:szCs w:val="24"/>
        </w:rPr>
        <w:t>6</w:t>
      </w:r>
      <w:r w:rsidRPr="00B75DFA">
        <w:rPr>
          <w:rFonts w:ascii="宋体" w:hAnsi="宋体" w:hint="eastAsia"/>
          <w:szCs w:val="24"/>
        </w:rPr>
        <w:t>，三个干扰目标的</w:t>
      </w:r>
      <w:r w:rsidRPr="00B75DFA">
        <w:rPr>
          <w:rFonts w:ascii="宋体" w:hAnsi="宋体"/>
          <w:szCs w:val="24"/>
        </w:rPr>
        <w:t>SCR</w:t>
      </w:r>
      <w:r w:rsidRPr="00B75DFA">
        <w:rPr>
          <w:rFonts w:ascii="宋体" w:hAnsi="宋体" w:hint="eastAsia"/>
          <w:szCs w:val="24"/>
        </w:rPr>
        <w:t>分别为</w:t>
      </w:r>
      <w:r w:rsidRPr="00B75DFA">
        <w:rPr>
          <w:rFonts w:ascii="宋体" w:hAnsi="宋体"/>
          <w:szCs w:val="24"/>
        </w:rPr>
        <w:t>30</w:t>
      </w:r>
      <w:r w:rsidRPr="00B75DFA">
        <w:rPr>
          <w:rFonts w:ascii="宋体" w:hAnsi="宋体" w:hint="eastAsia"/>
          <w:szCs w:val="24"/>
        </w:rPr>
        <w:t>、</w:t>
      </w:r>
      <w:r w:rsidRPr="00B75DFA">
        <w:rPr>
          <w:rFonts w:ascii="宋体" w:hAnsi="宋体"/>
          <w:szCs w:val="24"/>
        </w:rPr>
        <w:t>20</w:t>
      </w:r>
      <w:r w:rsidRPr="00B75DFA">
        <w:rPr>
          <w:rFonts w:ascii="宋体" w:hAnsi="宋体" w:hint="eastAsia"/>
          <w:szCs w:val="24"/>
        </w:rPr>
        <w:t>和</w:t>
      </w:r>
      <w:r w:rsidRPr="00B75DFA">
        <w:rPr>
          <w:rFonts w:ascii="宋体" w:hAnsi="宋体"/>
          <w:szCs w:val="24"/>
        </w:rPr>
        <w:t>20 dB</w:t>
      </w:r>
      <w:r w:rsidRPr="00B75DFA">
        <w:rPr>
          <w:rFonts w:ascii="宋体" w:hAnsi="宋体" w:hint="eastAsia"/>
          <w:szCs w:val="24"/>
        </w:rPr>
        <w:t>的情况。仿真结果表明，无论干扰目标数量多少，检测损失基本相同。</w:t>
      </w:r>
    </w:p>
    <w:p w14:paraId="46297525" w14:textId="77777777" w:rsidR="00253695" w:rsidRDefault="00253695" w:rsidP="00253695">
      <w:pPr>
        <w:pStyle w:val="b2"/>
      </w:pPr>
      <w:bookmarkStart w:id="24" w:name="_Toc133502456"/>
      <w:r>
        <w:rPr>
          <w:rFonts w:hint="eastAsia"/>
        </w:rPr>
        <w:lastRenderedPageBreak/>
        <w:t>杂波转换和虚警调节</w:t>
      </w:r>
      <w:bookmarkEnd w:id="24"/>
    </w:p>
    <w:p w14:paraId="3F7FDF8A" w14:textId="77777777" w:rsidR="00253695" w:rsidRPr="00F81EE0" w:rsidRDefault="00253695" w:rsidP="00253695">
      <w:pPr>
        <w:pStyle w:val="b5"/>
        <w:spacing w:before="24" w:after="24"/>
        <w:ind w:firstLine="480"/>
        <w:rPr>
          <w:rFonts w:ascii="宋体" w:hAnsi="宋体"/>
          <w:szCs w:val="24"/>
        </w:rPr>
      </w:pPr>
      <w:r w:rsidRPr="00F81EE0">
        <w:rPr>
          <w:rFonts w:ascii="宋体" w:hAnsi="宋体" w:hint="eastAsia"/>
          <w:szCs w:val="24"/>
        </w:rPr>
        <w:t>作为性能分析的最后阶段，考虑了杂波边缘对设计虚警概率的影响。为了做到这一点，考虑了杂波功率在CFAR训练单元间逐渐过渡的影响。对于给定最大CFAR单元数N，考虑单元数逐渐增加的杂波功率对CFAR虚警概率的调节。一旦CFAR单元的中点被这种更高的杂波功率饱和，则认为CUT也饱和了，直到所有CFAR单元都被更高的杂波功率填充。回顾CFAR的设计是为了保持虚警率，这一影响是探测器设计中不可或缺的考虑因素。</w:t>
      </w:r>
    </w:p>
    <w:p w14:paraId="27AF7578" w14:textId="77777777" w:rsidR="00253695" w:rsidRDefault="00253695" w:rsidP="00253695">
      <w:pPr>
        <w:pStyle w:val="b5"/>
        <w:spacing w:before="24" w:after="24"/>
        <w:ind w:firstLine="480"/>
        <w:rPr>
          <w:rFonts w:ascii="宋体" w:hAnsi="宋体"/>
          <w:szCs w:val="24"/>
        </w:rPr>
      </w:pPr>
      <w:r w:rsidRPr="00F81EE0">
        <w:rPr>
          <w:rFonts w:ascii="宋体" w:hAnsi="宋体" w:hint="eastAsia"/>
          <w:szCs w:val="24"/>
        </w:rPr>
        <w:t>图</w:t>
      </w:r>
      <w:r w:rsidRPr="00F81EE0">
        <w:rPr>
          <w:rFonts w:ascii="宋体" w:hAnsi="宋体"/>
          <w:szCs w:val="24"/>
        </w:rPr>
        <w:t>8</w:t>
      </w:r>
      <w:r w:rsidRPr="00F81EE0">
        <w:rPr>
          <w:rFonts w:ascii="宋体" w:hAnsi="宋体" w:hint="eastAsia"/>
          <w:szCs w:val="24"/>
        </w:rPr>
        <w:t>显示了</w:t>
      </w:r>
      <w:r w:rsidRPr="00F81EE0">
        <w:rPr>
          <w:rFonts w:ascii="宋体" w:hAnsi="宋体"/>
          <w:szCs w:val="24"/>
        </w:rPr>
        <w:t>CFAR1</w:t>
      </w:r>
      <w:r w:rsidRPr="00F81EE0">
        <w:rPr>
          <w:rFonts w:ascii="宋体" w:hAnsi="宋体" w:hint="eastAsia"/>
          <w:szCs w:val="24"/>
        </w:rPr>
        <w:t>在杂波转换期间的性能示例，当</w:t>
      </w:r>
      <w:r w:rsidRPr="00F81EE0">
        <w:rPr>
          <w:rFonts w:ascii="宋体" w:hAnsi="宋体"/>
          <w:szCs w:val="24"/>
        </w:rPr>
        <w:t>N = 16</w:t>
      </w:r>
      <w:r w:rsidRPr="00F81EE0">
        <w:rPr>
          <w:rFonts w:ascii="宋体" w:hAnsi="宋体" w:hint="eastAsia"/>
          <w:szCs w:val="24"/>
        </w:rPr>
        <w:t>个训练单元时，杂波功率增加了</w:t>
      </w:r>
      <w:r w:rsidRPr="00F81EE0">
        <w:rPr>
          <w:rFonts w:ascii="宋体" w:hAnsi="宋体"/>
          <w:szCs w:val="24"/>
        </w:rPr>
        <w:t>1 dB(</w:t>
      </w:r>
      <w:r w:rsidRPr="00F81EE0">
        <w:rPr>
          <w:rFonts w:ascii="宋体" w:hAnsi="宋体" w:hint="eastAsia"/>
          <w:szCs w:val="24"/>
        </w:rPr>
        <w:t>在图中表示为杂波比或</w:t>
      </w:r>
      <w:r w:rsidRPr="00F81EE0">
        <w:rPr>
          <w:rFonts w:ascii="宋体" w:hAnsi="宋体"/>
          <w:szCs w:val="24"/>
        </w:rPr>
        <w:t>CCR)</w:t>
      </w:r>
      <w:r w:rsidRPr="00F81EE0">
        <w:rPr>
          <w:rFonts w:ascii="宋体" w:hAnsi="宋体" w:hint="eastAsia"/>
          <w:szCs w:val="24"/>
        </w:rPr>
        <w:t>。这是针对帕累托杂波参数为α</w:t>
      </w:r>
      <w:r w:rsidRPr="00F81EE0">
        <w:rPr>
          <w:rFonts w:ascii="宋体" w:hAnsi="宋体"/>
          <w:szCs w:val="24"/>
        </w:rPr>
        <w:t xml:space="preserve"> = 11.3930</w:t>
      </w:r>
      <w:r w:rsidRPr="00F81EE0">
        <w:rPr>
          <w:rFonts w:ascii="宋体" w:hAnsi="宋体" w:hint="eastAsia"/>
          <w:szCs w:val="24"/>
        </w:rPr>
        <w:t>和β</w:t>
      </w:r>
      <w:r w:rsidRPr="00F81EE0">
        <w:rPr>
          <w:rFonts w:ascii="宋体" w:hAnsi="宋体"/>
          <w:szCs w:val="24"/>
        </w:rPr>
        <w:t xml:space="preserve"> = 0.3440</w:t>
      </w:r>
      <w:r w:rsidRPr="00F81EE0">
        <w:rPr>
          <w:rFonts w:ascii="宋体" w:hAnsi="宋体" w:hint="eastAsia"/>
          <w:szCs w:val="24"/>
        </w:rPr>
        <w:t>的情况</w:t>
      </w:r>
      <w:r w:rsidRPr="00F81EE0">
        <w:rPr>
          <w:rFonts w:ascii="宋体" w:hAnsi="宋体"/>
          <w:szCs w:val="24"/>
        </w:rPr>
        <w:t>(</w:t>
      </w:r>
      <w:r w:rsidRPr="00F81EE0">
        <w:rPr>
          <w:rFonts w:ascii="宋体" w:hAnsi="宋体" w:hint="eastAsia"/>
          <w:szCs w:val="24"/>
        </w:rPr>
        <w:t>之前检查的</w:t>
      </w:r>
      <w:proofErr w:type="spellStart"/>
      <w:r w:rsidRPr="00F81EE0">
        <w:rPr>
          <w:rFonts w:ascii="宋体" w:hAnsi="宋体"/>
          <w:szCs w:val="24"/>
        </w:rPr>
        <w:t>Ingara</w:t>
      </w:r>
      <w:proofErr w:type="spellEnd"/>
      <w:r w:rsidRPr="00F81EE0">
        <w:rPr>
          <w:rFonts w:ascii="宋体" w:hAnsi="宋体" w:hint="eastAsia"/>
          <w:szCs w:val="24"/>
        </w:rPr>
        <w:t>数据集运行</w:t>
      </w:r>
      <w:r w:rsidRPr="00F81EE0">
        <w:rPr>
          <w:rFonts w:ascii="宋体" w:hAnsi="宋体"/>
          <w:szCs w:val="24"/>
        </w:rPr>
        <w:t>34 683)</w:t>
      </w:r>
      <w:r w:rsidRPr="00F81EE0">
        <w:rPr>
          <w:rFonts w:ascii="宋体" w:hAnsi="宋体" w:hint="eastAsia"/>
          <w:szCs w:val="24"/>
        </w:rPr>
        <w:t>。左子图表示设计虚警概率为</w:t>
      </w:r>
      <w:r w:rsidRPr="00F81EE0">
        <w:rPr>
          <w:rFonts w:ascii="宋体" w:hAnsi="宋体"/>
          <w:szCs w:val="24"/>
        </w:rPr>
        <w:t>10</w:t>
      </w:r>
      <w:r w:rsidRPr="00F81EE0">
        <w:rPr>
          <w:rFonts w:ascii="微软雅黑" w:eastAsia="微软雅黑" w:hAnsi="微软雅黑" w:cs="微软雅黑" w:hint="eastAsia"/>
          <w:szCs w:val="24"/>
        </w:rPr>
        <w:t>−</w:t>
      </w:r>
      <w:r w:rsidRPr="00F81EE0">
        <w:rPr>
          <w:rFonts w:ascii="宋体" w:hAnsi="宋体"/>
          <w:szCs w:val="24"/>
        </w:rPr>
        <w:t>1</w:t>
      </w:r>
      <w:r w:rsidRPr="00F81EE0">
        <w:rPr>
          <w:rFonts w:ascii="宋体" w:hAnsi="宋体" w:hint="eastAsia"/>
          <w:szCs w:val="24"/>
        </w:rPr>
        <w:t>，右子图表示设计虚警概率为</w:t>
      </w:r>
      <w:r w:rsidRPr="00F81EE0">
        <w:rPr>
          <w:rFonts w:ascii="宋体" w:hAnsi="宋体"/>
          <w:szCs w:val="24"/>
        </w:rPr>
        <w:t>10</w:t>
      </w:r>
      <w:r w:rsidRPr="00F81EE0">
        <w:rPr>
          <w:rFonts w:ascii="微软雅黑" w:eastAsia="微软雅黑" w:hAnsi="微软雅黑" w:cs="微软雅黑" w:hint="eastAsia"/>
          <w:szCs w:val="24"/>
        </w:rPr>
        <w:t>−</w:t>
      </w:r>
      <w:r w:rsidRPr="00F81EE0">
        <w:rPr>
          <w:rFonts w:ascii="宋体" w:hAnsi="宋体"/>
          <w:szCs w:val="24"/>
        </w:rPr>
        <w:t>5</w:t>
      </w:r>
      <w:r w:rsidRPr="00F81EE0">
        <w:rPr>
          <w:rFonts w:ascii="宋体" w:hAnsi="宋体" w:hint="eastAsia"/>
          <w:szCs w:val="24"/>
        </w:rPr>
        <w:t>。每个子图中包含了当训练单元中存在干扰目标时的虚警概率调节。在这种情况下，干扰目标强度</w:t>
      </w:r>
      <w:r w:rsidRPr="00F81EE0">
        <w:rPr>
          <w:rFonts w:ascii="宋体" w:hAnsi="宋体"/>
          <w:szCs w:val="24"/>
        </w:rPr>
        <w:t>(</w:t>
      </w:r>
      <w:r w:rsidRPr="00F81EE0">
        <w:rPr>
          <w:rFonts w:ascii="宋体" w:hAnsi="宋体" w:hint="eastAsia"/>
          <w:szCs w:val="24"/>
        </w:rPr>
        <w:t>表示干扰与杂波比，</w:t>
      </w:r>
      <w:r w:rsidRPr="00F81EE0">
        <w:rPr>
          <w:rFonts w:ascii="宋体" w:hAnsi="宋体"/>
          <w:szCs w:val="24"/>
        </w:rPr>
        <w:t>ICR)</w:t>
      </w:r>
      <w:r w:rsidRPr="00F81EE0">
        <w:rPr>
          <w:rFonts w:ascii="宋体" w:hAnsi="宋体" w:hint="eastAsia"/>
          <w:szCs w:val="24"/>
        </w:rPr>
        <w:t>为</w:t>
      </w:r>
      <w:r w:rsidRPr="00F81EE0">
        <w:rPr>
          <w:rFonts w:ascii="宋体" w:hAnsi="宋体"/>
          <w:szCs w:val="24"/>
        </w:rPr>
        <w:t>2 dB</w:t>
      </w:r>
      <w:r w:rsidRPr="00F81EE0">
        <w:rPr>
          <w:rFonts w:ascii="宋体" w:hAnsi="宋体" w:hint="eastAsia"/>
          <w:szCs w:val="24"/>
        </w:rPr>
        <w:t>。</w:t>
      </w:r>
      <w:r w:rsidRPr="00F81EE0">
        <w:rPr>
          <w:rFonts w:ascii="宋体" w:hAnsi="宋体"/>
          <w:szCs w:val="24"/>
        </w:rPr>
        <w:t>CFAR1</w:t>
      </w:r>
      <w:r w:rsidRPr="00F81EE0">
        <w:rPr>
          <w:rFonts w:ascii="宋体" w:hAnsi="宋体" w:hint="eastAsia"/>
          <w:szCs w:val="24"/>
        </w:rPr>
        <w:t>倾向</w:t>
      </w:r>
      <w:proofErr w:type="gramStart"/>
      <w:r w:rsidRPr="00F81EE0">
        <w:rPr>
          <w:rFonts w:ascii="宋体" w:hAnsi="宋体" w:hint="eastAsia"/>
          <w:szCs w:val="24"/>
        </w:rPr>
        <w:t>于较好</w:t>
      </w:r>
      <w:proofErr w:type="gramEnd"/>
      <w:r w:rsidRPr="00F81EE0">
        <w:rPr>
          <w:rFonts w:ascii="宋体" w:hAnsi="宋体" w:hint="eastAsia"/>
          <w:szCs w:val="24"/>
        </w:rPr>
        <w:t>地控制虚警概率，除非存在干扰目标。如果</w:t>
      </w:r>
      <w:r w:rsidRPr="00F81EE0">
        <w:rPr>
          <w:rFonts w:ascii="宋体" w:hAnsi="宋体"/>
          <w:szCs w:val="24"/>
        </w:rPr>
        <w:t>ICR</w:t>
      </w:r>
      <w:r w:rsidRPr="00F81EE0">
        <w:rPr>
          <w:rFonts w:ascii="宋体" w:hAnsi="宋体" w:hint="eastAsia"/>
          <w:szCs w:val="24"/>
        </w:rPr>
        <w:t>大大增加，虚</w:t>
      </w:r>
      <w:proofErr w:type="gramStart"/>
      <w:r w:rsidRPr="00F81EE0">
        <w:rPr>
          <w:rFonts w:ascii="宋体" w:hAnsi="宋体" w:hint="eastAsia"/>
          <w:szCs w:val="24"/>
        </w:rPr>
        <w:t>警控制</w:t>
      </w:r>
      <w:proofErr w:type="gramEnd"/>
      <w:r w:rsidRPr="00F81EE0">
        <w:rPr>
          <w:rFonts w:ascii="宋体" w:hAnsi="宋体" w:hint="eastAsia"/>
          <w:szCs w:val="24"/>
        </w:rPr>
        <w:t>就会变得很差。注意，在图8中，由于在训练单元中存在干扰目标，对于干扰情况，更高功率杂波单元的最大数量减少了1。</w:t>
      </w:r>
    </w:p>
    <w:p w14:paraId="113A4940" w14:textId="77777777" w:rsidR="0085402E" w:rsidRPr="00F81EE0" w:rsidRDefault="0085402E" w:rsidP="00253695">
      <w:pPr>
        <w:pStyle w:val="b5"/>
        <w:spacing w:before="24" w:after="24"/>
        <w:ind w:firstLine="480"/>
        <w:rPr>
          <w:rFonts w:ascii="宋体" w:hAnsi="宋体"/>
          <w:szCs w:val="24"/>
        </w:rPr>
      </w:pPr>
    </w:p>
    <w:p w14:paraId="0418C8C3" w14:textId="77777777" w:rsidR="00253695" w:rsidRDefault="00253695" w:rsidP="0085402E">
      <w:pPr>
        <w:pStyle w:val="b5"/>
        <w:spacing w:before="24" w:after="24"/>
        <w:ind w:firstLineChars="83" w:firstLine="199"/>
        <w:jc w:val="center"/>
        <w:rPr>
          <w:rFonts w:ascii="宋体" w:hAnsi="宋体"/>
          <w:szCs w:val="24"/>
        </w:rPr>
      </w:pPr>
      <w:r>
        <w:rPr>
          <w:rFonts w:ascii="宋体" w:hAnsi="宋体"/>
          <w:noProof/>
          <w:szCs w:val="24"/>
        </w:rPr>
        <w:drawing>
          <wp:inline distT="0" distB="0" distL="0" distR="0" wp14:anchorId="3E27CEAA" wp14:editId="18301F09">
            <wp:extent cx="5035550" cy="2006600"/>
            <wp:effectExtent l="0" t="0" r="0" b="0"/>
            <wp:docPr id="10464762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550" cy="2006600"/>
                    </a:xfrm>
                    <a:prstGeom prst="rect">
                      <a:avLst/>
                    </a:prstGeom>
                    <a:noFill/>
                    <a:ln>
                      <a:noFill/>
                    </a:ln>
                  </pic:spPr>
                </pic:pic>
              </a:graphicData>
            </a:graphic>
          </wp:inline>
        </w:drawing>
      </w:r>
    </w:p>
    <w:p w14:paraId="45DA9045" w14:textId="77777777" w:rsidR="00253695" w:rsidRPr="00F81EE0" w:rsidRDefault="00253695" w:rsidP="0085402E">
      <w:pPr>
        <w:pStyle w:val="b5"/>
        <w:spacing w:beforeLines="40" w:before="96" w:after="24"/>
        <w:ind w:firstLine="420"/>
        <w:jc w:val="center"/>
        <w:rPr>
          <w:rFonts w:ascii="黑体" w:eastAsia="黑体" w:hAnsi="黑体"/>
          <w:sz w:val="21"/>
          <w:szCs w:val="21"/>
        </w:rPr>
      </w:pPr>
      <w:r w:rsidRPr="006A5035">
        <w:rPr>
          <w:rFonts w:ascii="黑体" w:eastAsia="黑体" w:hAnsi="黑体" w:hint="eastAsia"/>
          <w:sz w:val="21"/>
          <w:szCs w:val="21"/>
        </w:rPr>
        <w:t>图</w:t>
      </w:r>
      <w:r>
        <w:rPr>
          <w:rFonts w:ascii="黑体" w:eastAsia="黑体" w:hAnsi="黑体"/>
          <w:sz w:val="21"/>
          <w:szCs w:val="21"/>
        </w:rPr>
        <w:t>8</w:t>
      </w:r>
      <w:r w:rsidRPr="006A5035">
        <w:rPr>
          <w:rFonts w:ascii="黑体" w:eastAsia="黑体" w:hAnsi="黑体" w:hint="eastAsia"/>
          <w:sz w:val="21"/>
          <w:szCs w:val="21"/>
        </w:rPr>
        <w:t xml:space="preserve"> </w:t>
      </w:r>
      <w:r w:rsidRPr="00F81EE0">
        <w:rPr>
          <w:rFonts w:ascii="黑体" w:eastAsia="黑体" w:hAnsi="黑体" w:hint="eastAsia"/>
          <w:sz w:val="21"/>
          <w:szCs w:val="21"/>
        </w:rPr>
        <w:t>杂乱转换期间的CFAR1示例</w:t>
      </w:r>
    </w:p>
    <w:p w14:paraId="6CDD8014" w14:textId="77777777" w:rsidR="00253695" w:rsidRPr="00F81EE0" w:rsidRDefault="00253695" w:rsidP="00253695">
      <w:pPr>
        <w:pStyle w:val="b5"/>
        <w:spacing w:before="24" w:after="24"/>
        <w:ind w:firstLine="420"/>
        <w:jc w:val="center"/>
        <w:rPr>
          <w:rFonts w:ascii="黑体" w:eastAsia="黑体" w:hAnsi="黑体"/>
          <w:sz w:val="21"/>
          <w:szCs w:val="21"/>
        </w:rPr>
      </w:pPr>
      <w:r w:rsidRPr="00F81EE0">
        <w:rPr>
          <w:rFonts w:ascii="黑体" w:eastAsia="黑体" w:hAnsi="黑体" w:hint="eastAsia"/>
          <w:sz w:val="21"/>
          <w:szCs w:val="21"/>
        </w:rPr>
        <w:t>实线表示高功率杂波单元数增加对估计虚警概率的影响</w:t>
      </w:r>
    </w:p>
    <w:p w14:paraId="08877761" w14:textId="77777777" w:rsidR="00253695" w:rsidRPr="00F81EE0" w:rsidRDefault="00253695" w:rsidP="00253695">
      <w:pPr>
        <w:pStyle w:val="b5"/>
        <w:spacing w:before="24" w:after="24"/>
        <w:ind w:firstLine="420"/>
        <w:jc w:val="center"/>
        <w:rPr>
          <w:rFonts w:ascii="黑体" w:eastAsia="黑体" w:hAnsi="黑体"/>
          <w:sz w:val="21"/>
          <w:szCs w:val="21"/>
        </w:rPr>
      </w:pPr>
      <w:r w:rsidRPr="00F81EE0">
        <w:rPr>
          <w:rFonts w:ascii="黑体" w:eastAsia="黑体" w:hAnsi="黑体" w:hint="eastAsia"/>
          <w:sz w:val="21"/>
          <w:szCs w:val="21"/>
        </w:rPr>
        <w:t>由于这种单元的数量超过了中间单元，因此认为CUT也饱和了更高功率的杂波，因此出现了跃阶</w:t>
      </w:r>
    </w:p>
    <w:p w14:paraId="4FFB7E4F" w14:textId="77777777" w:rsidR="00253695" w:rsidRDefault="00253695" w:rsidP="0085402E">
      <w:pPr>
        <w:pStyle w:val="b5"/>
        <w:spacing w:before="24" w:afterLines="150" w:after="360"/>
        <w:ind w:firstLine="420"/>
        <w:jc w:val="center"/>
        <w:rPr>
          <w:rFonts w:ascii="黑体" w:eastAsia="黑体" w:hAnsi="黑体"/>
          <w:sz w:val="21"/>
          <w:szCs w:val="21"/>
        </w:rPr>
      </w:pPr>
      <w:r w:rsidRPr="00F81EE0">
        <w:rPr>
          <w:rFonts w:ascii="黑体" w:eastAsia="黑体" w:hAnsi="黑体" w:hint="eastAsia"/>
          <w:sz w:val="21"/>
          <w:szCs w:val="21"/>
        </w:rPr>
        <w:t>虚线表示存在单个干扰目标时的性能</w:t>
      </w:r>
    </w:p>
    <w:p w14:paraId="7E296DC5" w14:textId="77777777" w:rsidR="00253695" w:rsidRDefault="00253695" w:rsidP="00253695">
      <w:pPr>
        <w:pStyle w:val="b5"/>
        <w:spacing w:before="24" w:after="24"/>
        <w:ind w:firstLine="480"/>
        <w:rPr>
          <w:rFonts w:ascii="宋体" w:hAnsi="宋体"/>
          <w:szCs w:val="24"/>
        </w:rPr>
      </w:pPr>
      <w:r w:rsidRPr="006A5035">
        <w:rPr>
          <w:rFonts w:ascii="宋体" w:hAnsi="宋体" w:hint="eastAsia"/>
          <w:szCs w:val="24"/>
        </w:rPr>
        <w:t>综上所述，在虚警概率较大的情况下，CFAR2在管理干扰目标方面非常成功。发现CFAR1和CFAR3有不同程度的成功。然而，CFAR1对干扰靶标的</w:t>
      </w:r>
      <w:r w:rsidRPr="006A5035">
        <w:rPr>
          <w:rFonts w:ascii="宋体" w:hAnsi="宋体" w:hint="eastAsia"/>
          <w:szCs w:val="24"/>
        </w:rPr>
        <w:lastRenderedPageBreak/>
        <w:t>恢复能力优于CFAR3。</w:t>
      </w:r>
    </w:p>
    <w:p w14:paraId="16650CF0" w14:textId="77777777" w:rsidR="0032545F" w:rsidRDefault="00253695" w:rsidP="00253695">
      <w:pPr>
        <w:pStyle w:val="b5"/>
        <w:spacing w:before="24" w:after="24"/>
        <w:ind w:firstLine="480"/>
        <w:rPr>
          <w:rFonts w:ascii="宋体" w:hAnsi="宋体"/>
          <w:szCs w:val="24"/>
        </w:rPr>
      </w:pPr>
      <w:r w:rsidRPr="00F81EE0">
        <w:rPr>
          <w:rFonts w:ascii="宋体" w:hAnsi="宋体" w:hint="eastAsia"/>
          <w:szCs w:val="24"/>
        </w:rPr>
        <w:t>考虑下一个</w:t>
      </w:r>
      <w:r w:rsidRPr="00F81EE0">
        <w:rPr>
          <w:rFonts w:ascii="宋体" w:hAnsi="宋体"/>
          <w:szCs w:val="24"/>
        </w:rPr>
        <w:t>CFAR2</w:t>
      </w:r>
      <w:r w:rsidRPr="00F81EE0">
        <w:rPr>
          <w:rFonts w:ascii="宋体" w:hAnsi="宋体" w:hint="eastAsia"/>
          <w:szCs w:val="24"/>
        </w:rPr>
        <w:t>。图</w:t>
      </w:r>
      <w:r w:rsidRPr="00F81EE0">
        <w:rPr>
          <w:rFonts w:ascii="宋体" w:hAnsi="宋体"/>
          <w:szCs w:val="24"/>
        </w:rPr>
        <w:t>9</w:t>
      </w:r>
      <w:r w:rsidRPr="00F81EE0">
        <w:rPr>
          <w:rFonts w:ascii="宋体" w:hAnsi="宋体" w:hint="eastAsia"/>
          <w:szCs w:val="24"/>
        </w:rPr>
        <w:t>为</w:t>
      </w:r>
      <w:proofErr w:type="spellStart"/>
      <w:r w:rsidRPr="00F81EE0">
        <w:rPr>
          <w:rFonts w:ascii="宋体" w:hAnsi="宋体"/>
          <w:szCs w:val="24"/>
        </w:rPr>
        <w:t>Ingara</w:t>
      </w:r>
      <w:proofErr w:type="spellEnd"/>
      <w:r w:rsidRPr="00F81EE0">
        <w:rPr>
          <w:rFonts w:ascii="宋体" w:hAnsi="宋体" w:hint="eastAsia"/>
          <w:szCs w:val="24"/>
        </w:rPr>
        <w:t>数据集运行</w:t>
      </w:r>
      <w:r w:rsidRPr="00F81EE0">
        <w:rPr>
          <w:rFonts w:ascii="宋体" w:hAnsi="宋体"/>
          <w:szCs w:val="24"/>
        </w:rPr>
        <w:t>34689</w:t>
      </w:r>
      <w:r w:rsidRPr="00F81EE0">
        <w:rPr>
          <w:rFonts w:ascii="宋体" w:hAnsi="宋体" w:hint="eastAsia"/>
          <w:szCs w:val="24"/>
        </w:rPr>
        <w:t>，方位角为</w:t>
      </w:r>
      <w:r w:rsidRPr="00F81EE0">
        <w:rPr>
          <w:rFonts w:ascii="宋体" w:hAnsi="宋体"/>
          <w:szCs w:val="24"/>
        </w:rPr>
        <w:t>225°</w:t>
      </w:r>
      <w:r w:rsidRPr="00F81EE0">
        <w:rPr>
          <w:rFonts w:ascii="宋体" w:hAnsi="宋体" w:hint="eastAsia"/>
          <w:szCs w:val="24"/>
        </w:rPr>
        <w:t>，水平极化条件下α</w:t>
      </w:r>
      <w:r w:rsidRPr="00F81EE0">
        <w:rPr>
          <w:rFonts w:ascii="宋体" w:hAnsi="宋体"/>
          <w:szCs w:val="24"/>
        </w:rPr>
        <w:t>=3.6343</w:t>
      </w:r>
      <w:r w:rsidRPr="00F81EE0">
        <w:rPr>
          <w:rFonts w:ascii="宋体" w:hAnsi="宋体" w:hint="eastAsia"/>
          <w:szCs w:val="24"/>
        </w:rPr>
        <w:t>和β</w:t>
      </w:r>
      <w:r w:rsidRPr="00F81EE0">
        <w:rPr>
          <w:rFonts w:ascii="宋体" w:hAnsi="宋体"/>
          <w:szCs w:val="24"/>
        </w:rPr>
        <w:t>=0.0062</w:t>
      </w:r>
      <w:r w:rsidRPr="00F81EE0">
        <w:rPr>
          <w:rFonts w:ascii="宋体" w:hAnsi="宋体" w:hint="eastAsia"/>
          <w:szCs w:val="24"/>
        </w:rPr>
        <w:t>的性能。本例中，</w:t>
      </w:r>
      <w:r w:rsidRPr="00F81EE0">
        <w:rPr>
          <w:rFonts w:ascii="宋体" w:hAnsi="宋体"/>
          <w:szCs w:val="24"/>
        </w:rPr>
        <w:t>N=18</w:t>
      </w:r>
      <w:r w:rsidRPr="00F81EE0">
        <w:rPr>
          <w:rFonts w:ascii="宋体" w:hAnsi="宋体" w:hint="eastAsia"/>
          <w:szCs w:val="24"/>
        </w:rPr>
        <w:t>，杂波功率增量</w:t>
      </w:r>
      <w:r w:rsidRPr="00F81EE0">
        <w:rPr>
          <w:rFonts w:ascii="宋体" w:hAnsi="宋体"/>
          <w:szCs w:val="24"/>
        </w:rPr>
        <w:t>CCR=2dB</w:t>
      </w:r>
      <w:r w:rsidRPr="00F81EE0">
        <w:rPr>
          <w:rFonts w:ascii="宋体" w:hAnsi="宋体" w:hint="eastAsia"/>
          <w:szCs w:val="24"/>
        </w:rPr>
        <w:t>，干扰目标强度</w:t>
      </w:r>
      <w:r w:rsidRPr="00F81EE0">
        <w:rPr>
          <w:rFonts w:ascii="宋体" w:hAnsi="宋体"/>
          <w:szCs w:val="24"/>
        </w:rPr>
        <w:t>ICR=10dB</w:t>
      </w:r>
      <w:r w:rsidRPr="00F81EE0">
        <w:rPr>
          <w:rFonts w:ascii="宋体" w:hAnsi="宋体" w:hint="eastAsia"/>
          <w:szCs w:val="24"/>
        </w:rPr>
        <w:t>。左侧子图为虚警概率为</w:t>
      </w:r>
      <w:r w:rsidRPr="00F81EE0">
        <w:rPr>
          <w:rFonts w:ascii="宋体" w:hAnsi="宋体"/>
          <w:szCs w:val="24"/>
        </w:rPr>
        <w:t>10</w:t>
      </w:r>
      <w:r w:rsidRPr="00F81EE0">
        <w:rPr>
          <w:rFonts w:ascii="微软雅黑" w:eastAsia="微软雅黑" w:hAnsi="微软雅黑" w:cs="微软雅黑" w:hint="eastAsia"/>
          <w:szCs w:val="24"/>
        </w:rPr>
        <w:t>−</w:t>
      </w:r>
      <w:r w:rsidRPr="00F81EE0">
        <w:rPr>
          <w:rFonts w:ascii="宋体" w:hAnsi="宋体"/>
          <w:szCs w:val="24"/>
        </w:rPr>
        <w:t>1</w:t>
      </w:r>
      <w:r w:rsidRPr="00F81EE0">
        <w:rPr>
          <w:rFonts w:ascii="宋体" w:hAnsi="宋体" w:hint="eastAsia"/>
          <w:szCs w:val="24"/>
        </w:rPr>
        <w:t>的情况，右侧子图为虚警概率为</w:t>
      </w:r>
      <w:r w:rsidRPr="00F81EE0">
        <w:rPr>
          <w:rFonts w:ascii="宋体" w:hAnsi="宋体"/>
          <w:szCs w:val="24"/>
        </w:rPr>
        <w:t>10</w:t>
      </w:r>
      <w:r w:rsidRPr="00F81EE0">
        <w:rPr>
          <w:rFonts w:ascii="微软雅黑" w:eastAsia="微软雅黑" w:hAnsi="微软雅黑" w:cs="微软雅黑" w:hint="eastAsia"/>
          <w:szCs w:val="24"/>
        </w:rPr>
        <w:t>−</w:t>
      </w:r>
      <w:r w:rsidRPr="00F81EE0">
        <w:rPr>
          <w:rFonts w:ascii="宋体" w:hAnsi="宋体"/>
          <w:szCs w:val="24"/>
        </w:rPr>
        <w:t>4</w:t>
      </w:r>
      <w:r w:rsidRPr="00F81EE0">
        <w:rPr>
          <w:rFonts w:ascii="宋体" w:hAnsi="宋体" w:hint="eastAsia"/>
          <w:szCs w:val="24"/>
        </w:rPr>
        <w:t>的情况。虚警调节工作良好，直到</w:t>
      </w:r>
      <w:r w:rsidRPr="00F81EE0">
        <w:rPr>
          <w:rFonts w:ascii="宋体" w:hAnsi="宋体"/>
          <w:szCs w:val="24"/>
        </w:rPr>
        <w:t>CFAR</w:t>
      </w:r>
      <w:r w:rsidRPr="00F81EE0">
        <w:rPr>
          <w:rFonts w:ascii="宋体" w:hAnsi="宋体" w:hint="eastAsia"/>
          <w:szCs w:val="24"/>
        </w:rPr>
        <w:t>完全饱和与更高的功率回报。干扰靶标不会产生与</w:t>
      </w:r>
      <w:r w:rsidRPr="00F81EE0">
        <w:rPr>
          <w:rFonts w:ascii="宋体" w:hAnsi="宋体"/>
          <w:szCs w:val="24"/>
        </w:rPr>
        <w:t>CFAR1</w:t>
      </w:r>
      <w:r w:rsidRPr="00F81EE0">
        <w:rPr>
          <w:rFonts w:ascii="宋体" w:hAnsi="宋体" w:hint="eastAsia"/>
          <w:szCs w:val="24"/>
        </w:rPr>
        <w:t>相同的有害影响。</w:t>
      </w:r>
    </w:p>
    <w:p w14:paraId="3DAE1C18" w14:textId="77777777" w:rsidR="0032545F" w:rsidRDefault="0032545F" w:rsidP="00253695">
      <w:pPr>
        <w:pStyle w:val="b5"/>
        <w:spacing w:before="24" w:after="24"/>
        <w:ind w:firstLine="480"/>
        <w:rPr>
          <w:rFonts w:ascii="宋体" w:hAnsi="宋体"/>
          <w:szCs w:val="24"/>
        </w:rPr>
      </w:pPr>
    </w:p>
    <w:p w14:paraId="5B789471" w14:textId="77777777" w:rsidR="00253695" w:rsidRDefault="00253695" w:rsidP="0032545F">
      <w:pPr>
        <w:pStyle w:val="b5"/>
        <w:spacing w:before="24" w:after="24"/>
        <w:ind w:firstLineChars="0" w:firstLine="0"/>
        <w:jc w:val="center"/>
        <w:rPr>
          <w:rFonts w:ascii="宋体" w:hAnsi="宋体"/>
          <w:szCs w:val="24"/>
        </w:rPr>
      </w:pPr>
      <w:r>
        <w:rPr>
          <w:rFonts w:ascii="宋体" w:hAnsi="宋体" w:hint="eastAsia"/>
          <w:noProof/>
          <w:szCs w:val="24"/>
        </w:rPr>
        <w:drawing>
          <wp:inline distT="0" distB="0" distL="0" distR="0" wp14:anchorId="0923567E" wp14:editId="2BB9D86C">
            <wp:extent cx="5035550" cy="2006600"/>
            <wp:effectExtent l="0" t="0" r="0" b="0"/>
            <wp:docPr id="879685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550" cy="2006600"/>
                    </a:xfrm>
                    <a:prstGeom prst="rect">
                      <a:avLst/>
                    </a:prstGeom>
                    <a:noFill/>
                    <a:ln>
                      <a:noFill/>
                    </a:ln>
                  </pic:spPr>
                </pic:pic>
              </a:graphicData>
            </a:graphic>
          </wp:inline>
        </w:drawing>
      </w:r>
    </w:p>
    <w:p w14:paraId="3BE39715" w14:textId="77777777" w:rsidR="00253695" w:rsidRPr="00813C4D" w:rsidRDefault="00253695" w:rsidP="0085402E">
      <w:pPr>
        <w:pStyle w:val="b5"/>
        <w:spacing w:beforeLines="40" w:before="96" w:after="24"/>
        <w:ind w:firstLine="420"/>
        <w:jc w:val="center"/>
        <w:rPr>
          <w:rFonts w:ascii="黑体" w:eastAsia="黑体" w:hAnsi="黑体"/>
          <w:sz w:val="21"/>
          <w:szCs w:val="21"/>
        </w:rPr>
      </w:pPr>
      <w:r w:rsidRPr="00813C4D">
        <w:rPr>
          <w:rFonts w:ascii="黑体" w:eastAsia="黑体" w:hAnsi="黑体" w:hint="eastAsia"/>
          <w:sz w:val="21"/>
          <w:szCs w:val="21"/>
        </w:rPr>
        <w:t>图9杂乱过渡期间的CFAR2</w:t>
      </w:r>
    </w:p>
    <w:p w14:paraId="2527C6EA" w14:textId="77777777" w:rsidR="00253695" w:rsidRPr="00813C4D" w:rsidRDefault="00253695" w:rsidP="00253695">
      <w:pPr>
        <w:pStyle w:val="b5"/>
        <w:spacing w:before="24" w:after="24"/>
        <w:ind w:firstLine="420"/>
        <w:jc w:val="center"/>
        <w:rPr>
          <w:rFonts w:ascii="黑体" w:eastAsia="黑体" w:hAnsi="黑体"/>
          <w:sz w:val="21"/>
          <w:szCs w:val="21"/>
        </w:rPr>
      </w:pPr>
      <w:r w:rsidRPr="00813C4D">
        <w:rPr>
          <w:rFonts w:ascii="黑体" w:eastAsia="黑体" w:hAnsi="黑体" w:hint="eastAsia"/>
          <w:sz w:val="21"/>
          <w:szCs w:val="21"/>
        </w:rPr>
        <w:t>无论设计虚警概率如何，该CFAR都具有鲁棒性，直到训练单元完全饱和为止</w:t>
      </w:r>
    </w:p>
    <w:p w14:paraId="0206C106" w14:textId="77777777" w:rsidR="00253695" w:rsidRPr="00813C4D" w:rsidRDefault="00253695" w:rsidP="0085402E">
      <w:pPr>
        <w:pStyle w:val="b5"/>
        <w:spacing w:before="24" w:afterLines="150" w:after="360"/>
        <w:ind w:firstLine="420"/>
        <w:jc w:val="center"/>
        <w:rPr>
          <w:rFonts w:ascii="黑体" w:eastAsia="黑体" w:hAnsi="黑体"/>
          <w:sz w:val="21"/>
          <w:szCs w:val="21"/>
        </w:rPr>
      </w:pPr>
      <w:r w:rsidRPr="00813C4D">
        <w:rPr>
          <w:rFonts w:ascii="黑体" w:eastAsia="黑体" w:hAnsi="黑体" w:hint="eastAsia"/>
          <w:sz w:val="21"/>
          <w:szCs w:val="21"/>
        </w:rPr>
        <w:t>干扰目标往往通过使虚警概率小于设计率来影响虚警概率</w:t>
      </w:r>
    </w:p>
    <w:p w14:paraId="5827B7A1" w14:textId="77777777" w:rsidR="00253695" w:rsidRDefault="00253695" w:rsidP="00253695">
      <w:pPr>
        <w:pStyle w:val="b5"/>
        <w:spacing w:before="24" w:after="24"/>
        <w:ind w:firstLine="480"/>
        <w:rPr>
          <w:rFonts w:ascii="宋体" w:hAnsi="宋体"/>
          <w:szCs w:val="24"/>
        </w:rPr>
      </w:pPr>
      <w:r w:rsidRPr="00813C4D">
        <w:rPr>
          <w:rFonts w:ascii="宋体" w:hAnsi="宋体" w:hint="eastAsia"/>
          <w:szCs w:val="24"/>
        </w:rPr>
        <w:t>图</w:t>
      </w:r>
      <w:r w:rsidRPr="00813C4D">
        <w:rPr>
          <w:rFonts w:ascii="宋体" w:hAnsi="宋体"/>
          <w:szCs w:val="24"/>
        </w:rPr>
        <w:t>10</w:t>
      </w:r>
      <w:r w:rsidRPr="00813C4D">
        <w:rPr>
          <w:rFonts w:ascii="宋体" w:hAnsi="宋体" w:hint="eastAsia"/>
          <w:szCs w:val="24"/>
        </w:rPr>
        <w:t>为当α</w:t>
      </w:r>
      <w:r w:rsidRPr="00813C4D">
        <w:rPr>
          <w:rFonts w:ascii="宋体" w:hAnsi="宋体"/>
          <w:szCs w:val="24"/>
        </w:rPr>
        <w:t>=4.7241</w:t>
      </w:r>
      <w:r w:rsidRPr="00813C4D">
        <w:rPr>
          <w:rFonts w:ascii="宋体" w:hAnsi="宋体" w:hint="eastAsia"/>
          <w:szCs w:val="24"/>
        </w:rPr>
        <w:t>，</w:t>
      </w:r>
      <w:r w:rsidRPr="00813C4D">
        <w:rPr>
          <w:rFonts w:ascii="宋体" w:hAnsi="宋体"/>
          <w:szCs w:val="24"/>
        </w:rPr>
        <w:t>β=0.0446</w:t>
      </w:r>
      <w:r w:rsidRPr="00813C4D">
        <w:rPr>
          <w:rFonts w:ascii="宋体" w:hAnsi="宋体" w:hint="eastAsia"/>
          <w:szCs w:val="24"/>
        </w:rPr>
        <w:t>时，</w:t>
      </w:r>
      <w:r w:rsidRPr="00813C4D">
        <w:rPr>
          <w:rFonts w:ascii="宋体" w:hAnsi="宋体"/>
          <w:szCs w:val="24"/>
        </w:rPr>
        <w:t>CFAR3</w:t>
      </w:r>
      <w:r w:rsidRPr="00813C4D">
        <w:rPr>
          <w:rFonts w:ascii="宋体" w:hAnsi="宋体" w:hint="eastAsia"/>
          <w:szCs w:val="24"/>
        </w:rPr>
        <w:t>的虚警调节。这些参数是在</w:t>
      </w:r>
      <w:r w:rsidRPr="00813C4D">
        <w:rPr>
          <w:rFonts w:ascii="宋体" w:hAnsi="宋体"/>
          <w:szCs w:val="24"/>
        </w:rPr>
        <w:t>34 683</w:t>
      </w:r>
      <w:r w:rsidRPr="00813C4D">
        <w:rPr>
          <w:rFonts w:ascii="宋体" w:hAnsi="宋体" w:hint="eastAsia"/>
          <w:szCs w:val="24"/>
        </w:rPr>
        <w:t>运行的</w:t>
      </w:r>
      <w:proofErr w:type="spellStart"/>
      <w:r w:rsidRPr="00813C4D">
        <w:rPr>
          <w:rFonts w:ascii="宋体" w:hAnsi="宋体"/>
          <w:szCs w:val="24"/>
        </w:rPr>
        <w:t>Ingara</w:t>
      </w:r>
      <w:proofErr w:type="spellEnd"/>
      <w:r w:rsidRPr="00813C4D">
        <w:rPr>
          <w:rFonts w:ascii="宋体" w:hAnsi="宋体" w:hint="eastAsia"/>
          <w:szCs w:val="24"/>
        </w:rPr>
        <w:t>数据集上获得的，方位角为</w:t>
      </w:r>
      <w:r w:rsidRPr="00813C4D">
        <w:rPr>
          <w:rFonts w:ascii="宋体" w:hAnsi="宋体"/>
          <w:szCs w:val="24"/>
        </w:rPr>
        <w:t>225°</w:t>
      </w:r>
      <w:r w:rsidRPr="00813C4D">
        <w:rPr>
          <w:rFonts w:ascii="宋体" w:hAnsi="宋体" w:hint="eastAsia"/>
          <w:szCs w:val="24"/>
        </w:rPr>
        <w:t>，偏振为水平偏振。左侧子图为杂波功率增加</w:t>
      </w:r>
      <w:r w:rsidRPr="00813C4D">
        <w:rPr>
          <w:rFonts w:ascii="宋体" w:hAnsi="宋体"/>
          <w:szCs w:val="24"/>
        </w:rPr>
        <w:t>CCR=2dB</w:t>
      </w:r>
      <w:r w:rsidRPr="00813C4D">
        <w:rPr>
          <w:rFonts w:ascii="宋体" w:hAnsi="宋体" w:hint="eastAsia"/>
          <w:szCs w:val="24"/>
        </w:rPr>
        <w:t>，干扰目标</w:t>
      </w:r>
      <w:r w:rsidRPr="00813C4D">
        <w:rPr>
          <w:rFonts w:ascii="宋体" w:hAnsi="宋体"/>
          <w:szCs w:val="24"/>
        </w:rPr>
        <w:t>ICR=1dB</w:t>
      </w:r>
      <w:r w:rsidRPr="00813C4D">
        <w:rPr>
          <w:rFonts w:ascii="宋体" w:hAnsi="宋体" w:hint="eastAsia"/>
          <w:szCs w:val="24"/>
        </w:rPr>
        <w:t>的情况。</w:t>
      </w:r>
      <w:r w:rsidRPr="00813C4D">
        <w:rPr>
          <w:rFonts w:ascii="宋体" w:hAnsi="宋体"/>
          <w:szCs w:val="24"/>
        </w:rPr>
        <w:t>N=20</w:t>
      </w:r>
      <w:r w:rsidRPr="00813C4D">
        <w:rPr>
          <w:rFonts w:ascii="宋体" w:hAnsi="宋体" w:hint="eastAsia"/>
          <w:szCs w:val="24"/>
        </w:rPr>
        <w:t>，设计虚警概率为</w:t>
      </w:r>
      <w:r w:rsidRPr="00813C4D">
        <w:rPr>
          <w:rFonts w:ascii="宋体" w:hAnsi="宋体"/>
          <w:szCs w:val="24"/>
        </w:rPr>
        <w:t>10</w:t>
      </w:r>
      <w:r w:rsidRPr="00813C4D">
        <w:rPr>
          <w:rFonts w:ascii="微软雅黑" w:eastAsia="微软雅黑" w:hAnsi="微软雅黑" w:cs="微软雅黑" w:hint="eastAsia"/>
          <w:szCs w:val="24"/>
          <w:vertAlign w:val="superscript"/>
        </w:rPr>
        <w:t>−</w:t>
      </w:r>
      <w:r w:rsidRPr="00813C4D">
        <w:rPr>
          <w:rFonts w:ascii="宋体" w:hAnsi="宋体"/>
          <w:szCs w:val="24"/>
          <w:vertAlign w:val="superscript"/>
        </w:rPr>
        <w:t>5</w:t>
      </w:r>
      <w:r w:rsidRPr="00813C4D">
        <w:rPr>
          <w:rFonts w:ascii="宋体" w:hAnsi="宋体" w:hint="eastAsia"/>
          <w:szCs w:val="24"/>
        </w:rPr>
        <w:t>。右子图为相同情况，但</w:t>
      </w:r>
      <w:r w:rsidRPr="00813C4D">
        <w:rPr>
          <w:rFonts w:ascii="宋体" w:hAnsi="宋体"/>
          <w:szCs w:val="24"/>
        </w:rPr>
        <w:t>CCR</w:t>
      </w:r>
      <w:r w:rsidRPr="00813C4D">
        <w:rPr>
          <w:rFonts w:ascii="宋体" w:hAnsi="宋体" w:hint="eastAsia"/>
          <w:szCs w:val="24"/>
        </w:rPr>
        <w:t>增加到</w:t>
      </w:r>
      <w:r w:rsidRPr="00813C4D">
        <w:rPr>
          <w:rFonts w:ascii="宋体" w:hAnsi="宋体"/>
          <w:szCs w:val="24"/>
        </w:rPr>
        <w:t>5 dB</w:t>
      </w:r>
      <w:r w:rsidRPr="00813C4D">
        <w:rPr>
          <w:rFonts w:ascii="宋体" w:hAnsi="宋体" w:hint="eastAsia"/>
          <w:szCs w:val="24"/>
        </w:rPr>
        <w:t>，干扰目标的</w:t>
      </w:r>
      <w:r w:rsidRPr="00813C4D">
        <w:rPr>
          <w:rFonts w:ascii="宋体" w:hAnsi="宋体"/>
          <w:szCs w:val="24"/>
        </w:rPr>
        <w:t>ICR=10dB</w:t>
      </w:r>
      <w:r w:rsidRPr="00813C4D">
        <w:rPr>
          <w:rFonts w:ascii="宋体" w:hAnsi="宋体" w:hint="eastAsia"/>
          <w:szCs w:val="24"/>
        </w:rPr>
        <w:t>。观察到的行为是</w:t>
      </w:r>
      <w:r w:rsidRPr="00813C4D">
        <w:rPr>
          <w:rFonts w:ascii="宋体" w:hAnsi="宋体"/>
          <w:szCs w:val="24"/>
        </w:rPr>
        <w:t>CFAR3</w:t>
      </w:r>
      <w:r w:rsidRPr="00813C4D">
        <w:rPr>
          <w:rFonts w:ascii="宋体" w:hAnsi="宋体" w:hint="eastAsia"/>
          <w:szCs w:val="24"/>
        </w:rPr>
        <w:t>在杂波转换下的共同行为。虚警概率急剧上升，然后趋于稳定，比设计虚警概率高几个数量级。</w:t>
      </w:r>
    </w:p>
    <w:p w14:paraId="06BC7B07" w14:textId="77777777" w:rsidR="00E32362" w:rsidRDefault="00E32362" w:rsidP="00253695">
      <w:pPr>
        <w:pStyle w:val="b5"/>
        <w:spacing w:before="24" w:after="24"/>
        <w:ind w:firstLine="480"/>
        <w:rPr>
          <w:rFonts w:ascii="宋体" w:hAnsi="宋体"/>
          <w:szCs w:val="24"/>
        </w:rPr>
      </w:pPr>
    </w:p>
    <w:p w14:paraId="07C8765E" w14:textId="77777777" w:rsidR="00253695" w:rsidRDefault="00253695" w:rsidP="0085402E">
      <w:pPr>
        <w:pStyle w:val="b5"/>
        <w:spacing w:before="24" w:after="24"/>
        <w:ind w:firstLineChars="0" w:firstLine="0"/>
        <w:jc w:val="center"/>
        <w:rPr>
          <w:rFonts w:ascii="宋体" w:hAnsi="宋体"/>
          <w:szCs w:val="24"/>
        </w:rPr>
      </w:pPr>
      <w:r>
        <w:rPr>
          <w:rFonts w:ascii="宋体" w:hAnsi="宋体"/>
          <w:noProof/>
          <w:szCs w:val="24"/>
        </w:rPr>
        <w:lastRenderedPageBreak/>
        <w:drawing>
          <wp:inline distT="0" distB="0" distL="0" distR="0" wp14:anchorId="13B06700" wp14:editId="716C3494">
            <wp:extent cx="5035550" cy="2000250"/>
            <wp:effectExtent l="0" t="0" r="0" b="0"/>
            <wp:docPr id="5819836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550" cy="2000250"/>
                    </a:xfrm>
                    <a:prstGeom prst="rect">
                      <a:avLst/>
                    </a:prstGeom>
                    <a:noFill/>
                    <a:ln>
                      <a:noFill/>
                    </a:ln>
                  </pic:spPr>
                </pic:pic>
              </a:graphicData>
            </a:graphic>
          </wp:inline>
        </w:drawing>
      </w:r>
    </w:p>
    <w:p w14:paraId="307197D1" w14:textId="77777777" w:rsidR="00253695" w:rsidRPr="00C01734" w:rsidRDefault="00253695" w:rsidP="0085402E">
      <w:pPr>
        <w:pStyle w:val="b5"/>
        <w:spacing w:beforeLines="40" w:before="96" w:after="24"/>
        <w:ind w:firstLine="420"/>
        <w:jc w:val="center"/>
        <w:rPr>
          <w:rFonts w:ascii="黑体" w:eastAsia="黑体" w:hAnsi="黑体"/>
          <w:sz w:val="21"/>
          <w:szCs w:val="21"/>
        </w:rPr>
      </w:pPr>
      <w:r w:rsidRPr="00C01734">
        <w:rPr>
          <w:rFonts w:ascii="黑体" w:eastAsia="黑体" w:hAnsi="黑体" w:hint="eastAsia"/>
          <w:sz w:val="21"/>
          <w:szCs w:val="21"/>
        </w:rPr>
        <w:t>图1</w:t>
      </w:r>
      <w:r w:rsidRPr="00C01734">
        <w:rPr>
          <w:rFonts w:ascii="黑体" w:eastAsia="黑体" w:hAnsi="黑体"/>
          <w:sz w:val="21"/>
          <w:szCs w:val="21"/>
        </w:rPr>
        <w:t>0</w:t>
      </w:r>
      <w:r w:rsidRPr="00C01734">
        <w:rPr>
          <w:rFonts w:ascii="黑体" w:eastAsia="黑体" w:hAnsi="黑体" w:hint="eastAsia"/>
          <w:sz w:val="21"/>
          <w:szCs w:val="21"/>
        </w:rPr>
        <w:t xml:space="preserve"> CFAR3在杂波转换下的两个性能示例</w:t>
      </w:r>
    </w:p>
    <w:p w14:paraId="10D9F216" w14:textId="77777777" w:rsidR="00253695" w:rsidRPr="00C01734" w:rsidRDefault="00253695" w:rsidP="00253695">
      <w:pPr>
        <w:pStyle w:val="b5"/>
        <w:spacing w:before="24" w:after="24"/>
        <w:ind w:firstLine="420"/>
        <w:jc w:val="center"/>
        <w:rPr>
          <w:rFonts w:ascii="黑体" w:eastAsia="黑体" w:hAnsi="黑体"/>
          <w:sz w:val="21"/>
          <w:szCs w:val="21"/>
        </w:rPr>
      </w:pPr>
      <w:r w:rsidRPr="00C01734">
        <w:rPr>
          <w:rFonts w:ascii="黑体" w:eastAsia="黑体" w:hAnsi="黑体" w:hint="eastAsia"/>
          <w:sz w:val="21"/>
          <w:szCs w:val="21"/>
        </w:rPr>
        <w:t>估计的虚警概率增加，然后趋于稳定，如图所示</w:t>
      </w:r>
    </w:p>
    <w:p w14:paraId="14290292" w14:textId="77777777" w:rsidR="00253695" w:rsidRPr="00C01734" w:rsidRDefault="00253695" w:rsidP="0085402E">
      <w:pPr>
        <w:pStyle w:val="b5"/>
        <w:spacing w:before="24" w:afterLines="150" w:after="360"/>
        <w:ind w:firstLine="420"/>
        <w:jc w:val="center"/>
        <w:rPr>
          <w:rFonts w:ascii="黑体" w:eastAsia="黑体" w:hAnsi="黑体"/>
          <w:sz w:val="21"/>
          <w:szCs w:val="21"/>
        </w:rPr>
      </w:pPr>
      <w:r w:rsidRPr="00C01734">
        <w:rPr>
          <w:rFonts w:ascii="黑体" w:eastAsia="黑体" w:hAnsi="黑体" w:hint="eastAsia"/>
          <w:sz w:val="21"/>
          <w:szCs w:val="21"/>
        </w:rPr>
        <w:t>如图所示，干扰目标严重影响估计的虚警概率</w:t>
      </w:r>
    </w:p>
    <w:p w14:paraId="045466F2" w14:textId="77777777" w:rsidR="00253695" w:rsidRPr="00813C4D" w:rsidRDefault="00253695" w:rsidP="00253695">
      <w:pPr>
        <w:pStyle w:val="b5"/>
        <w:spacing w:before="24" w:after="24"/>
        <w:ind w:firstLine="480"/>
        <w:jc w:val="left"/>
        <w:rPr>
          <w:rFonts w:ascii="宋体" w:hAnsi="宋体"/>
          <w:szCs w:val="24"/>
        </w:rPr>
      </w:pPr>
      <w:r w:rsidRPr="00C01734">
        <w:rPr>
          <w:rFonts w:ascii="宋体" w:hAnsi="宋体" w:hint="eastAsia"/>
          <w:szCs w:val="24"/>
        </w:rPr>
        <w:t>总体而言，CFAR1在杂波转换下对虚警概率的控制能力最强，而CFAR3对干扰目标的控制能力最一致。然而，CFAR3导致了虚</w:t>
      </w:r>
      <w:proofErr w:type="gramStart"/>
      <w:r w:rsidRPr="00C01734">
        <w:rPr>
          <w:rFonts w:ascii="宋体" w:hAnsi="宋体" w:hint="eastAsia"/>
          <w:szCs w:val="24"/>
        </w:rPr>
        <w:t>警设计</w:t>
      </w:r>
      <w:proofErr w:type="gramEnd"/>
      <w:r w:rsidRPr="00C01734">
        <w:rPr>
          <w:rFonts w:ascii="宋体" w:hAnsi="宋体" w:hint="eastAsia"/>
          <w:szCs w:val="24"/>
        </w:rPr>
        <w:t>概率的高估。CFAR2也显示出很好地管理虚警概率的潜力，直到CFAR完全饱和更高功率的杂波返回。</w:t>
      </w:r>
    </w:p>
    <w:p w14:paraId="34FE0577"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25" w:name="_Toc133502457"/>
      <w:r>
        <w:rPr>
          <w:rFonts w:eastAsia="黑体" w:hint="eastAsia"/>
          <w:b/>
          <w:bCs/>
          <w:kern w:val="44"/>
          <w:sz w:val="30"/>
          <w:szCs w:val="44"/>
        </w:rPr>
        <w:lastRenderedPageBreak/>
        <w:t>结论和进一步工作</w:t>
      </w:r>
      <w:bookmarkEnd w:id="25"/>
    </w:p>
    <w:p w14:paraId="10247EE0" w14:textId="77777777" w:rsidR="00253695" w:rsidRDefault="00253695" w:rsidP="00253695">
      <w:pPr>
        <w:pStyle w:val="b5"/>
        <w:spacing w:before="24" w:after="24"/>
        <w:ind w:firstLine="480"/>
      </w:pPr>
      <w:r>
        <w:rPr>
          <w:rFonts w:hint="eastAsia"/>
        </w:rPr>
        <w:t>本文研究了嵌入在</w:t>
      </w:r>
      <w:proofErr w:type="gramStart"/>
      <w:r>
        <w:rPr>
          <w:rFonts w:hint="eastAsia"/>
        </w:rPr>
        <w:t>帕雷托分布</w:t>
      </w:r>
      <w:proofErr w:type="gramEnd"/>
      <w:r>
        <w:rPr>
          <w:rFonts w:hint="eastAsia"/>
        </w:rPr>
        <w:t>杂波中的目标的</w:t>
      </w:r>
      <w:r>
        <w:rPr>
          <w:rFonts w:hint="eastAsia"/>
        </w:rPr>
        <w:t>CFAR</w:t>
      </w:r>
      <w:r>
        <w:rPr>
          <w:rFonts w:hint="eastAsia"/>
        </w:rPr>
        <w:t>检测。它展示了如何利用</w:t>
      </w:r>
      <w:proofErr w:type="gramStart"/>
      <w:r>
        <w:rPr>
          <w:rFonts w:hint="eastAsia"/>
        </w:rPr>
        <w:t>帕雷托分布</w:t>
      </w:r>
      <w:proofErr w:type="gramEnd"/>
      <w:r>
        <w:rPr>
          <w:rFonts w:hint="eastAsia"/>
        </w:rPr>
        <w:t>和指数分布之间的关系来产生新的</w:t>
      </w:r>
      <w:r>
        <w:rPr>
          <w:rFonts w:hint="eastAsia"/>
        </w:rPr>
        <w:t>CFAR</w:t>
      </w:r>
      <w:r>
        <w:rPr>
          <w:rFonts w:hint="eastAsia"/>
        </w:rPr>
        <w:t>方案。在一个均匀的环境中测试了三种</w:t>
      </w:r>
      <w:proofErr w:type="spellStart"/>
      <w:r>
        <w:rPr>
          <w:rFonts w:hint="eastAsia"/>
        </w:rPr>
        <w:t>cfar</w:t>
      </w:r>
      <w:proofErr w:type="spellEnd"/>
      <w:r>
        <w:rPr>
          <w:rFonts w:hint="eastAsia"/>
        </w:rPr>
        <w:t>的性能。除虚警概率较小时外，</w:t>
      </w:r>
      <w:r>
        <w:rPr>
          <w:rFonts w:hint="eastAsia"/>
        </w:rPr>
        <w:t>CFAR2</w:t>
      </w:r>
      <w:r>
        <w:rPr>
          <w:rFonts w:hint="eastAsia"/>
        </w:rPr>
        <w:t>均表现良好。</w:t>
      </w:r>
      <w:r>
        <w:rPr>
          <w:rFonts w:hint="eastAsia"/>
        </w:rPr>
        <w:t>CFAR1</w:t>
      </w:r>
      <w:r>
        <w:rPr>
          <w:rFonts w:hint="eastAsia"/>
        </w:rPr>
        <w:t>在许多情况下具有接近最佳的性能。这通常与</w:t>
      </w:r>
      <w:r>
        <w:rPr>
          <w:rFonts w:hint="eastAsia"/>
        </w:rPr>
        <w:t>CFAR</w:t>
      </w:r>
      <w:r>
        <w:rPr>
          <w:rFonts w:hint="eastAsia"/>
        </w:rPr>
        <w:t>训练单元数</w:t>
      </w:r>
      <w:r>
        <w:rPr>
          <w:rFonts w:hint="eastAsia"/>
        </w:rPr>
        <w:t>N</w:t>
      </w:r>
      <w:r>
        <w:rPr>
          <w:rFonts w:hint="eastAsia"/>
        </w:rPr>
        <w:t>或杂波形状参数α较大相一致。在许多示例中，发现</w:t>
      </w:r>
      <w:r>
        <w:rPr>
          <w:rFonts w:hint="eastAsia"/>
        </w:rPr>
        <w:t>CFAR3</w:t>
      </w:r>
      <w:r>
        <w:rPr>
          <w:rFonts w:hint="eastAsia"/>
        </w:rPr>
        <w:t>具有良好的性能，有时与理想的</w:t>
      </w:r>
      <w:r>
        <w:rPr>
          <w:rFonts w:hint="eastAsia"/>
        </w:rPr>
        <w:t>CFAR</w:t>
      </w:r>
      <w:r>
        <w:rPr>
          <w:rFonts w:hint="eastAsia"/>
        </w:rPr>
        <w:t>相匹配。</w:t>
      </w:r>
    </w:p>
    <w:p w14:paraId="63240647" w14:textId="77777777" w:rsidR="00253695" w:rsidRDefault="00253695" w:rsidP="00253695">
      <w:pPr>
        <w:pStyle w:val="b5"/>
        <w:spacing w:before="24" w:after="24"/>
        <w:ind w:firstLine="480"/>
      </w:pPr>
      <w:r>
        <w:rPr>
          <w:rFonts w:hint="eastAsia"/>
        </w:rPr>
        <w:t>当受到干扰目标时，</w:t>
      </w:r>
      <w:r>
        <w:rPr>
          <w:rFonts w:hint="eastAsia"/>
        </w:rPr>
        <w:t>CFAR1</w:t>
      </w:r>
      <w:r>
        <w:rPr>
          <w:rFonts w:hint="eastAsia"/>
        </w:rPr>
        <w:t>和</w:t>
      </w:r>
      <w:r>
        <w:rPr>
          <w:rFonts w:hint="eastAsia"/>
        </w:rPr>
        <w:t>CFAR3</w:t>
      </w:r>
      <w:r>
        <w:rPr>
          <w:rFonts w:hint="eastAsia"/>
        </w:rPr>
        <w:t>的检测损失取决于干扰的可阻。相比之下，</w:t>
      </w:r>
      <w:r>
        <w:rPr>
          <w:rFonts w:hint="eastAsia"/>
        </w:rPr>
        <w:t>CFAR2</w:t>
      </w:r>
      <w:r>
        <w:rPr>
          <w:rFonts w:hint="eastAsia"/>
        </w:rPr>
        <w:t>在不饱和的情况下往往表现良好。在杂波转换过程中，发现</w:t>
      </w:r>
      <w:r>
        <w:rPr>
          <w:rFonts w:hint="eastAsia"/>
        </w:rPr>
        <w:t>CFAR2</w:t>
      </w:r>
      <w:r>
        <w:rPr>
          <w:rFonts w:hint="eastAsia"/>
        </w:rPr>
        <w:t>具有良好的性能。除了存在干扰目标外，</w:t>
      </w:r>
      <w:r>
        <w:rPr>
          <w:rFonts w:hint="eastAsia"/>
        </w:rPr>
        <w:t>CFAR1</w:t>
      </w:r>
      <w:r>
        <w:rPr>
          <w:rFonts w:hint="eastAsia"/>
        </w:rPr>
        <w:t>表现良好。</w:t>
      </w:r>
      <w:r>
        <w:rPr>
          <w:rFonts w:hint="eastAsia"/>
        </w:rPr>
        <w:t>CFAR3</w:t>
      </w:r>
      <w:r>
        <w:rPr>
          <w:rFonts w:hint="eastAsia"/>
        </w:rPr>
        <w:t>虚警概率增加后趋于稳定。</w:t>
      </w:r>
    </w:p>
    <w:p w14:paraId="7811C6C1" w14:textId="77777777" w:rsidR="00253695" w:rsidRDefault="00253695" w:rsidP="00253695">
      <w:pPr>
        <w:pStyle w:val="b5"/>
        <w:spacing w:before="24" w:after="24"/>
        <w:ind w:firstLine="480"/>
      </w:pPr>
      <w:r>
        <w:rPr>
          <w:rFonts w:hint="eastAsia"/>
        </w:rPr>
        <w:t>在此基础上，进一步研究构建能够适应杂波转换和干扰目标的</w:t>
      </w:r>
      <w:r>
        <w:rPr>
          <w:rFonts w:hint="eastAsia"/>
        </w:rPr>
        <w:t>CFAR</w:t>
      </w:r>
      <w:r>
        <w:rPr>
          <w:rFonts w:hint="eastAsia"/>
        </w:rPr>
        <w:t>探测器，并在均匀杂波中表现良好。此外，还需要考虑其他目标模型。</w:t>
      </w:r>
    </w:p>
    <w:p w14:paraId="5D02C8B5" w14:textId="77777777" w:rsidR="00253695" w:rsidRPr="00FA0FBD" w:rsidRDefault="00253695" w:rsidP="00253695">
      <w:pPr>
        <w:keepNext/>
        <w:keepLines/>
        <w:pageBreakBefore/>
        <w:widowControl w:val="0"/>
        <w:numPr>
          <w:ilvl w:val="0"/>
          <w:numId w:val="1"/>
        </w:numPr>
        <w:spacing w:before="340" w:after="340" w:line="312" w:lineRule="auto"/>
        <w:jc w:val="both"/>
        <w:outlineLvl w:val="0"/>
        <w:rPr>
          <w:rFonts w:eastAsia="黑体"/>
          <w:b/>
          <w:bCs/>
          <w:kern w:val="44"/>
          <w:sz w:val="30"/>
          <w:szCs w:val="44"/>
        </w:rPr>
      </w:pPr>
      <w:bookmarkStart w:id="26" w:name="_Toc133502458"/>
      <w:r>
        <w:rPr>
          <w:rFonts w:eastAsia="黑体" w:hint="eastAsia"/>
          <w:b/>
          <w:bCs/>
          <w:kern w:val="44"/>
          <w:sz w:val="30"/>
          <w:szCs w:val="44"/>
        </w:rPr>
        <w:lastRenderedPageBreak/>
        <w:t>鸣谢</w:t>
      </w:r>
      <w:bookmarkEnd w:id="26"/>
    </w:p>
    <w:p w14:paraId="4EDAA57D" w14:textId="77777777" w:rsidR="00253695" w:rsidRDefault="00253695" w:rsidP="00253695">
      <w:pPr>
        <w:pStyle w:val="b5"/>
        <w:spacing w:before="24" w:after="24"/>
        <w:ind w:firstLine="480"/>
      </w:pPr>
      <w:r w:rsidRPr="00C01734">
        <w:rPr>
          <w:rFonts w:hint="eastAsia"/>
        </w:rPr>
        <w:t>作者要感谢三位匿名审稿人，他们的意见大大提高了论文的质量。</w:t>
      </w:r>
    </w:p>
    <w:p w14:paraId="350B8F2B" w14:textId="77777777" w:rsidR="00253695" w:rsidRPr="00FA0FBD" w:rsidRDefault="00253695" w:rsidP="00253695">
      <w:pPr>
        <w:keepNext/>
        <w:keepLines/>
        <w:pageBreakBefore/>
        <w:widowControl w:val="0"/>
        <w:spacing w:before="340" w:after="340" w:line="312" w:lineRule="auto"/>
        <w:ind w:left="425"/>
        <w:jc w:val="center"/>
        <w:outlineLvl w:val="0"/>
        <w:rPr>
          <w:rFonts w:eastAsia="黑体"/>
          <w:b/>
          <w:bCs/>
          <w:kern w:val="44"/>
          <w:sz w:val="30"/>
          <w:szCs w:val="44"/>
        </w:rPr>
      </w:pPr>
      <w:bookmarkStart w:id="27" w:name="_Toc133502459"/>
      <w:r>
        <w:rPr>
          <w:rFonts w:eastAsia="黑体" w:hint="eastAsia"/>
          <w:b/>
          <w:bCs/>
          <w:kern w:val="44"/>
          <w:sz w:val="30"/>
          <w:szCs w:val="44"/>
        </w:rPr>
        <w:lastRenderedPageBreak/>
        <w:t>参考文献</w:t>
      </w:r>
      <w:bookmarkEnd w:id="27"/>
    </w:p>
    <w:bookmarkEnd w:id="15"/>
    <w:p w14:paraId="17802789" w14:textId="77777777" w:rsidR="00274133" w:rsidRDefault="00274133" w:rsidP="00274133">
      <w:pPr>
        <w:pStyle w:val="b0"/>
        <w:numPr>
          <w:ilvl w:val="0"/>
          <w:numId w:val="20"/>
        </w:numPr>
      </w:pPr>
      <w:proofErr w:type="spellStart"/>
      <w:r w:rsidRPr="00882BC5">
        <w:t>Levanon</w:t>
      </w:r>
      <w:proofErr w:type="spellEnd"/>
      <w:r w:rsidRPr="00882BC5">
        <w:t xml:space="preserve">, N.: </w:t>
      </w:r>
      <w:proofErr w:type="gramStart"/>
      <w:r w:rsidRPr="00882BC5">
        <w:t>‘</w:t>
      </w:r>
      <w:r>
        <w:t xml:space="preserve"> </w:t>
      </w:r>
      <w:r w:rsidRPr="00882BC5">
        <w:t>Radar</w:t>
      </w:r>
      <w:proofErr w:type="gramEnd"/>
      <w:r w:rsidRPr="00882BC5">
        <w:t xml:space="preserve"> principles’ (John Wiley and Sons, New York, 1988)</w:t>
      </w:r>
    </w:p>
    <w:p w14:paraId="2A796E1D" w14:textId="77777777" w:rsidR="00274133" w:rsidRDefault="00274133" w:rsidP="00274133">
      <w:pPr>
        <w:pStyle w:val="b0"/>
        <w:numPr>
          <w:ilvl w:val="0"/>
          <w:numId w:val="20"/>
        </w:numPr>
      </w:pPr>
      <w:proofErr w:type="spellStart"/>
      <w:r w:rsidRPr="00882BC5">
        <w:t>Minkler</w:t>
      </w:r>
      <w:proofErr w:type="spellEnd"/>
      <w:r w:rsidRPr="00882BC5">
        <w:t xml:space="preserve">, G., </w:t>
      </w:r>
      <w:proofErr w:type="spellStart"/>
      <w:r w:rsidRPr="00882BC5">
        <w:t>Minkler</w:t>
      </w:r>
      <w:proofErr w:type="spellEnd"/>
      <w:r w:rsidRPr="00882BC5">
        <w:t xml:space="preserve">, J.: </w:t>
      </w:r>
      <w:proofErr w:type="gramStart"/>
      <w:r w:rsidRPr="00882BC5">
        <w:t>‘ CFAR</w:t>
      </w:r>
      <w:proofErr w:type="gramEnd"/>
      <w:r w:rsidRPr="00882BC5">
        <w:t>: the principles of automatic radar detection in clutter’ (Magellan, Baltimore, 1990)</w:t>
      </w:r>
    </w:p>
    <w:p w14:paraId="0F8222FC" w14:textId="77777777" w:rsidR="00274133" w:rsidRDefault="00274133" w:rsidP="00274133">
      <w:pPr>
        <w:pStyle w:val="b0"/>
        <w:numPr>
          <w:ilvl w:val="0"/>
          <w:numId w:val="20"/>
        </w:numPr>
      </w:pPr>
      <w:r w:rsidRPr="00882BC5">
        <w:t>Gandhi, P.P., Kassam, S.A.: ‘Optimality of the cell averaging CFAR detector’, IEEE Trans. Inf. Theory, 1994, 40, pp. 1226– 1228</w:t>
      </w:r>
    </w:p>
    <w:p w14:paraId="0E84C5DD" w14:textId="77777777" w:rsidR="00274133" w:rsidRDefault="00274133" w:rsidP="00274133">
      <w:pPr>
        <w:pStyle w:val="b0"/>
        <w:numPr>
          <w:ilvl w:val="0"/>
          <w:numId w:val="20"/>
        </w:numPr>
      </w:pPr>
      <w:r w:rsidRPr="00882BC5">
        <w:t xml:space="preserve">Goldstein, G.B.: ‘False alarm regulation in log-normal and Weibull clutter’, IEEE Trans. </w:t>
      </w:r>
      <w:proofErr w:type="spellStart"/>
      <w:r w:rsidRPr="00882BC5">
        <w:t>Aerosp</w:t>
      </w:r>
      <w:proofErr w:type="spellEnd"/>
      <w:r w:rsidRPr="00882BC5">
        <w:t>. Electron. Syst., 1973, AES-9, pp. 84– 92</w:t>
      </w:r>
    </w:p>
    <w:p w14:paraId="16A75820" w14:textId="77777777" w:rsidR="00274133" w:rsidRDefault="00274133" w:rsidP="00274133">
      <w:pPr>
        <w:pStyle w:val="b0"/>
        <w:numPr>
          <w:ilvl w:val="0"/>
          <w:numId w:val="20"/>
        </w:numPr>
      </w:pPr>
      <w:proofErr w:type="spellStart"/>
      <w:r w:rsidRPr="00882BC5">
        <w:t>Anasstassopoulos</w:t>
      </w:r>
      <w:proofErr w:type="spellEnd"/>
      <w:r w:rsidRPr="00882BC5">
        <w:t xml:space="preserve">, V., </w:t>
      </w:r>
      <w:proofErr w:type="spellStart"/>
      <w:r w:rsidRPr="00882BC5">
        <w:t>Lampropoulos</w:t>
      </w:r>
      <w:proofErr w:type="spellEnd"/>
      <w:r w:rsidRPr="00882BC5">
        <w:t xml:space="preserve">, G.A.: ‘Optimal CFAR detection in Weibull clutter’, IEEE Trans. </w:t>
      </w:r>
      <w:proofErr w:type="spellStart"/>
      <w:r w:rsidRPr="00882BC5">
        <w:t>Aerosp</w:t>
      </w:r>
      <w:proofErr w:type="spellEnd"/>
      <w:r w:rsidRPr="00882BC5">
        <w:t>. Electron. Syst., 1995, 31, pp. 52– 64</w:t>
      </w:r>
    </w:p>
    <w:p w14:paraId="2CEC76E1" w14:textId="77777777" w:rsidR="00274133" w:rsidRDefault="00274133" w:rsidP="00274133">
      <w:pPr>
        <w:pStyle w:val="b0"/>
        <w:numPr>
          <w:ilvl w:val="0"/>
          <w:numId w:val="20"/>
        </w:numPr>
      </w:pPr>
      <w:r w:rsidRPr="00882BC5">
        <w:t xml:space="preserve">Watts, S.: ‘Cell-averaging CFAR gain in spatially correlated K-distributed clutter’, IEE Radar Sonar </w:t>
      </w:r>
      <w:proofErr w:type="spellStart"/>
      <w:r w:rsidRPr="00882BC5">
        <w:t>Navig</w:t>
      </w:r>
      <w:proofErr w:type="spellEnd"/>
      <w:r w:rsidRPr="00882BC5">
        <w:t>., 1996, 143, pp. 321– 327</w:t>
      </w:r>
    </w:p>
    <w:p w14:paraId="06995282" w14:textId="77777777" w:rsidR="00274133" w:rsidRDefault="00274133" w:rsidP="00274133">
      <w:pPr>
        <w:pStyle w:val="b0"/>
        <w:numPr>
          <w:ilvl w:val="0"/>
          <w:numId w:val="20"/>
        </w:numPr>
      </w:pPr>
      <w:r w:rsidRPr="00882BC5">
        <w:t xml:space="preserve">Rosenberg, L., Crisp, D.J., Stacy, N.J.: ‘Analysis of the KK-distribution with medium grazing angle sea-clutter’, IET Radar Sonar </w:t>
      </w:r>
      <w:proofErr w:type="spellStart"/>
      <w:r w:rsidRPr="00882BC5">
        <w:t>Navig</w:t>
      </w:r>
      <w:proofErr w:type="spellEnd"/>
      <w:r w:rsidRPr="00882BC5">
        <w:t>., 2010, 4, pp. 209– 222</w:t>
      </w:r>
    </w:p>
    <w:p w14:paraId="42FF049E" w14:textId="77777777" w:rsidR="00274133" w:rsidRDefault="00274133" w:rsidP="00274133">
      <w:pPr>
        <w:pStyle w:val="b0"/>
        <w:numPr>
          <w:ilvl w:val="0"/>
          <w:numId w:val="20"/>
        </w:numPr>
      </w:pPr>
      <w:proofErr w:type="spellStart"/>
      <w:r w:rsidRPr="00882BC5">
        <w:t>Farshchian</w:t>
      </w:r>
      <w:proofErr w:type="spellEnd"/>
      <w:r w:rsidRPr="00882BC5">
        <w:t xml:space="preserve">, M., Posner, F.L.: </w:t>
      </w:r>
      <w:proofErr w:type="gramStart"/>
      <w:r w:rsidRPr="00882BC5">
        <w:t>‘ The</w:t>
      </w:r>
      <w:proofErr w:type="gramEnd"/>
      <w:r w:rsidRPr="00882BC5">
        <w:t xml:space="preserve"> Pareto distribution for low grazing angle and high resolution X-band sea clutter’. IEEE Radar Conf., 2010, pp. 789– 793</w:t>
      </w:r>
    </w:p>
    <w:p w14:paraId="4C60EE80" w14:textId="77777777" w:rsidR="00274133" w:rsidRDefault="00274133" w:rsidP="00274133">
      <w:pPr>
        <w:pStyle w:val="b0"/>
        <w:numPr>
          <w:ilvl w:val="0"/>
          <w:numId w:val="20"/>
        </w:numPr>
      </w:pPr>
      <w:proofErr w:type="spellStart"/>
      <w:r w:rsidRPr="00882BC5">
        <w:t>Farshchian</w:t>
      </w:r>
      <w:proofErr w:type="spellEnd"/>
      <w:r w:rsidRPr="00882BC5">
        <w:t xml:space="preserve">, M., Posner, F.L.: </w:t>
      </w:r>
      <w:proofErr w:type="gramStart"/>
      <w:r w:rsidRPr="00882BC5">
        <w:t>‘ The</w:t>
      </w:r>
      <w:proofErr w:type="gramEnd"/>
      <w:r w:rsidRPr="00882BC5">
        <w:t xml:space="preserve"> Pareto distribution for low grazing angle and high resolution X-band sea clutter’. IEEE Radar Conf., 2010, pp. 789– 793</w:t>
      </w:r>
    </w:p>
    <w:p w14:paraId="3DAA7AD1" w14:textId="77777777" w:rsidR="00274133" w:rsidRDefault="00274133" w:rsidP="00274133">
      <w:pPr>
        <w:pStyle w:val="b0"/>
        <w:numPr>
          <w:ilvl w:val="0"/>
          <w:numId w:val="20"/>
        </w:numPr>
      </w:pPr>
      <w:r w:rsidRPr="00B23AFF">
        <w:t xml:space="preserve">Weinberg, G.V.: ‘Coherent </w:t>
      </w:r>
      <w:proofErr w:type="spellStart"/>
      <w:r w:rsidRPr="00B23AFF">
        <w:t>multilook</w:t>
      </w:r>
      <w:proofErr w:type="spellEnd"/>
      <w:r w:rsidRPr="00B23AFF">
        <w:t xml:space="preserve"> radar detection for targets in Pareto distributed clutter’, IET Electron. Lett., 2011, 47, pp. 822– 824</w:t>
      </w:r>
    </w:p>
    <w:p w14:paraId="5036875B" w14:textId="77777777" w:rsidR="00274133" w:rsidRDefault="00274133" w:rsidP="00274133">
      <w:pPr>
        <w:pStyle w:val="b0"/>
        <w:numPr>
          <w:ilvl w:val="0"/>
          <w:numId w:val="20"/>
        </w:numPr>
      </w:pPr>
      <w:proofErr w:type="spellStart"/>
      <w:r w:rsidRPr="00415308">
        <w:t>Sangston</w:t>
      </w:r>
      <w:proofErr w:type="spellEnd"/>
      <w:r w:rsidRPr="00415308">
        <w:t xml:space="preserve">, K.J., Gini, F., Greco, M.S.: </w:t>
      </w:r>
      <w:proofErr w:type="gramStart"/>
      <w:r w:rsidRPr="00415308">
        <w:t>‘ New</w:t>
      </w:r>
      <w:proofErr w:type="gramEnd"/>
      <w:r w:rsidRPr="00415308">
        <w:t xml:space="preserve"> results on coherent radar target detection in heavy-tailed compound Gaussian clutter’. IEEE Radar Conf., 2010, pp. 779– 784</w:t>
      </w:r>
    </w:p>
    <w:p w14:paraId="56F38952" w14:textId="77777777" w:rsidR="00274133" w:rsidRDefault="00274133" w:rsidP="00274133">
      <w:pPr>
        <w:pStyle w:val="b0"/>
        <w:numPr>
          <w:ilvl w:val="0"/>
          <w:numId w:val="20"/>
        </w:numPr>
      </w:pPr>
      <w:proofErr w:type="spellStart"/>
      <w:r w:rsidRPr="00902871">
        <w:t>Piotrkowski</w:t>
      </w:r>
      <w:proofErr w:type="spellEnd"/>
      <w:r w:rsidRPr="00902871">
        <w:t xml:space="preserve">, M.: </w:t>
      </w:r>
      <w:proofErr w:type="gramStart"/>
      <w:r w:rsidRPr="00902871">
        <w:t>‘ Distribution</w:t>
      </w:r>
      <w:proofErr w:type="gramEnd"/>
      <w:r w:rsidRPr="00902871">
        <w:t xml:space="preserve"> independent CFAR detector using extreme value theory’. Radar </w:t>
      </w:r>
      <w:proofErr w:type="spellStart"/>
      <w:r w:rsidRPr="00902871">
        <w:t>Symp</w:t>
      </w:r>
      <w:proofErr w:type="spellEnd"/>
      <w:r w:rsidRPr="00902871">
        <w:t>., 2006</w:t>
      </w:r>
    </w:p>
    <w:p w14:paraId="57E7F1C5" w14:textId="77777777" w:rsidR="00274133" w:rsidRDefault="00274133" w:rsidP="00274133">
      <w:pPr>
        <w:pStyle w:val="b0"/>
        <w:numPr>
          <w:ilvl w:val="0"/>
          <w:numId w:val="20"/>
        </w:numPr>
      </w:pPr>
      <w:proofErr w:type="spellStart"/>
      <w:r w:rsidRPr="00A51C5B">
        <w:t>Piotrkowski</w:t>
      </w:r>
      <w:proofErr w:type="spellEnd"/>
      <w:r w:rsidRPr="00A51C5B">
        <w:t xml:space="preserve">, M.: </w:t>
      </w:r>
      <w:proofErr w:type="gramStart"/>
      <w:r w:rsidRPr="00A51C5B">
        <w:t>‘ Some</w:t>
      </w:r>
      <w:proofErr w:type="gramEnd"/>
      <w:r w:rsidRPr="00A51C5B">
        <w:t xml:space="preserve"> preliminary experiments with distribution-independent EVT-CFAR based on recorded radar data’. IEEE Radar Conf., 2008, pp. 1– 6</w:t>
      </w:r>
    </w:p>
    <w:p w14:paraId="7832EA61" w14:textId="77777777" w:rsidR="00274133" w:rsidRDefault="00274133" w:rsidP="00274133">
      <w:pPr>
        <w:pStyle w:val="b0"/>
        <w:numPr>
          <w:ilvl w:val="0"/>
          <w:numId w:val="20"/>
        </w:numPr>
      </w:pPr>
      <w:proofErr w:type="spellStart"/>
      <w:r w:rsidRPr="00633007">
        <w:t>Shirman</w:t>
      </w:r>
      <w:proofErr w:type="spellEnd"/>
      <w:r w:rsidRPr="00633007">
        <w:t xml:space="preserve">, Y.D., </w:t>
      </w:r>
      <w:proofErr w:type="spellStart"/>
      <w:r w:rsidRPr="00633007">
        <w:t>Orlenko</w:t>
      </w:r>
      <w:proofErr w:type="spellEnd"/>
      <w:r w:rsidRPr="00633007">
        <w:t xml:space="preserve">, V.M.: </w:t>
      </w:r>
      <w:proofErr w:type="gramStart"/>
      <w:r w:rsidRPr="00633007">
        <w:t>‘ Bayesian</w:t>
      </w:r>
      <w:proofErr w:type="gramEnd"/>
      <w:r w:rsidRPr="00633007">
        <w:t xml:space="preserve"> theory of the Pareto optimal CFAR detectors’. Radar </w:t>
      </w:r>
      <w:proofErr w:type="spellStart"/>
      <w:r w:rsidRPr="00633007">
        <w:t>Symp</w:t>
      </w:r>
      <w:proofErr w:type="spellEnd"/>
      <w:r w:rsidRPr="00633007">
        <w:t>., 2006</w:t>
      </w:r>
    </w:p>
    <w:p w14:paraId="545686F2" w14:textId="77777777" w:rsidR="00274133" w:rsidRDefault="00274133" w:rsidP="00274133">
      <w:pPr>
        <w:pStyle w:val="b0"/>
        <w:numPr>
          <w:ilvl w:val="0"/>
          <w:numId w:val="20"/>
        </w:numPr>
      </w:pPr>
      <w:r w:rsidRPr="00C370B0">
        <w:t xml:space="preserve">Shang, X., Song, H.: ‘Radar detection based on compound-Gaussian model with inverse gamma texture’, IET Radar Sonar </w:t>
      </w:r>
      <w:proofErr w:type="spellStart"/>
      <w:r w:rsidRPr="00C370B0">
        <w:t>Navig</w:t>
      </w:r>
      <w:proofErr w:type="spellEnd"/>
      <w:r w:rsidRPr="00C370B0">
        <w:t>., 2011, 5, pp. 315– 321</w:t>
      </w:r>
    </w:p>
    <w:p w14:paraId="1683C78F" w14:textId="77777777" w:rsidR="00274133" w:rsidRDefault="00274133" w:rsidP="00274133">
      <w:pPr>
        <w:pStyle w:val="b0"/>
        <w:numPr>
          <w:ilvl w:val="0"/>
          <w:numId w:val="20"/>
        </w:numPr>
      </w:pPr>
      <w:r w:rsidRPr="00C370B0">
        <w:t xml:space="preserve">Beaumont, G.P.: </w:t>
      </w:r>
      <w:proofErr w:type="gramStart"/>
      <w:r w:rsidRPr="00C370B0">
        <w:t>‘ Intermediate</w:t>
      </w:r>
      <w:proofErr w:type="gramEnd"/>
      <w:r w:rsidRPr="00C370B0">
        <w:t xml:space="preserve"> mathematical statistics’ (Chapman and Hall, London, 1980)</w:t>
      </w:r>
    </w:p>
    <w:p w14:paraId="588B8407" w14:textId="77777777" w:rsidR="00274133" w:rsidRDefault="00274133" w:rsidP="00274133">
      <w:pPr>
        <w:pStyle w:val="b0"/>
        <w:numPr>
          <w:ilvl w:val="0"/>
          <w:numId w:val="20"/>
        </w:numPr>
      </w:pPr>
      <w:r w:rsidRPr="005F70BD">
        <w:t xml:space="preserve">Evans, M., Hastings, N., Peacock, B.: </w:t>
      </w:r>
      <w:proofErr w:type="gramStart"/>
      <w:r w:rsidRPr="005F70BD">
        <w:t>‘ Statistical</w:t>
      </w:r>
      <w:proofErr w:type="gramEnd"/>
      <w:r w:rsidRPr="005F70BD">
        <w:t xml:space="preserve"> distributions’ (Wiley, New </w:t>
      </w:r>
      <w:r w:rsidRPr="005F70BD">
        <w:lastRenderedPageBreak/>
        <w:t xml:space="preserve">York, 2000, 3rd </w:t>
      </w:r>
      <w:proofErr w:type="spellStart"/>
      <w:r w:rsidRPr="005F70BD">
        <w:t>edn</w:t>
      </w:r>
      <w:proofErr w:type="spellEnd"/>
      <w:r w:rsidRPr="005F70BD">
        <w:t>.)</w:t>
      </w:r>
    </w:p>
    <w:p w14:paraId="7B54DA87" w14:textId="77777777" w:rsidR="00274133" w:rsidRDefault="00274133" w:rsidP="00274133">
      <w:pPr>
        <w:pStyle w:val="b0"/>
        <w:numPr>
          <w:ilvl w:val="0"/>
          <w:numId w:val="20"/>
        </w:numPr>
      </w:pPr>
      <w:r w:rsidRPr="005F70BD">
        <w:t xml:space="preserve">Kalson, S.Z.: ‘Adaptive array CFAR detection’, IEEE Trans. </w:t>
      </w:r>
      <w:proofErr w:type="spellStart"/>
      <w:r w:rsidRPr="005F70BD">
        <w:t>Aerosp</w:t>
      </w:r>
      <w:proofErr w:type="spellEnd"/>
      <w:r w:rsidRPr="005F70BD">
        <w:t>. Electron. Syst., 1995, 31, pp. 534– 542</w:t>
      </w:r>
    </w:p>
    <w:p w14:paraId="01507305" w14:textId="77777777" w:rsidR="00274133" w:rsidRDefault="00274133" w:rsidP="00274133">
      <w:pPr>
        <w:pStyle w:val="b0"/>
        <w:numPr>
          <w:ilvl w:val="0"/>
          <w:numId w:val="20"/>
        </w:numPr>
      </w:pPr>
      <w:r w:rsidRPr="005F70BD">
        <w:t xml:space="preserve">Guan, J., Peng, Y.-N., He, Y.: ‘Proof of CFAR by the use of the invariant test’, IEEE Trans. </w:t>
      </w:r>
      <w:proofErr w:type="spellStart"/>
      <w:r w:rsidRPr="005F70BD">
        <w:t>Aerosp</w:t>
      </w:r>
      <w:proofErr w:type="spellEnd"/>
      <w:r w:rsidRPr="005F70BD">
        <w:t>. Electron. Syst., 2000, 36, pp. 336– 339</w:t>
      </w:r>
    </w:p>
    <w:p w14:paraId="0659319B" w14:textId="77777777" w:rsidR="00274133" w:rsidRDefault="00274133" w:rsidP="00274133">
      <w:pPr>
        <w:pStyle w:val="b0"/>
        <w:numPr>
          <w:ilvl w:val="0"/>
          <w:numId w:val="20"/>
        </w:numPr>
      </w:pPr>
      <w:proofErr w:type="spellStart"/>
      <w:r w:rsidRPr="00700826">
        <w:t>Ravid</w:t>
      </w:r>
      <w:proofErr w:type="spellEnd"/>
      <w:r w:rsidRPr="00700826">
        <w:t xml:space="preserve">, R., </w:t>
      </w:r>
      <w:proofErr w:type="spellStart"/>
      <w:r w:rsidRPr="00700826">
        <w:t>Levanon</w:t>
      </w:r>
      <w:proofErr w:type="spellEnd"/>
      <w:r w:rsidRPr="00700826">
        <w:t>, N.: ‘Maximum-likelihood CFAR for Weibull background’, IEE Proc. F, 1992, 139, pp. 256– 264</w:t>
      </w:r>
    </w:p>
    <w:p w14:paraId="26D0AFEC" w14:textId="77777777" w:rsidR="00274133" w:rsidRDefault="00274133" w:rsidP="00274133">
      <w:pPr>
        <w:pStyle w:val="b0"/>
        <w:numPr>
          <w:ilvl w:val="0"/>
          <w:numId w:val="20"/>
        </w:numPr>
      </w:pPr>
      <w:r w:rsidRPr="00AF48A9">
        <w:t xml:space="preserve">Stacy, N.J.S., Burgess, M.P.: </w:t>
      </w:r>
      <w:proofErr w:type="gramStart"/>
      <w:r w:rsidRPr="00AF48A9">
        <w:t xml:space="preserve">‘ </w:t>
      </w:r>
      <w:proofErr w:type="spellStart"/>
      <w:r w:rsidRPr="00AF48A9">
        <w:t>Ingara</w:t>
      </w:r>
      <w:proofErr w:type="spellEnd"/>
      <w:proofErr w:type="gramEnd"/>
      <w:r w:rsidRPr="00AF48A9">
        <w:t>: the Australian airborne imaging radar system’. Proc. IGARSS, 1994, pp. 2240– 2242</w:t>
      </w:r>
    </w:p>
    <w:p w14:paraId="2EF9C0F1" w14:textId="77777777" w:rsidR="00274133" w:rsidRDefault="00274133" w:rsidP="00274133">
      <w:pPr>
        <w:pStyle w:val="b0"/>
        <w:numPr>
          <w:ilvl w:val="0"/>
          <w:numId w:val="20"/>
        </w:numPr>
      </w:pPr>
      <w:r w:rsidRPr="008301BE">
        <w:t xml:space="preserve">Dong, Y.: </w:t>
      </w:r>
      <w:proofErr w:type="gramStart"/>
      <w:r w:rsidRPr="008301BE">
        <w:t>‘ Distribution</w:t>
      </w:r>
      <w:proofErr w:type="gramEnd"/>
      <w:r w:rsidRPr="008301BE">
        <w:t xml:space="preserve"> of X-band high resolution and high grazing angle sea clutter’. DSTO Technical Report RR-0316, 2006</w:t>
      </w:r>
    </w:p>
    <w:p w14:paraId="3E6BADB0" w14:textId="77777777" w:rsidR="00274133" w:rsidRDefault="00274133" w:rsidP="00274133">
      <w:pPr>
        <w:pStyle w:val="b0"/>
        <w:numPr>
          <w:ilvl w:val="0"/>
          <w:numId w:val="20"/>
        </w:numPr>
      </w:pPr>
      <w:r w:rsidRPr="00EB0D78">
        <w:t xml:space="preserve">Stacy, N., Crisp, D., Goh, A., Badger, D., Preiss, M.: </w:t>
      </w:r>
      <w:proofErr w:type="gramStart"/>
      <w:r w:rsidRPr="00EB0D78">
        <w:t>‘ Polarimetric</w:t>
      </w:r>
      <w:proofErr w:type="gramEnd"/>
      <w:r w:rsidRPr="00EB0D78">
        <w:t xml:space="preserve"> analysis of fine resolution X-band sea clutter data’. Proc. IGARSS, 2005, pp. 2787– 2790</w:t>
      </w:r>
    </w:p>
    <w:p w14:paraId="43F309BF" w14:textId="77777777" w:rsidR="00274133" w:rsidRDefault="00274133" w:rsidP="00274133">
      <w:pPr>
        <w:pStyle w:val="b0"/>
        <w:numPr>
          <w:ilvl w:val="0"/>
          <w:numId w:val="20"/>
        </w:numPr>
      </w:pPr>
      <w:proofErr w:type="spellStart"/>
      <w:r w:rsidRPr="00750440">
        <w:t>Anastassopoulos</w:t>
      </w:r>
      <w:proofErr w:type="spellEnd"/>
      <w:r w:rsidRPr="00750440">
        <w:t xml:space="preserve">, V., </w:t>
      </w:r>
      <w:proofErr w:type="spellStart"/>
      <w:r w:rsidRPr="00750440">
        <w:t>Lampropoulos</w:t>
      </w:r>
      <w:proofErr w:type="spellEnd"/>
      <w:r w:rsidRPr="00750440">
        <w:t xml:space="preserve">, G.: ‘A new and robust CFAR detection algorithm’, IEEE Trans. </w:t>
      </w:r>
      <w:proofErr w:type="spellStart"/>
      <w:r w:rsidRPr="00750440">
        <w:t>Areosp</w:t>
      </w:r>
      <w:proofErr w:type="spellEnd"/>
      <w:r w:rsidRPr="00750440">
        <w:t>. Electron. Syst., 1992, 28, pp. 420– 427</w:t>
      </w:r>
    </w:p>
    <w:p w14:paraId="5DC9CD96" w14:textId="77777777" w:rsidR="00BD0058" w:rsidRPr="00BD0058" w:rsidRDefault="00274133" w:rsidP="00274133">
      <w:pPr>
        <w:pStyle w:val="b0"/>
        <w:numPr>
          <w:ilvl w:val="0"/>
          <w:numId w:val="20"/>
        </w:numPr>
      </w:pPr>
      <w:r w:rsidRPr="005D2B24">
        <w:t>Weinberg, G.V.: ‘On the validity of the whitening matched filter approximation to the Pareto coherent detector’, IET Signal Process., 2012, 6, pp. 546– 550</w:t>
      </w:r>
    </w:p>
    <w:p w14:paraId="21E0CE3C" w14:textId="77777777" w:rsidR="00BD0058" w:rsidRDefault="00BD0058" w:rsidP="009366C8">
      <w:pPr>
        <w:pStyle w:val="b5"/>
        <w:spacing w:before="24" w:after="24"/>
        <w:ind w:firstLine="480"/>
      </w:pPr>
    </w:p>
    <w:p w14:paraId="48548600" w14:textId="77777777" w:rsidR="00926A1C" w:rsidRDefault="00926A1C" w:rsidP="009366C8">
      <w:pPr>
        <w:pStyle w:val="b5"/>
        <w:spacing w:before="24" w:after="24"/>
        <w:ind w:firstLine="480"/>
        <w:sectPr w:rsidR="00926A1C" w:rsidSect="00044D9C">
          <w:headerReference w:type="default" r:id="rId20"/>
          <w:footerReference w:type="default" r:id="rId21"/>
          <w:type w:val="oddPage"/>
          <w:pgSz w:w="11906" w:h="16838"/>
          <w:pgMar w:top="1701" w:right="1701" w:bottom="1134" w:left="1701" w:header="850" w:footer="992" w:gutter="567"/>
          <w:pgNumType w:start="1"/>
          <w:cols w:space="720"/>
          <w:docGrid w:linePitch="272"/>
        </w:sectPr>
      </w:pPr>
    </w:p>
    <w:p w14:paraId="6DA57C4C" w14:textId="77777777" w:rsidR="00926A1C" w:rsidRDefault="00DA3B46" w:rsidP="00DA3B46">
      <w:pPr>
        <w:pStyle w:val="b7"/>
        <w:jc w:val="both"/>
      </w:pPr>
      <w:bookmarkStart w:id="28" w:name="_Toc133502460"/>
      <w:r>
        <w:rPr>
          <w:rFonts w:hint="eastAsia"/>
        </w:rPr>
        <w:lastRenderedPageBreak/>
        <w:t>附件</w:t>
      </w:r>
      <w:r>
        <w:rPr>
          <w:rFonts w:hint="eastAsia"/>
        </w:rPr>
        <w:t>B</w:t>
      </w:r>
      <w:r>
        <w:rPr>
          <w:rFonts w:hint="eastAsia"/>
        </w:rPr>
        <w:t>：外文文献的</w:t>
      </w:r>
      <w:r w:rsidR="009D6A24">
        <w:rPr>
          <w:rFonts w:hint="eastAsia"/>
        </w:rPr>
        <w:t>外文原文</w:t>
      </w:r>
      <w:bookmarkEnd w:id="28"/>
    </w:p>
    <w:sectPr w:rsidR="00926A1C" w:rsidSect="00044D9C">
      <w:headerReference w:type="default" r:id="rId22"/>
      <w:footerReference w:type="default" r:id="rId23"/>
      <w:footnotePr>
        <w:numRestart w:val="eachPage"/>
      </w:footnotePr>
      <w:type w:val="oddPage"/>
      <w:pgSz w:w="11906" w:h="16838"/>
      <w:pgMar w:top="1701" w:right="1701" w:bottom="1134" w:left="1701" w:header="850" w:footer="992"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7265E" w14:textId="77777777" w:rsidR="00383570" w:rsidRDefault="00383570">
      <w:r>
        <w:separator/>
      </w:r>
    </w:p>
  </w:endnote>
  <w:endnote w:type="continuationSeparator" w:id="0">
    <w:p w14:paraId="4B0784A8" w14:textId="77777777" w:rsidR="00383570" w:rsidRDefault="00383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903B" w14:textId="77777777" w:rsidR="008854A6" w:rsidRPr="00A70C7D" w:rsidRDefault="008854A6" w:rsidP="00A70C7D">
    <w:pPr>
      <w:pStyle w:val="a7"/>
      <w:widowControl w:val="0"/>
      <w:rPr>
        <w:sz w:val="21"/>
        <w:szCs w:val="21"/>
      </w:rPr>
    </w:pPr>
    <w:r w:rsidRPr="00A70C7D">
      <w:rPr>
        <w:sz w:val="21"/>
        <w:szCs w:val="21"/>
      </w:rPr>
      <w:t xml:space="preserve">- </w:t>
    </w:r>
    <w:r w:rsidRPr="00A70C7D">
      <w:rPr>
        <w:sz w:val="21"/>
        <w:szCs w:val="21"/>
      </w:rPr>
      <w:fldChar w:fldCharType="begin"/>
    </w:r>
    <w:r w:rsidRPr="00A70C7D">
      <w:rPr>
        <w:sz w:val="21"/>
        <w:szCs w:val="21"/>
      </w:rPr>
      <w:instrText xml:space="preserve"> PAGE </w:instrText>
    </w:r>
    <w:r w:rsidRPr="00A70C7D">
      <w:rPr>
        <w:sz w:val="21"/>
        <w:szCs w:val="21"/>
      </w:rPr>
      <w:fldChar w:fldCharType="separate"/>
    </w:r>
    <w:r w:rsidR="00196CB5">
      <w:rPr>
        <w:noProof/>
        <w:sz w:val="21"/>
        <w:szCs w:val="21"/>
      </w:rPr>
      <w:t>I</w:t>
    </w:r>
    <w:r w:rsidRPr="00A70C7D">
      <w:rPr>
        <w:sz w:val="21"/>
        <w:szCs w:val="21"/>
      </w:rPr>
      <w:fldChar w:fldCharType="end"/>
    </w:r>
    <w:r w:rsidRPr="00A70C7D">
      <w:rPr>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2BB4" w14:textId="77777777" w:rsidR="008854A6" w:rsidRPr="00A70C7D" w:rsidRDefault="008854A6" w:rsidP="00A70C7D">
    <w:pPr>
      <w:pStyle w:val="a7"/>
      <w:widowControl w:val="0"/>
      <w:rPr>
        <w:sz w:val="21"/>
        <w:szCs w:val="21"/>
      </w:rPr>
    </w:pPr>
    <w:r w:rsidRPr="00A70C7D">
      <w:rPr>
        <w:sz w:val="21"/>
        <w:szCs w:val="21"/>
      </w:rPr>
      <w:t xml:space="preserve">- </w:t>
    </w:r>
    <w:r w:rsidRPr="00A70C7D">
      <w:rPr>
        <w:sz w:val="21"/>
        <w:szCs w:val="21"/>
      </w:rPr>
      <w:fldChar w:fldCharType="begin"/>
    </w:r>
    <w:r w:rsidRPr="00A70C7D">
      <w:rPr>
        <w:sz w:val="21"/>
        <w:szCs w:val="21"/>
      </w:rPr>
      <w:instrText xml:space="preserve"> PAGE </w:instrText>
    </w:r>
    <w:r w:rsidRPr="00A70C7D">
      <w:rPr>
        <w:sz w:val="21"/>
        <w:szCs w:val="21"/>
      </w:rPr>
      <w:fldChar w:fldCharType="separate"/>
    </w:r>
    <w:r w:rsidR="00196CB5">
      <w:rPr>
        <w:noProof/>
        <w:sz w:val="21"/>
        <w:szCs w:val="21"/>
      </w:rPr>
      <w:t>1</w:t>
    </w:r>
    <w:r w:rsidRPr="00A70C7D">
      <w:rPr>
        <w:sz w:val="21"/>
        <w:szCs w:val="21"/>
      </w:rPr>
      <w:fldChar w:fldCharType="end"/>
    </w:r>
    <w:r w:rsidRPr="00A70C7D">
      <w:rPr>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4980" w14:textId="77777777" w:rsidR="008854A6" w:rsidRPr="00A70C7D" w:rsidRDefault="008854A6" w:rsidP="00A70C7D">
    <w:pPr>
      <w:pStyle w:val="a7"/>
      <w:widowControl w:val="0"/>
      <w:rPr>
        <w:sz w:val="21"/>
        <w:szCs w:val="21"/>
      </w:rPr>
    </w:pPr>
    <w:r w:rsidRPr="00A70C7D">
      <w:rPr>
        <w:sz w:val="21"/>
        <w:szCs w:val="21"/>
      </w:rPr>
      <w:t xml:space="preserve">- </w:t>
    </w:r>
    <w:r w:rsidRPr="00A70C7D">
      <w:rPr>
        <w:sz w:val="21"/>
        <w:szCs w:val="21"/>
      </w:rPr>
      <w:fldChar w:fldCharType="begin"/>
    </w:r>
    <w:r w:rsidRPr="00A70C7D">
      <w:rPr>
        <w:sz w:val="21"/>
        <w:szCs w:val="21"/>
      </w:rPr>
      <w:instrText xml:space="preserve"> PAGE </w:instrText>
    </w:r>
    <w:r w:rsidRPr="00A70C7D">
      <w:rPr>
        <w:sz w:val="21"/>
        <w:szCs w:val="21"/>
      </w:rPr>
      <w:fldChar w:fldCharType="separate"/>
    </w:r>
    <w:r w:rsidR="00196CB5">
      <w:rPr>
        <w:noProof/>
        <w:sz w:val="21"/>
        <w:szCs w:val="21"/>
      </w:rPr>
      <w:t>3</w:t>
    </w:r>
    <w:r w:rsidRPr="00A70C7D">
      <w:rPr>
        <w:sz w:val="21"/>
        <w:szCs w:val="21"/>
      </w:rPr>
      <w:fldChar w:fldCharType="end"/>
    </w:r>
    <w:r w:rsidRPr="00A70C7D">
      <w:rPr>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5ECC7" w14:textId="77777777" w:rsidR="00383570" w:rsidRDefault="00383570">
      <w:r>
        <w:separator/>
      </w:r>
    </w:p>
  </w:footnote>
  <w:footnote w:type="continuationSeparator" w:id="0">
    <w:p w14:paraId="58BC509A" w14:textId="77777777" w:rsidR="00383570" w:rsidRDefault="00383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7FEEB" w14:textId="77777777" w:rsidR="008854A6" w:rsidRPr="00A70C7D" w:rsidRDefault="00D75DAC" w:rsidP="00A70C7D">
    <w:pPr>
      <w:pStyle w:val="a6"/>
      <w:pBdr>
        <w:bottom w:val="none" w:sz="0" w:space="0" w:color="auto"/>
      </w:pBdr>
    </w:pPr>
    <w:r>
      <w:rPr>
        <w:noProof/>
      </w:rPr>
      <mc:AlternateContent>
        <mc:Choice Requires="wps">
          <w:drawing>
            <wp:anchor distT="0" distB="0" distL="114300" distR="114300" simplePos="0" relativeHeight="251656192" behindDoc="0" locked="0" layoutInCell="1" allowOverlap="1" wp14:anchorId="429245D7" wp14:editId="008E1529">
              <wp:simplePos x="0" y="0"/>
              <wp:positionH relativeFrom="column">
                <wp:posOffset>-825500</wp:posOffset>
              </wp:positionH>
              <wp:positionV relativeFrom="paragraph">
                <wp:posOffset>-351155</wp:posOffset>
              </wp:positionV>
              <wp:extent cx="6600825" cy="495300"/>
              <wp:effectExtent l="0" t="0" r="4445" b="1905"/>
              <wp:wrapNone/>
              <wp:docPr id="3462176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6D5CD" w14:textId="77777777" w:rsidR="008854A6" w:rsidRPr="008064A8" w:rsidRDefault="008854A6" w:rsidP="00EA62C3">
                          <w:pPr>
                            <w:rPr>
                              <w:vanish/>
                              <w:color w:val="0000FF"/>
                            </w:rPr>
                          </w:pPr>
                          <w:r w:rsidRPr="008064A8">
                            <w:rPr>
                              <w:rFonts w:hint="eastAsia"/>
                              <w:vanish/>
                              <w:color w:val="0000FF"/>
                            </w:rPr>
                            <w:t>本页为“</w:t>
                          </w:r>
                          <w:r>
                            <w:rPr>
                              <w:rFonts w:hint="eastAsia"/>
                              <w:vanish/>
                              <w:color w:val="FF0000"/>
                            </w:rPr>
                            <w:t>1</w:t>
                          </w:r>
                          <w:r>
                            <w:rPr>
                              <w:rFonts w:hint="eastAsia"/>
                              <w:vanish/>
                              <w:color w:val="FF0000"/>
                            </w:rPr>
                            <w:t>封面</w:t>
                          </w:r>
                          <w:r w:rsidRPr="008064A8">
                            <w:rPr>
                              <w:rFonts w:hint="eastAsia"/>
                              <w:vanish/>
                              <w:color w:val="FF0000"/>
                            </w:rPr>
                            <w:t>（共</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p w14:paraId="0EC50407" w14:textId="77777777" w:rsidR="008854A6" w:rsidRPr="00EA62C3" w:rsidRDefault="008854A6" w:rsidP="00C66A26">
                          <w:pPr>
                            <w:rPr>
                              <w:vanish/>
                              <w:color w:val="0000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245D7" id="_x0000_t202" coordsize="21600,21600" o:spt="202" path="m,l,21600r21600,l21600,xe">
              <v:stroke joinstyle="miter"/>
              <v:path gradientshapeok="t" o:connecttype="rect"/>
            </v:shapetype>
            <v:shape id="_x0000_s1032" type="#_x0000_t202" style="position:absolute;left:0;text-align:left;margin-left:-65pt;margin-top:-27.65pt;width:519.75pt;height: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" stroked="f">
              <v:textbox>
                <w:txbxContent>
                  <w:p w14:paraId="4B86D5CD" w14:textId="77777777" w:rsidR="008854A6" w:rsidRPr="008064A8" w:rsidRDefault="008854A6" w:rsidP="00EA62C3">
                    <w:pPr>
                      <w:rPr>
                        <w:vanish/>
                        <w:color w:val="0000FF"/>
                      </w:rPr>
                    </w:pPr>
                    <w:r w:rsidRPr="008064A8">
                      <w:rPr>
                        <w:rFonts w:hint="eastAsia"/>
                        <w:vanish/>
                        <w:color w:val="0000FF"/>
                      </w:rPr>
                      <w:t>本页为“</w:t>
                    </w:r>
                    <w:r>
                      <w:rPr>
                        <w:rFonts w:hint="eastAsia"/>
                        <w:vanish/>
                        <w:color w:val="FF0000"/>
                      </w:rPr>
                      <w:t>1</w:t>
                    </w:r>
                    <w:r>
                      <w:rPr>
                        <w:rFonts w:hint="eastAsia"/>
                        <w:vanish/>
                        <w:color w:val="FF0000"/>
                      </w:rPr>
                      <w:t>封面</w:t>
                    </w:r>
                    <w:r w:rsidRPr="008064A8">
                      <w:rPr>
                        <w:rFonts w:hint="eastAsia"/>
                        <w:vanish/>
                        <w:color w:val="FF0000"/>
                      </w:rPr>
                      <w:t>（共</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p w14:paraId="0EC50407" w14:textId="77777777" w:rsidR="008854A6" w:rsidRPr="00EA62C3" w:rsidRDefault="008854A6" w:rsidP="00C66A26">
                    <w:pPr>
                      <w:rPr>
                        <w:vanish/>
                        <w:color w:val="0000FF"/>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F856" w14:textId="77777777" w:rsidR="008854A6" w:rsidRDefault="00D75DAC" w:rsidP="00A70C7D">
    <w:pPr>
      <w:pStyle w:val="b6"/>
    </w:pPr>
    <w:r>
      <w:rPr>
        <w:rFonts w:hint="eastAsia"/>
        <w:noProof/>
      </w:rPr>
      <mc:AlternateContent>
        <mc:Choice Requires="wps">
          <w:drawing>
            <wp:anchor distT="0" distB="0" distL="114300" distR="114300" simplePos="0" relativeHeight="251658240" behindDoc="0" locked="0" layoutInCell="1" allowOverlap="1" wp14:anchorId="65CE8761" wp14:editId="3F2C8B00">
              <wp:simplePos x="0" y="0"/>
              <wp:positionH relativeFrom="column">
                <wp:posOffset>-655955</wp:posOffset>
              </wp:positionH>
              <wp:positionV relativeFrom="paragraph">
                <wp:posOffset>-450215</wp:posOffset>
              </wp:positionV>
              <wp:extent cx="6600825" cy="495300"/>
              <wp:effectExtent l="3175" t="3810" r="0" b="0"/>
              <wp:wrapNone/>
              <wp:docPr id="208202025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5C9B"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2</w:t>
                          </w:r>
                          <w:r>
                            <w:rPr>
                              <w:rFonts w:hint="eastAsia"/>
                              <w:vanish/>
                              <w:color w:val="FF0000"/>
                            </w:rPr>
                            <w:t>目录</w:t>
                          </w:r>
                          <w:r w:rsidRPr="008064A8">
                            <w:rPr>
                              <w:rFonts w:hint="eastAsia"/>
                              <w:vanish/>
                              <w:color w:val="FF0000"/>
                            </w:rPr>
                            <w:t>（</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E8761" id="_x0000_t202" coordsize="21600,21600" o:spt="202" path="m,l,21600r21600,l21600,xe">
              <v:stroke joinstyle="miter"/>
              <v:path gradientshapeok="t" o:connecttype="rect"/>
            </v:shapetype>
            <v:shape id="Text Box 13" o:spid="_x0000_s1033" type="#_x0000_t202" style="position:absolute;left:0;text-align:left;margin-left:-51.65pt;margin-top:-35.45pt;width:519.7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" filled="f" stroked="f">
              <v:textbox>
                <w:txbxContent>
                  <w:p w14:paraId="01925C9B"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2</w:t>
                    </w:r>
                    <w:r>
                      <w:rPr>
                        <w:rFonts w:hint="eastAsia"/>
                        <w:vanish/>
                        <w:color w:val="FF0000"/>
                      </w:rPr>
                      <w:t>目录</w:t>
                    </w:r>
                    <w:r w:rsidRPr="008064A8">
                      <w:rPr>
                        <w:rFonts w:hint="eastAsia"/>
                        <w:vanish/>
                        <w:color w:val="FF0000"/>
                      </w:rPr>
                      <w:t>（</w:t>
                    </w:r>
                    <w:r w:rsidRPr="008064A8">
                      <w:rPr>
                        <w:rFonts w:hint="eastAsia"/>
                        <w:vanish/>
                        <w:color w:val="FF0000"/>
                      </w:rPr>
                      <w:t>1</w:t>
                    </w:r>
                    <w:r w:rsidRPr="008064A8">
                      <w:rPr>
                        <w:rFonts w:hint="eastAsia"/>
                        <w:vanish/>
                        <w:color w:val="FF0000"/>
                      </w:rPr>
                      <w:t>页）</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77F" w14:textId="77777777" w:rsidR="008854A6" w:rsidRDefault="00D75DAC" w:rsidP="00A70C7D">
    <w:pPr>
      <w:pStyle w:val="b6"/>
    </w:pPr>
    <w:r>
      <w:rPr>
        <w:rFonts w:hint="eastAsia"/>
        <w:noProof/>
      </w:rPr>
      <mc:AlternateContent>
        <mc:Choice Requires="wps">
          <w:drawing>
            <wp:anchor distT="0" distB="0" distL="114300" distR="114300" simplePos="0" relativeHeight="251659264" behindDoc="0" locked="0" layoutInCell="1" allowOverlap="1" wp14:anchorId="2ADD607C" wp14:editId="09CB3497">
              <wp:simplePos x="0" y="0"/>
              <wp:positionH relativeFrom="column">
                <wp:posOffset>-592455</wp:posOffset>
              </wp:positionH>
              <wp:positionV relativeFrom="paragraph">
                <wp:posOffset>-351155</wp:posOffset>
              </wp:positionV>
              <wp:extent cx="6600825" cy="495300"/>
              <wp:effectExtent l="0" t="0" r="0" b="1905"/>
              <wp:wrapNone/>
              <wp:docPr id="842741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3EC8C"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3</w:t>
                          </w:r>
                          <w:r>
                            <w:rPr>
                              <w:rFonts w:hint="eastAsia"/>
                              <w:vanish/>
                              <w:color w:val="FF0000"/>
                            </w:rPr>
                            <w:t>外文文献的中文译文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D607C" id="_x0000_t202" coordsize="21600,21600" o:spt="202" path="m,l,21600r21600,l21600,xe">
              <v:stroke joinstyle="miter"/>
              <v:path gradientshapeok="t" o:connecttype="rect"/>
            </v:shapetype>
            <v:shape id="Text Box 15" o:spid="_x0000_s1034" type="#_x0000_t202" style="position:absolute;left:0;text-align:left;margin-left:-46.65pt;margin-top:-27.65pt;width:519.7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" filled="f" stroked="f">
              <v:textbox>
                <w:txbxContent>
                  <w:p w14:paraId="39A3EC8C"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3</w:t>
                    </w:r>
                    <w:r>
                      <w:rPr>
                        <w:rFonts w:hint="eastAsia"/>
                        <w:vanish/>
                        <w:color w:val="FF0000"/>
                      </w:rPr>
                      <w:t>外文文献的中文译文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FFD71" w14:textId="77777777" w:rsidR="008854A6" w:rsidRDefault="00D75DAC" w:rsidP="00A70C7D">
    <w:pPr>
      <w:pStyle w:val="b6"/>
    </w:pPr>
    <w:r>
      <w:rPr>
        <w:rFonts w:hint="eastAsia"/>
        <w:noProof/>
      </w:rPr>
      <mc:AlternateContent>
        <mc:Choice Requires="wps">
          <w:drawing>
            <wp:anchor distT="0" distB="0" distL="114300" distR="114300" simplePos="0" relativeHeight="251657216" behindDoc="0" locked="0" layoutInCell="1" allowOverlap="1" wp14:anchorId="53AD3987" wp14:editId="3784E47B">
              <wp:simplePos x="0" y="0"/>
              <wp:positionH relativeFrom="column">
                <wp:posOffset>-592455</wp:posOffset>
              </wp:positionH>
              <wp:positionV relativeFrom="paragraph">
                <wp:posOffset>-450215</wp:posOffset>
              </wp:positionV>
              <wp:extent cx="6705600" cy="445770"/>
              <wp:effectExtent l="0" t="3810" r="0" b="0"/>
              <wp:wrapNone/>
              <wp:docPr id="10085228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D35FE"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4</w:t>
                          </w:r>
                          <w:r>
                            <w:rPr>
                              <w:rFonts w:hint="eastAsia"/>
                              <w:vanish/>
                              <w:color w:val="FF0000"/>
                            </w:rPr>
                            <w:t>外文文献的外文原文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D3987" id="_x0000_t202" coordsize="21600,21600" o:spt="202" path="m,l,21600r21600,l21600,xe">
              <v:stroke joinstyle="miter"/>
              <v:path gradientshapeok="t" o:connecttype="rect"/>
            </v:shapetype>
            <v:shape id="Text Box 7" o:spid="_x0000_s1035" type="#_x0000_t202" style="position:absolute;left:0;text-align:left;margin-left:-46.65pt;margin-top:-35.45pt;width:528pt;height:3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" filled="f" stroked="f">
              <v:textbox>
                <w:txbxContent>
                  <w:p w14:paraId="56BD35FE" w14:textId="77777777" w:rsidR="008854A6" w:rsidRPr="008064A8" w:rsidRDefault="008854A6" w:rsidP="00C66A26">
                    <w:pPr>
                      <w:rPr>
                        <w:vanish/>
                        <w:color w:val="0000FF"/>
                      </w:rPr>
                    </w:pPr>
                    <w:r w:rsidRPr="008064A8">
                      <w:rPr>
                        <w:rFonts w:hint="eastAsia"/>
                        <w:vanish/>
                        <w:color w:val="0000FF"/>
                      </w:rPr>
                      <w:t>本页为“</w:t>
                    </w:r>
                    <w:r>
                      <w:rPr>
                        <w:rFonts w:hint="eastAsia"/>
                        <w:vanish/>
                        <w:color w:val="FF0000"/>
                      </w:rPr>
                      <w:t>4</w:t>
                    </w:r>
                    <w:r>
                      <w:rPr>
                        <w:rFonts w:hint="eastAsia"/>
                        <w:vanish/>
                        <w:color w:val="FF0000"/>
                      </w:rPr>
                      <w:t>外文文献的外文原文</w:t>
                    </w:r>
                    <w:r w:rsidRPr="008064A8">
                      <w:rPr>
                        <w:rFonts w:hint="eastAsia"/>
                        <w:vanish/>
                        <w:color w:val="FF0000"/>
                      </w:rPr>
                      <w:t>（</w:t>
                    </w:r>
                    <w:r>
                      <w:rPr>
                        <w:rFonts w:hint="eastAsia"/>
                        <w:vanish/>
                        <w:color w:val="FF0000"/>
                      </w:rPr>
                      <w:t>若干页</w:t>
                    </w:r>
                    <w:r w:rsidRPr="008064A8">
                      <w:rPr>
                        <w:rFonts w:hint="eastAsia"/>
                        <w:vanish/>
                        <w:color w:val="FF0000"/>
                      </w:rPr>
                      <w:t>）</w:t>
                    </w:r>
                    <w:r w:rsidRPr="008064A8">
                      <w:rPr>
                        <w:rFonts w:hint="eastAsia"/>
                        <w:vanish/>
                        <w:color w:val="0000FF"/>
                      </w:rPr>
                      <w:t>”</w:t>
                    </w:r>
                    <w:r>
                      <w:rPr>
                        <w:rFonts w:hint="eastAsia"/>
                        <w:vanish/>
                        <w:color w:val="0000FF"/>
                      </w:rPr>
                      <w:t>。本提示信息为</w:t>
                    </w:r>
                    <w:r w:rsidRPr="00C552F0">
                      <w:rPr>
                        <w:rFonts w:hint="eastAsia"/>
                        <w:b/>
                        <w:vanish/>
                        <w:color w:val="FF0000"/>
                      </w:rPr>
                      <w:t>非打印信息</w:t>
                    </w:r>
                    <w:r>
                      <w:rPr>
                        <w:rFonts w:hint="eastAsia"/>
                        <w:vanish/>
                        <w:color w:val="0000FF"/>
                      </w:rPr>
                      <w:t>，可一直保留，不影响打印。</w:t>
                    </w:r>
                  </w:p>
                </w:txbxContent>
              </v:textbox>
            </v:shape>
          </w:pict>
        </mc:Fallback>
      </mc:AlternateContent>
    </w:r>
    <w:r w:rsidR="008854A6" w:rsidRPr="00A70C7D">
      <w:rPr>
        <w:rFonts w:hint="eastAsia"/>
      </w:rPr>
      <w:t>北京科技大学本科生毕业设计</w:t>
    </w:r>
    <w:r w:rsidR="008854A6" w:rsidRPr="00A70C7D">
      <w:rPr>
        <w:rFonts w:hint="eastAsia"/>
      </w:rPr>
      <w:t>(</w:t>
    </w:r>
    <w:r w:rsidR="008854A6" w:rsidRPr="00A70C7D">
      <w:rPr>
        <w:rFonts w:hint="eastAsia"/>
      </w:rPr>
      <w:t>论文</w:t>
    </w:r>
    <w:r w:rsidR="008854A6" w:rsidRPr="00A70C7D">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33D3"/>
    <w:multiLevelType w:val="multilevel"/>
    <w:tmpl w:val="323A317A"/>
    <w:lvl w:ilvl="0">
      <w:start w:val="1"/>
      <w:numFmt w:val="decimal"/>
      <w:pStyle w:val="b1"/>
      <w:suff w:val="space"/>
      <w:lvlText w:val="%1"/>
      <w:lvlJc w:val="left"/>
      <w:pPr>
        <w:ind w:left="425" w:hanging="425"/>
      </w:pPr>
      <w:rPr>
        <w:rFonts w:hint="eastAsia"/>
      </w:rPr>
    </w:lvl>
    <w:lvl w:ilvl="1">
      <w:start w:val="1"/>
      <w:numFmt w:val="decimal"/>
      <w:pStyle w:val="b2"/>
      <w:suff w:val="space"/>
      <w:lvlText w:val="%1.%2"/>
      <w:lvlJc w:val="left"/>
      <w:pPr>
        <w:ind w:left="992" w:hanging="992"/>
      </w:pPr>
      <w:rPr>
        <w:rFonts w:hint="eastAsia"/>
      </w:rPr>
    </w:lvl>
    <w:lvl w:ilvl="2">
      <w:start w:val="1"/>
      <w:numFmt w:val="decimal"/>
      <w:pStyle w:val="b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 w15:restartNumberingAfterBreak="0">
    <w:nsid w:val="15941120"/>
    <w:multiLevelType w:val="hybridMultilevel"/>
    <w:tmpl w:val="D78EDBC2"/>
    <w:lvl w:ilvl="0" w:tplc="E430A102">
      <w:start w:val="1"/>
      <w:numFmt w:val="upperLetter"/>
      <w:pStyle w:val="b"/>
      <w:lvlText w:val="附件%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8394188"/>
    <w:multiLevelType w:val="multilevel"/>
    <w:tmpl w:val="6F8E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00780"/>
    <w:multiLevelType w:val="multilevel"/>
    <w:tmpl w:val="E17C0C6A"/>
    <w:lvl w:ilvl="0">
      <w:start w:val="1"/>
      <w:numFmt w:val="upperLetter"/>
      <w:lvlText w:val="附录%1 "/>
      <w:lvlJc w:val="left"/>
      <w:pPr>
        <w:tabs>
          <w:tab w:val="num" w:pos="90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6" w15:restartNumberingAfterBreak="0">
    <w:nsid w:val="499A69C6"/>
    <w:multiLevelType w:val="multilevel"/>
    <w:tmpl w:val="C4B262B0"/>
    <w:lvl w:ilvl="0">
      <w:start w:val="1"/>
      <w:numFmt w:val="decimal"/>
      <w:pStyle w:val="b0"/>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54C958E8"/>
    <w:multiLevelType w:val="hybridMultilevel"/>
    <w:tmpl w:val="21F05502"/>
    <w:lvl w:ilvl="0" w:tplc="2B744C2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AFE679A"/>
    <w:multiLevelType w:val="hybridMultilevel"/>
    <w:tmpl w:val="B498D22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16670540">
    <w:abstractNumId w:val="0"/>
  </w:num>
  <w:num w:numId="2" w16cid:durableId="1272711506">
    <w:abstractNumId w:val="6"/>
  </w:num>
  <w:num w:numId="3" w16cid:durableId="13256700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7636007">
    <w:abstractNumId w:val="1"/>
  </w:num>
  <w:num w:numId="5" w16cid:durableId="1073237414">
    <w:abstractNumId w:val="5"/>
  </w:num>
  <w:num w:numId="6" w16cid:durableId="777336847">
    <w:abstractNumId w:val="4"/>
  </w:num>
  <w:num w:numId="7" w16cid:durableId="1487475455">
    <w:abstractNumId w:val="6"/>
  </w:num>
  <w:num w:numId="8" w16cid:durableId="1930890328">
    <w:abstractNumId w:val="6"/>
  </w:num>
  <w:num w:numId="9" w16cid:durableId="1078209624">
    <w:abstractNumId w:val="6"/>
  </w:num>
  <w:num w:numId="10" w16cid:durableId="1538271689">
    <w:abstractNumId w:val="6"/>
  </w:num>
  <w:num w:numId="11" w16cid:durableId="1287734022">
    <w:abstractNumId w:val="6"/>
  </w:num>
  <w:num w:numId="12" w16cid:durableId="1907648850">
    <w:abstractNumId w:val="6"/>
  </w:num>
  <w:num w:numId="13" w16cid:durableId="752966922">
    <w:abstractNumId w:val="6"/>
  </w:num>
  <w:num w:numId="14" w16cid:durableId="357438873">
    <w:abstractNumId w:val="6"/>
  </w:num>
  <w:num w:numId="15" w16cid:durableId="1142620925">
    <w:abstractNumId w:val="6"/>
  </w:num>
  <w:num w:numId="16" w16cid:durableId="1530677028">
    <w:abstractNumId w:val="3"/>
  </w:num>
  <w:num w:numId="17" w16cid:durableId="2033216007">
    <w:abstractNumId w:val="1"/>
    <w:lvlOverride w:ilvl="0">
      <w:startOverride w:val="1"/>
    </w:lvlOverride>
  </w:num>
  <w:num w:numId="18" w16cid:durableId="1793789868">
    <w:abstractNumId w:val="8"/>
  </w:num>
  <w:num w:numId="19" w16cid:durableId="378015046">
    <w:abstractNumId w:val="2"/>
  </w:num>
  <w:num w:numId="20" w16cid:durableId="1471285956">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81"/>
    <w:rsid w:val="000017F7"/>
    <w:rsid w:val="00002F4E"/>
    <w:rsid w:val="0001020F"/>
    <w:rsid w:val="00010533"/>
    <w:rsid w:val="00012986"/>
    <w:rsid w:val="00013796"/>
    <w:rsid w:val="00013F9A"/>
    <w:rsid w:val="00017602"/>
    <w:rsid w:val="000204A6"/>
    <w:rsid w:val="0002592B"/>
    <w:rsid w:val="00025FAA"/>
    <w:rsid w:val="00031233"/>
    <w:rsid w:val="000337C2"/>
    <w:rsid w:val="00033E7E"/>
    <w:rsid w:val="00034B9F"/>
    <w:rsid w:val="00034C93"/>
    <w:rsid w:val="000350F4"/>
    <w:rsid w:val="000359F7"/>
    <w:rsid w:val="000413B5"/>
    <w:rsid w:val="00044725"/>
    <w:rsid w:val="00044D9C"/>
    <w:rsid w:val="00044FED"/>
    <w:rsid w:val="00047484"/>
    <w:rsid w:val="00050D38"/>
    <w:rsid w:val="00051EF1"/>
    <w:rsid w:val="000558ED"/>
    <w:rsid w:val="000569C0"/>
    <w:rsid w:val="00056F4E"/>
    <w:rsid w:val="000605F3"/>
    <w:rsid w:val="00063A44"/>
    <w:rsid w:val="000655E7"/>
    <w:rsid w:val="00070537"/>
    <w:rsid w:val="00071B7F"/>
    <w:rsid w:val="000750EC"/>
    <w:rsid w:val="00086468"/>
    <w:rsid w:val="000869E2"/>
    <w:rsid w:val="00090594"/>
    <w:rsid w:val="00092A5F"/>
    <w:rsid w:val="00095D0D"/>
    <w:rsid w:val="00096107"/>
    <w:rsid w:val="000972CA"/>
    <w:rsid w:val="000A1243"/>
    <w:rsid w:val="000A3E37"/>
    <w:rsid w:val="000A47F1"/>
    <w:rsid w:val="000A5E37"/>
    <w:rsid w:val="000A738D"/>
    <w:rsid w:val="000A7611"/>
    <w:rsid w:val="000B534C"/>
    <w:rsid w:val="000B763E"/>
    <w:rsid w:val="000C0114"/>
    <w:rsid w:val="000C05E4"/>
    <w:rsid w:val="000C3FA9"/>
    <w:rsid w:val="000C5B03"/>
    <w:rsid w:val="000C7097"/>
    <w:rsid w:val="000C7D82"/>
    <w:rsid w:val="000D06CB"/>
    <w:rsid w:val="000D38A5"/>
    <w:rsid w:val="000E6CD6"/>
    <w:rsid w:val="000E7757"/>
    <w:rsid w:val="000F5B08"/>
    <w:rsid w:val="000F6847"/>
    <w:rsid w:val="00100ED8"/>
    <w:rsid w:val="001014F9"/>
    <w:rsid w:val="0010246A"/>
    <w:rsid w:val="00103960"/>
    <w:rsid w:val="0010397C"/>
    <w:rsid w:val="001053C4"/>
    <w:rsid w:val="00112243"/>
    <w:rsid w:val="00112EB4"/>
    <w:rsid w:val="00112FA7"/>
    <w:rsid w:val="00115960"/>
    <w:rsid w:val="00115C99"/>
    <w:rsid w:val="00121675"/>
    <w:rsid w:val="00121FE7"/>
    <w:rsid w:val="001232D8"/>
    <w:rsid w:val="00123416"/>
    <w:rsid w:val="00130C3E"/>
    <w:rsid w:val="00133D78"/>
    <w:rsid w:val="00134E2B"/>
    <w:rsid w:val="001351BC"/>
    <w:rsid w:val="00141A52"/>
    <w:rsid w:val="00144C3A"/>
    <w:rsid w:val="0014644B"/>
    <w:rsid w:val="00146CD8"/>
    <w:rsid w:val="00151D97"/>
    <w:rsid w:val="001554E3"/>
    <w:rsid w:val="0015550C"/>
    <w:rsid w:val="00157869"/>
    <w:rsid w:val="00160657"/>
    <w:rsid w:val="00162544"/>
    <w:rsid w:val="00165528"/>
    <w:rsid w:val="001664B9"/>
    <w:rsid w:val="00166A4B"/>
    <w:rsid w:val="00167844"/>
    <w:rsid w:val="00174AF5"/>
    <w:rsid w:val="00174C71"/>
    <w:rsid w:val="001751D2"/>
    <w:rsid w:val="00175C89"/>
    <w:rsid w:val="0017639A"/>
    <w:rsid w:val="00177917"/>
    <w:rsid w:val="001811B6"/>
    <w:rsid w:val="00181F07"/>
    <w:rsid w:val="0018285F"/>
    <w:rsid w:val="001828BA"/>
    <w:rsid w:val="00183D8A"/>
    <w:rsid w:val="00185E1F"/>
    <w:rsid w:val="00185FA3"/>
    <w:rsid w:val="0018706D"/>
    <w:rsid w:val="00187164"/>
    <w:rsid w:val="00187E57"/>
    <w:rsid w:val="0019291D"/>
    <w:rsid w:val="00196CB5"/>
    <w:rsid w:val="001A0980"/>
    <w:rsid w:val="001A1522"/>
    <w:rsid w:val="001A1796"/>
    <w:rsid w:val="001A2967"/>
    <w:rsid w:val="001A3CCB"/>
    <w:rsid w:val="001A45D8"/>
    <w:rsid w:val="001B0BA4"/>
    <w:rsid w:val="001B3455"/>
    <w:rsid w:val="001B37C9"/>
    <w:rsid w:val="001B4146"/>
    <w:rsid w:val="001B4589"/>
    <w:rsid w:val="001B6203"/>
    <w:rsid w:val="001B650A"/>
    <w:rsid w:val="001B6745"/>
    <w:rsid w:val="001B6F51"/>
    <w:rsid w:val="001C1735"/>
    <w:rsid w:val="001C4E6E"/>
    <w:rsid w:val="001C4F39"/>
    <w:rsid w:val="001D0CAB"/>
    <w:rsid w:val="001D300B"/>
    <w:rsid w:val="001D4386"/>
    <w:rsid w:val="001D5615"/>
    <w:rsid w:val="001D5E68"/>
    <w:rsid w:val="001F1EC8"/>
    <w:rsid w:val="001F4AED"/>
    <w:rsid w:val="001F66E6"/>
    <w:rsid w:val="001F7611"/>
    <w:rsid w:val="00200582"/>
    <w:rsid w:val="00205923"/>
    <w:rsid w:val="0020709F"/>
    <w:rsid w:val="00212315"/>
    <w:rsid w:val="002123B6"/>
    <w:rsid w:val="00215D38"/>
    <w:rsid w:val="00216111"/>
    <w:rsid w:val="00220281"/>
    <w:rsid w:val="0022385A"/>
    <w:rsid w:val="0022613B"/>
    <w:rsid w:val="0022614E"/>
    <w:rsid w:val="0022654C"/>
    <w:rsid w:val="0022684B"/>
    <w:rsid w:val="00231023"/>
    <w:rsid w:val="00232481"/>
    <w:rsid w:val="00234162"/>
    <w:rsid w:val="002357A2"/>
    <w:rsid w:val="00237A81"/>
    <w:rsid w:val="00240640"/>
    <w:rsid w:val="00241CA4"/>
    <w:rsid w:val="00242326"/>
    <w:rsid w:val="00242493"/>
    <w:rsid w:val="00242BF4"/>
    <w:rsid w:val="002506C3"/>
    <w:rsid w:val="002512CB"/>
    <w:rsid w:val="00251796"/>
    <w:rsid w:val="002530C3"/>
    <w:rsid w:val="0025338F"/>
    <w:rsid w:val="00253695"/>
    <w:rsid w:val="00253BF4"/>
    <w:rsid w:val="00254DBA"/>
    <w:rsid w:val="00256F75"/>
    <w:rsid w:val="00257B57"/>
    <w:rsid w:val="0026220D"/>
    <w:rsid w:val="0026385C"/>
    <w:rsid w:val="0026510F"/>
    <w:rsid w:val="00271C2A"/>
    <w:rsid w:val="002726EE"/>
    <w:rsid w:val="00272954"/>
    <w:rsid w:val="00274133"/>
    <w:rsid w:val="00275C4F"/>
    <w:rsid w:val="0027730B"/>
    <w:rsid w:val="00277F96"/>
    <w:rsid w:val="002816CF"/>
    <w:rsid w:val="002825BF"/>
    <w:rsid w:val="0028358A"/>
    <w:rsid w:val="0028365A"/>
    <w:rsid w:val="002844DC"/>
    <w:rsid w:val="002864B0"/>
    <w:rsid w:val="002914CF"/>
    <w:rsid w:val="00293C5E"/>
    <w:rsid w:val="0029743D"/>
    <w:rsid w:val="002A3E2F"/>
    <w:rsid w:val="002A5E9D"/>
    <w:rsid w:val="002A6513"/>
    <w:rsid w:val="002A72C1"/>
    <w:rsid w:val="002B0C93"/>
    <w:rsid w:val="002B0F38"/>
    <w:rsid w:val="002B150C"/>
    <w:rsid w:val="002B52DB"/>
    <w:rsid w:val="002B57D1"/>
    <w:rsid w:val="002B5D80"/>
    <w:rsid w:val="002B779E"/>
    <w:rsid w:val="002C17C1"/>
    <w:rsid w:val="002C4D91"/>
    <w:rsid w:val="002C4FF1"/>
    <w:rsid w:val="002C5A1F"/>
    <w:rsid w:val="002D2EBC"/>
    <w:rsid w:val="002D3242"/>
    <w:rsid w:val="002D376F"/>
    <w:rsid w:val="002D7AC9"/>
    <w:rsid w:val="002E0192"/>
    <w:rsid w:val="002E308E"/>
    <w:rsid w:val="002E346D"/>
    <w:rsid w:val="002E5E18"/>
    <w:rsid w:val="002E5F8E"/>
    <w:rsid w:val="002E6A1B"/>
    <w:rsid w:val="002E794B"/>
    <w:rsid w:val="002E7D89"/>
    <w:rsid w:val="002F04DA"/>
    <w:rsid w:val="002F1390"/>
    <w:rsid w:val="002F386E"/>
    <w:rsid w:val="002F51CC"/>
    <w:rsid w:val="002F640C"/>
    <w:rsid w:val="002F6814"/>
    <w:rsid w:val="003039C0"/>
    <w:rsid w:val="003069E6"/>
    <w:rsid w:val="00306C8F"/>
    <w:rsid w:val="00307432"/>
    <w:rsid w:val="00310B34"/>
    <w:rsid w:val="00311004"/>
    <w:rsid w:val="003154B6"/>
    <w:rsid w:val="0031563A"/>
    <w:rsid w:val="00315BE2"/>
    <w:rsid w:val="0032062D"/>
    <w:rsid w:val="00322DB6"/>
    <w:rsid w:val="00322E00"/>
    <w:rsid w:val="00323291"/>
    <w:rsid w:val="0032372C"/>
    <w:rsid w:val="0032545F"/>
    <w:rsid w:val="00326599"/>
    <w:rsid w:val="00326617"/>
    <w:rsid w:val="0033151F"/>
    <w:rsid w:val="003328FA"/>
    <w:rsid w:val="00333F68"/>
    <w:rsid w:val="00336181"/>
    <w:rsid w:val="00337026"/>
    <w:rsid w:val="003413AD"/>
    <w:rsid w:val="0034432D"/>
    <w:rsid w:val="003449D1"/>
    <w:rsid w:val="0034598B"/>
    <w:rsid w:val="003464B0"/>
    <w:rsid w:val="00346AAB"/>
    <w:rsid w:val="00347297"/>
    <w:rsid w:val="003509C9"/>
    <w:rsid w:val="00351A24"/>
    <w:rsid w:val="00362BDC"/>
    <w:rsid w:val="00363B50"/>
    <w:rsid w:val="003711F4"/>
    <w:rsid w:val="0038167C"/>
    <w:rsid w:val="00383078"/>
    <w:rsid w:val="00383570"/>
    <w:rsid w:val="003859A6"/>
    <w:rsid w:val="00385A77"/>
    <w:rsid w:val="00396251"/>
    <w:rsid w:val="003A4DE8"/>
    <w:rsid w:val="003A680D"/>
    <w:rsid w:val="003B4D64"/>
    <w:rsid w:val="003B7C8C"/>
    <w:rsid w:val="003C25C5"/>
    <w:rsid w:val="003C2CF4"/>
    <w:rsid w:val="003C4218"/>
    <w:rsid w:val="003C7E0E"/>
    <w:rsid w:val="003D5218"/>
    <w:rsid w:val="003D5884"/>
    <w:rsid w:val="003E2F8D"/>
    <w:rsid w:val="003E72F4"/>
    <w:rsid w:val="003F1195"/>
    <w:rsid w:val="003F1EBF"/>
    <w:rsid w:val="003F2042"/>
    <w:rsid w:val="003F38A3"/>
    <w:rsid w:val="003F3C86"/>
    <w:rsid w:val="003F51F1"/>
    <w:rsid w:val="003F6C30"/>
    <w:rsid w:val="003F7882"/>
    <w:rsid w:val="004016F6"/>
    <w:rsid w:val="00404F34"/>
    <w:rsid w:val="00406488"/>
    <w:rsid w:val="00407F46"/>
    <w:rsid w:val="00416078"/>
    <w:rsid w:val="00416822"/>
    <w:rsid w:val="00416D27"/>
    <w:rsid w:val="00421A94"/>
    <w:rsid w:val="0042214E"/>
    <w:rsid w:val="00425209"/>
    <w:rsid w:val="004315FF"/>
    <w:rsid w:val="00432AAF"/>
    <w:rsid w:val="004360D8"/>
    <w:rsid w:val="004424CB"/>
    <w:rsid w:val="00442B9F"/>
    <w:rsid w:val="00443302"/>
    <w:rsid w:val="00443A63"/>
    <w:rsid w:val="00444A63"/>
    <w:rsid w:val="004454F6"/>
    <w:rsid w:val="00447ABA"/>
    <w:rsid w:val="004505A8"/>
    <w:rsid w:val="00451F86"/>
    <w:rsid w:val="00453429"/>
    <w:rsid w:val="00453E46"/>
    <w:rsid w:val="00454D17"/>
    <w:rsid w:val="00460CC6"/>
    <w:rsid w:val="004667C0"/>
    <w:rsid w:val="004710FB"/>
    <w:rsid w:val="004749D7"/>
    <w:rsid w:val="00474B93"/>
    <w:rsid w:val="00475052"/>
    <w:rsid w:val="0047640D"/>
    <w:rsid w:val="00477A5D"/>
    <w:rsid w:val="004804CD"/>
    <w:rsid w:val="004819B1"/>
    <w:rsid w:val="00482973"/>
    <w:rsid w:val="00482B7F"/>
    <w:rsid w:val="00482E3F"/>
    <w:rsid w:val="004875A4"/>
    <w:rsid w:val="00490240"/>
    <w:rsid w:val="00491B1B"/>
    <w:rsid w:val="00492D6C"/>
    <w:rsid w:val="004936CC"/>
    <w:rsid w:val="00494A73"/>
    <w:rsid w:val="004A0CD3"/>
    <w:rsid w:val="004A15D4"/>
    <w:rsid w:val="004A27B6"/>
    <w:rsid w:val="004A31B3"/>
    <w:rsid w:val="004A4A2D"/>
    <w:rsid w:val="004B5C23"/>
    <w:rsid w:val="004B67AD"/>
    <w:rsid w:val="004C40C3"/>
    <w:rsid w:val="004C5223"/>
    <w:rsid w:val="004D1DB1"/>
    <w:rsid w:val="004D1F11"/>
    <w:rsid w:val="004D2421"/>
    <w:rsid w:val="004D35B1"/>
    <w:rsid w:val="004D3D1F"/>
    <w:rsid w:val="004D3E73"/>
    <w:rsid w:val="004D47E5"/>
    <w:rsid w:val="004E334F"/>
    <w:rsid w:val="004F5F6C"/>
    <w:rsid w:val="004F634F"/>
    <w:rsid w:val="0050040F"/>
    <w:rsid w:val="00500705"/>
    <w:rsid w:val="00501B43"/>
    <w:rsid w:val="00504081"/>
    <w:rsid w:val="00504642"/>
    <w:rsid w:val="0050481F"/>
    <w:rsid w:val="00504B82"/>
    <w:rsid w:val="005102F5"/>
    <w:rsid w:val="005120D0"/>
    <w:rsid w:val="00512A05"/>
    <w:rsid w:val="00512F9A"/>
    <w:rsid w:val="00515A36"/>
    <w:rsid w:val="005168F2"/>
    <w:rsid w:val="00524A89"/>
    <w:rsid w:val="00526121"/>
    <w:rsid w:val="00530502"/>
    <w:rsid w:val="0053725B"/>
    <w:rsid w:val="0054064E"/>
    <w:rsid w:val="00540989"/>
    <w:rsid w:val="00540EC3"/>
    <w:rsid w:val="00541ECF"/>
    <w:rsid w:val="0054387E"/>
    <w:rsid w:val="00543F1D"/>
    <w:rsid w:val="005441B0"/>
    <w:rsid w:val="005442AE"/>
    <w:rsid w:val="00545755"/>
    <w:rsid w:val="00550887"/>
    <w:rsid w:val="00555DE6"/>
    <w:rsid w:val="0055709B"/>
    <w:rsid w:val="00557E84"/>
    <w:rsid w:val="00561049"/>
    <w:rsid w:val="00567BAE"/>
    <w:rsid w:val="00577181"/>
    <w:rsid w:val="0058057B"/>
    <w:rsid w:val="0058247C"/>
    <w:rsid w:val="00587E9C"/>
    <w:rsid w:val="00590647"/>
    <w:rsid w:val="00590E34"/>
    <w:rsid w:val="00591A9E"/>
    <w:rsid w:val="005931B2"/>
    <w:rsid w:val="00593FB4"/>
    <w:rsid w:val="005951A8"/>
    <w:rsid w:val="00597C01"/>
    <w:rsid w:val="005A07F8"/>
    <w:rsid w:val="005A36B9"/>
    <w:rsid w:val="005A3E53"/>
    <w:rsid w:val="005A3F1C"/>
    <w:rsid w:val="005A4DB2"/>
    <w:rsid w:val="005A7C7C"/>
    <w:rsid w:val="005B3916"/>
    <w:rsid w:val="005B5262"/>
    <w:rsid w:val="005B61E2"/>
    <w:rsid w:val="005B78E8"/>
    <w:rsid w:val="005C3680"/>
    <w:rsid w:val="005D01F8"/>
    <w:rsid w:val="005D045A"/>
    <w:rsid w:val="005D076C"/>
    <w:rsid w:val="005D7EAF"/>
    <w:rsid w:val="005D7FF5"/>
    <w:rsid w:val="005E0702"/>
    <w:rsid w:val="005E0878"/>
    <w:rsid w:val="005E1D18"/>
    <w:rsid w:val="005E2E37"/>
    <w:rsid w:val="005E3173"/>
    <w:rsid w:val="005E343C"/>
    <w:rsid w:val="005E42FC"/>
    <w:rsid w:val="005E500E"/>
    <w:rsid w:val="005E6BD0"/>
    <w:rsid w:val="005E7B41"/>
    <w:rsid w:val="005F1622"/>
    <w:rsid w:val="005F2C51"/>
    <w:rsid w:val="005F381F"/>
    <w:rsid w:val="005F45EC"/>
    <w:rsid w:val="005F5CD4"/>
    <w:rsid w:val="005F6991"/>
    <w:rsid w:val="005F7EA9"/>
    <w:rsid w:val="006011F9"/>
    <w:rsid w:val="006019FD"/>
    <w:rsid w:val="006049B8"/>
    <w:rsid w:val="0060511B"/>
    <w:rsid w:val="00606E11"/>
    <w:rsid w:val="006173A1"/>
    <w:rsid w:val="00617D8D"/>
    <w:rsid w:val="00620576"/>
    <w:rsid w:val="00625FE6"/>
    <w:rsid w:val="00627500"/>
    <w:rsid w:val="006312ED"/>
    <w:rsid w:val="0063173C"/>
    <w:rsid w:val="006340EA"/>
    <w:rsid w:val="0063460F"/>
    <w:rsid w:val="00635B3A"/>
    <w:rsid w:val="0063628A"/>
    <w:rsid w:val="00640B89"/>
    <w:rsid w:val="0064274C"/>
    <w:rsid w:val="0064419F"/>
    <w:rsid w:val="00645939"/>
    <w:rsid w:val="00647D71"/>
    <w:rsid w:val="00651725"/>
    <w:rsid w:val="00651811"/>
    <w:rsid w:val="006653C0"/>
    <w:rsid w:val="0066577E"/>
    <w:rsid w:val="00666411"/>
    <w:rsid w:val="006667B8"/>
    <w:rsid w:val="00667884"/>
    <w:rsid w:val="00667F81"/>
    <w:rsid w:val="00674F4E"/>
    <w:rsid w:val="00676D6E"/>
    <w:rsid w:val="00676FB8"/>
    <w:rsid w:val="00677FAB"/>
    <w:rsid w:val="00683202"/>
    <w:rsid w:val="00686F4D"/>
    <w:rsid w:val="006876B9"/>
    <w:rsid w:val="006909E8"/>
    <w:rsid w:val="00692A9F"/>
    <w:rsid w:val="00697448"/>
    <w:rsid w:val="00697C20"/>
    <w:rsid w:val="006A0D31"/>
    <w:rsid w:val="006A0E32"/>
    <w:rsid w:val="006A47F9"/>
    <w:rsid w:val="006A5035"/>
    <w:rsid w:val="006A76F2"/>
    <w:rsid w:val="006B1286"/>
    <w:rsid w:val="006B5D6E"/>
    <w:rsid w:val="006B7705"/>
    <w:rsid w:val="006C285E"/>
    <w:rsid w:val="006C521B"/>
    <w:rsid w:val="006C5325"/>
    <w:rsid w:val="006C57E3"/>
    <w:rsid w:val="006D0AB5"/>
    <w:rsid w:val="006D2026"/>
    <w:rsid w:val="006D30D1"/>
    <w:rsid w:val="006D60E8"/>
    <w:rsid w:val="006D7699"/>
    <w:rsid w:val="006E162B"/>
    <w:rsid w:val="006E3C20"/>
    <w:rsid w:val="006E4A39"/>
    <w:rsid w:val="006E55A5"/>
    <w:rsid w:val="006E6E5B"/>
    <w:rsid w:val="006F17C4"/>
    <w:rsid w:val="006F4F5F"/>
    <w:rsid w:val="006F60D2"/>
    <w:rsid w:val="006F78C1"/>
    <w:rsid w:val="00706C8D"/>
    <w:rsid w:val="007107A5"/>
    <w:rsid w:val="007107B4"/>
    <w:rsid w:val="00710EF5"/>
    <w:rsid w:val="00711230"/>
    <w:rsid w:val="007133D6"/>
    <w:rsid w:val="00715030"/>
    <w:rsid w:val="00716124"/>
    <w:rsid w:val="00717D47"/>
    <w:rsid w:val="00717FAE"/>
    <w:rsid w:val="007202D1"/>
    <w:rsid w:val="00723187"/>
    <w:rsid w:val="00725008"/>
    <w:rsid w:val="00727352"/>
    <w:rsid w:val="00730959"/>
    <w:rsid w:val="007423E7"/>
    <w:rsid w:val="00745A5C"/>
    <w:rsid w:val="00745E01"/>
    <w:rsid w:val="00747DB8"/>
    <w:rsid w:val="00752EA7"/>
    <w:rsid w:val="00761F14"/>
    <w:rsid w:val="0076729D"/>
    <w:rsid w:val="007675C9"/>
    <w:rsid w:val="00771C7B"/>
    <w:rsid w:val="00771F55"/>
    <w:rsid w:val="00773092"/>
    <w:rsid w:val="00773A32"/>
    <w:rsid w:val="00776DA5"/>
    <w:rsid w:val="0078343D"/>
    <w:rsid w:val="00784C23"/>
    <w:rsid w:val="00784F11"/>
    <w:rsid w:val="00785992"/>
    <w:rsid w:val="00787A9F"/>
    <w:rsid w:val="00791F3C"/>
    <w:rsid w:val="00793554"/>
    <w:rsid w:val="007935BC"/>
    <w:rsid w:val="00795907"/>
    <w:rsid w:val="00796B1F"/>
    <w:rsid w:val="007A1EFF"/>
    <w:rsid w:val="007A3B3C"/>
    <w:rsid w:val="007A6FF4"/>
    <w:rsid w:val="007B1F5A"/>
    <w:rsid w:val="007B2326"/>
    <w:rsid w:val="007B241D"/>
    <w:rsid w:val="007B2436"/>
    <w:rsid w:val="007B2F47"/>
    <w:rsid w:val="007B5A5C"/>
    <w:rsid w:val="007C342A"/>
    <w:rsid w:val="007C3AC7"/>
    <w:rsid w:val="007C4E0C"/>
    <w:rsid w:val="007C6B43"/>
    <w:rsid w:val="007C7EAB"/>
    <w:rsid w:val="007D0820"/>
    <w:rsid w:val="007D17FB"/>
    <w:rsid w:val="007D2BD6"/>
    <w:rsid w:val="007D3D20"/>
    <w:rsid w:val="007D4C2D"/>
    <w:rsid w:val="007E00CF"/>
    <w:rsid w:val="007E394F"/>
    <w:rsid w:val="007E5F1D"/>
    <w:rsid w:val="007E60E2"/>
    <w:rsid w:val="007F06D5"/>
    <w:rsid w:val="007F0979"/>
    <w:rsid w:val="007F0AFF"/>
    <w:rsid w:val="007F16F1"/>
    <w:rsid w:val="0080284F"/>
    <w:rsid w:val="00803485"/>
    <w:rsid w:val="00805034"/>
    <w:rsid w:val="00805912"/>
    <w:rsid w:val="008064A8"/>
    <w:rsid w:val="00806836"/>
    <w:rsid w:val="0080697B"/>
    <w:rsid w:val="00806E3F"/>
    <w:rsid w:val="00812BEB"/>
    <w:rsid w:val="00813C4D"/>
    <w:rsid w:val="008172CB"/>
    <w:rsid w:val="008207B3"/>
    <w:rsid w:val="00820DAE"/>
    <w:rsid w:val="00827EC7"/>
    <w:rsid w:val="0083103D"/>
    <w:rsid w:val="00831CF6"/>
    <w:rsid w:val="00832C39"/>
    <w:rsid w:val="008330F5"/>
    <w:rsid w:val="00833A2C"/>
    <w:rsid w:val="0083444C"/>
    <w:rsid w:val="008428C1"/>
    <w:rsid w:val="0084533A"/>
    <w:rsid w:val="00845A9D"/>
    <w:rsid w:val="008469B2"/>
    <w:rsid w:val="00847277"/>
    <w:rsid w:val="0085293E"/>
    <w:rsid w:val="0085402E"/>
    <w:rsid w:val="008619B1"/>
    <w:rsid w:val="00862B87"/>
    <w:rsid w:val="00863F09"/>
    <w:rsid w:val="00870039"/>
    <w:rsid w:val="008706E6"/>
    <w:rsid w:val="0087077E"/>
    <w:rsid w:val="008710F6"/>
    <w:rsid w:val="00872F7D"/>
    <w:rsid w:val="00873CDC"/>
    <w:rsid w:val="00873DA6"/>
    <w:rsid w:val="008742F7"/>
    <w:rsid w:val="00877765"/>
    <w:rsid w:val="008808A6"/>
    <w:rsid w:val="00882743"/>
    <w:rsid w:val="00882D6F"/>
    <w:rsid w:val="0088310B"/>
    <w:rsid w:val="00884E52"/>
    <w:rsid w:val="008854A6"/>
    <w:rsid w:val="0088560F"/>
    <w:rsid w:val="008861C1"/>
    <w:rsid w:val="00887016"/>
    <w:rsid w:val="00891543"/>
    <w:rsid w:val="00894189"/>
    <w:rsid w:val="00895269"/>
    <w:rsid w:val="0089694A"/>
    <w:rsid w:val="008A36ED"/>
    <w:rsid w:val="008A472D"/>
    <w:rsid w:val="008A4953"/>
    <w:rsid w:val="008B1D88"/>
    <w:rsid w:val="008B74CA"/>
    <w:rsid w:val="008C2DA2"/>
    <w:rsid w:val="008C475D"/>
    <w:rsid w:val="008C50BE"/>
    <w:rsid w:val="008C61F2"/>
    <w:rsid w:val="008C671B"/>
    <w:rsid w:val="008C6FEB"/>
    <w:rsid w:val="008C70C7"/>
    <w:rsid w:val="008D1894"/>
    <w:rsid w:val="008D1A18"/>
    <w:rsid w:val="008D5428"/>
    <w:rsid w:val="008D73A4"/>
    <w:rsid w:val="008D7760"/>
    <w:rsid w:val="009002ED"/>
    <w:rsid w:val="009008C5"/>
    <w:rsid w:val="009041B7"/>
    <w:rsid w:val="009064F3"/>
    <w:rsid w:val="00906BF7"/>
    <w:rsid w:val="00910273"/>
    <w:rsid w:val="009110AE"/>
    <w:rsid w:val="00911866"/>
    <w:rsid w:val="00912225"/>
    <w:rsid w:val="00914A59"/>
    <w:rsid w:val="009210EE"/>
    <w:rsid w:val="009223B4"/>
    <w:rsid w:val="009234B2"/>
    <w:rsid w:val="00925C40"/>
    <w:rsid w:val="009264C9"/>
    <w:rsid w:val="00926A1C"/>
    <w:rsid w:val="00926B48"/>
    <w:rsid w:val="00933CFA"/>
    <w:rsid w:val="009360C2"/>
    <w:rsid w:val="0093656D"/>
    <w:rsid w:val="009366C8"/>
    <w:rsid w:val="00936D2D"/>
    <w:rsid w:val="00937921"/>
    <w:rsid w:val="009407D9"/>
    <w:rsid w:val="009438D7"/>
    <w:rsid w:val="009447E6"/>
    <w:rsid w:val="00945A5D"/>
    <w:rsid w:val="0094685C"/>
    <w:rsid w:val="009469A5"/>
    <w:rsid w:val="00951F61"/>
    <w:rsid w:val="00952D91"/>
    <w:rsid w:val="00953395"/>
    <w:rsid w:val="00954454"/>
    <w:rsid w:val="009547F4"/>
    <w:rsid w:val="00962858"/>
    <w:rsid w:val="009638A0"/>
    <w:rsid w:val="00963AEE"/>
    <w:rsid w:val="00965678"/>
    <w:rsid w:val="00965C23"/>
    <w:rsid w:val="00967870"/>
    <w:rsid w:val="00972DFD"/>
    <w:rsid w:val="009762DA"/>
    <w:rsid w:val="009777FD"/>
    <w:rsid w:val="00981352"/>
    <w:rsid w:val="00986FA8"/>
    <w:rsid w:val="00991C8E"/>
    <w:rsid w:val="009951AB"/>
    <w:rsid w:val="0099562C"/>
    <w:rsid w:val="00997E8C"/>
    <w:rsid w:val="009A27B7"/>
    <w:rsid w:val="009A2FCC"/>
    <w:rsid w:val="009B5DDD"/>
    <w:rsid w:val="009B6926"/>
    <w:rsid w:val="009B7067"/>
    <w:rsid w:val="009B7A6C"/>
    <w:rsid w:val="009C06D7"/>
    <w:rsid w:val="009C358F"/>
    <w:rsid w:val="009C3A8E"/>
    <w:rsid w:val="009C7932"/>
    <w:rsid w:val="009D0B8D"/>
    <w:rsid w:val="009D1C70"/>
    <w:rsid w:val="009D5054"/>
    <w:rsid w:val="009D6A24"/>
    <w:rsid w:val="009E28C1"/>
    <w:rsid w:val="009E2C48"/>
    <w:rsid w:val="009E47D7"/>
    <w:rsid w:val="009E5E6C"/>
    <w:rsid w:val="009F02F2"/>
    <w:rsid w:val="009F44FD"/>
    <w:rsid w:val="009F53EE"/>
    <w:rsid w:val="009F654D"/>
    <w:rsid w:val="009F76F1"/>
    <w:rsid w:val="00A025FA"/>
    <w:rsid w:val="00A03229"/>
    <w:rsid w:val="00A03988"/>
    <w:rsid w:val="00A048B5"/>
    <w:rsid w:val="00A106D5"/>
    <w:rsid w:val="00A1101D"/>
    <w:rsid w:val="00A12A98"/>
    <w:rsid w:val="00A12BD0"/>
    <w:rsid w:val="00A12C6C"/>
    <w:rsid w:val="00A2128C"/>
    <w:rsid w:val="00A22FCF"/>
    <w:rsid w:val="00A23A42"/>
    <w:rsid w:val="00A253FB"/>
    <w:rsid w:val="00A27050"/>
    <w:rsid w:val="00A34592"/>
    <w:rsid w:val="00A3508D"/>
    <w:rsid w:val="00A42BCF"/>
    <w:rsid w:val="00A42F33"/>
    <w:rsid w:val="00A4426A"/>
    <w:rsid w:val="00A45144"/>
    <w:rsid w:val="00A50674"/>
    <w:rsid w:val="00A52165"/>
    <w:rsid w:val="00A52817"/>
    <w:rsid w:val="00A55F72"/>
    <w:rsid w:val="00A61D31"/>
    <w:rsid w:val="00A70C7D"/>
    <w:rsid w:val="00A72A08"/>
    <w:rsid w:val="00A7488C"/>
    <w:rsid w:val="00A77DBE"/>
    <w:rsid w:val="00A80789"/>
    <w:rsid w:val="00A87BBB"/>
    <w:rsid w:val="00A90F87"/>
    <w:rsid w:val="00A94166"/>
    <w:rsid w:val="00A94FAC"/>
    <w:rsid w:val="00A96F39"/>
    <w:rsid w:val="00A97979"/>
    <w:rsid w:val="00AA0448"/>
    <w:rsid w:val="00AA5373"/>
    <w:rsid w:val="00AA79B4"/>
    <w:rsid w:val="00AA7EB7"/>
    <w:rsid w:val="00AB1338"/>
    <w:rsid w:val="00AB3224"/>
    <w:rsid w:val="00AB3975"/>
    <w:rsid w:val="00AB6A46"/>
    <w:rsid w:val="00AB74C2"/>
    <w:rsid w:val="00AB7A7C"/>
    <w:rsid w:val="00AB7D80"/>
    <w:rsid w:val="00AC0B67"/>
    <w:rsid w:val="00AC2901"/>
    <w:rsid w:val="00AC387F"/>
    <w:rsid w:val="00AC72EC"/>
    <w:rsid w:val="00AD204E"/>
    <w:rsid w:val="00AD254F"/>
    <w:rsid w:val="00AE543B"/>
    <w:rsid w:val="00AE6F2C"/>
    <w:rsid w:val="00AF51B2"/>
    <w:rsid w:val="00AF585E"/>
    <w:rsid w:val="00AF6937"/>
    <w:rsid w:val="00B00708"/>
    <w:rsid w:val="00B02E6A"/>
    <w:rsid w:val="00B05807"/>
    <w:rsid w:val="00B05B90"/>
    <w:rsid w:val="00B06E4B"/>
    <w:rsid w:val="00B071B2"/>
    <w:rsid w:val="00B073E7"/>
    <w:rsid w:val="00B110F6"/>
    <w:rsid w:val="00B118F2"/>
    <w:rsid w:val="00B12500"/>
    <w:rsid w:val="00B13828"/>
    <w:rsid w:val="00B14219"/>
    <w:rsid w:val="00B1541F"/>
    <w:rsid w:val="00B15965"/>
    <w:rsid w:val="00B164DD"/>
    <w:rsid w:val="00B166A6"/>
    <w:rsid w:val="00B1789D"/>
    <w:rsid w:val="00B17CC7"/>
    <w:rsid w:val="00B21A3D"/>
    <w:rsid w:val="00B21AD0"/>
    <w:rsid w:val="00B230AC"/>
    <w:rsid w:val="00B25B17"/>
    <w:rsid w:val="00B26E7C"/>
    <w:rsid w:val="00B31010"/>
    <w:rsid w:val="00B322BA"/>
    <w:rsid w:val="00B36767"/>
    <w:rsid w:val="00B411CD"/>
    <w:rsid w:val="00B41C20"/>
    <w:rsid w:val="00B43568"/>
    <w:rsid w:val="00B537BC"/>
    <w:rsid w:val="00B62635"/>
    <w:rsid w:val="00B62BF8"/>
    <w:rsid w:val="00B65EFD"/>
    <w:rsid w:val="00B66B24"/>
    <w:rsid w:val="00B67412"/>
    <w:rsid w:val="00B75DFA"/>
    <w:rsid w:val="00B77B69"/>
    <w:rsid w:val="00B8398B"/>
    <w:rsid w:val="00B842FF"/>
    <w:rsid w:val="00B85A71"/>
    <w:rsid w:val="00B91AD9"/>
    <w:rsid w:val="00BA0063"/>
    <w:rsid w:val="00BA0F81"/>
    <w:rsid w:val="00BA2227"/>
    <w:rsid w:val="00BA4E7A"/>
    <w:rsid w:val="00BA5CD7"/>
    <w:rsid w:val="00BB2E26"/>
    <w:rsid w:val="00BB6465"/>
    <w:rsid w:val="00BC1A00"/>
    <w:rsid w:val="00BC271D"/>
    <w:rsid w:val="00BC4948"/>
    <w:rsid w:val="00BC5F2E"/>
    <w:rsid w:val="00BD0058"/>
    <w:rsid w:val="00BD38BA"/>
    <w:rsid w:val="00BD4484"/>
    <w:rsid w:val="00BD5DFB"/>
    <w:rsid w:val="00BD6C3F"/>
    <w:rsid w:val="00BD77D6"/>
    <w:rsid w:val="00BE12A9"/>
    <w:rsid w:val="00BE77AD"/>
    <w:rsid w:val="00BF4938"/>
    <w:rsid w:val="00BF5BF1"/>
    <w:rsid w:val="00C01734"/>
    <w:rsid w:val="00C02A9A"/>
    <w:rsid w:val="00C02CFE"/>
    <w:rsid w:val="00C03BBB"/>
    <w:rsid w:val="00C051B2"/>
    <w:rsid w:val="00C07D5C"/>
    <w:rsid w:val="00C10A51"/>
    <w:rsid w:val="00C11C30"/>
    <w:rsid w:val="00C12480"/>
    <w:rsid w:val="00C12C8C"/>
    <w:rsid w:val="00C136C2"/>
    <w:rsid w:val="00C1494F"/>
    <w:rsid w:val="00C22D7E"/>
    <w:rsid w:val="00C23A29"/>
    <w:rsid w:val="00C23D67"/>
    <w:rsid w:val="00C3387B"/>
    <w:rsid w:val="00C36CED"/>
    <w:rsid w:val="00C3720E"/>
    <w:rsid w:val="00C4057D"/>
    <w:rsid w:val="00C43879"/>
    <w:rsid w:val="00C44121"/>
    <w:rsid w:val="00C46F94"/>
    <w:rsid w:val="00C52395"/>
    <w:rsid w:val="00C552F0"/>
    <w:rsid w:val="00C56B8A"/>
    <w:rsid w:val="00C57DB2"/>
    <w:rsid w:val="00C60636"/>
    <w:rsid w:val="00C61956"/>
    <w:rsid w:val="00C63E2D"/>
    <w:rsid w:val="00C6433A"/>
    <w:rsid w:val="00C663A5"/>
    <w:rsid w:val="00C66A26"/>
    <w:rsid w:val="00C66C7F"/>
    <w:rsid w:val="00C67AF4"/>
    <w:rsid w:val="00C67B37"/>
    <w:rsid w:val="00C72535"/>
    <w:rsid w:val="00C74BF6"/>
    <w:rsid w:val="00C7612C"/>
    <w:rsid w:val="00C776B7"/>
    <w:rsid w:val="00C84552"/>
    <w:rsid w:val="00C848DB"/>
    <w:rsid w:val="00C868B2"/>
    <w:rsid w:val="00C91D30"/>
    <w:rsid w:val="00CA10D2"/>
    <w:rsid w:val="00CA2DEB"/>
    <w:rsid w:val="00CA45DA"/>
    <w:rsid w:val="00CA4C90"/>
    <w:rsid w:val="00CA5B5F"/>
    <w:rsid w:val="00CA6128"/>
    <w:rsid w:val="00CA631E"/>
    <w:rsid w:val="00CB052E"/>
    <w:rsid w:val="00CB0CF4"/>
    <w:rsid w:val="00CB27E6"/>
    <w:rsid w:val="00CB5DEF"/>
    <w:rsid w:val="00CB654C"/>
    <w:rsid w:val="00CB6568"/>
    <w:rsid w:val="00CB7269"/>
    <w:rsid w:val="00CC11FA"/>
    <w:rsid w:val="00CC35AF"/>
    <w:rsid w:val="00CC5BAA"/>
    <w:rsid w:val="00CC73BC"/>
    <w:rsid w:val="00CD06A5"/>
    <w:rsid w:val="00CD3FA0"/>
    <w:rsid w:val="00CD5607"/>
    <w:rsid w:val="00CD5AAC"/>
    <w:rsid w:val="00CD658B"/>
    <w:rsid w:val="00CE1285"/>
    <w:rsid w:val="00CE2318"/>
    <w:rsid w:val="00CE3C87"/>
    <w:rsid w:val="00CE48DA"/>
    <w:rsid w:val="00CF0131"/>
    <w:rsid w:val="00CF3DC9"/>
    <w:rsid w:val="00CF6DAD"/>
    <w:rsid w:val="00CF7BDC"/>
    <w:rsid w:val="00D0340E"/>
    <w:rsid w:val="00D037E3"/>
    <w:rsid w:val="00D12B8D"/>
    <w:rsid w:val="00D13E41"/>
    <w:rsid w:val="00D160AC"/>
    <w:rsid w:val="00D161B8"/>
    <w:rsid w:val="00D17F53"/>
    <w:rsid w:val="00D21738"/>
    <w:rsid w:val="00D21EE7"/>
    <w:rsid w:val="00D2246B"/>
    <w:rsid w:val="00D2260A"/>
    <w:rsid w:val="00D227A8"/>
    <w:rsid w:val="00D23224"/>
    <w:rsid w:val="00D232CD"/>
    <w:rsid w:val="00D2550A"/>
    <w:rsid w:val="00D32F11"/>
    <w:rsid w:val="00D36324"/>
    <w:rsid w:val="00D438C3"/>
    <w:rsid w:val="00D44505"/>
    <w:rsid w:val="00D465B4"/>
    <w:rsid w:val="00D46D1E"/>
    <w:rsid w:val="00D47FAA"/>
    <w:rsid w:val="00D52CCD"/>
    <w:rsid w:val="00D5494E"/>
    <w:rsid w:val="00D57947"/>
    <w:rsid w:val="00D61CE6"/>
    <w:rsid w:val="00D65012"/>
    <w:rsid w:val="00D651D5"/>
    <w:rsid w:val="00D70D2C"/>
    <w:rsid w:val="00D716D1"/>
    <w:rsid w:val="00D719C6"/>
    <w:rsid w:val="00D75C74"/>
    <w:rsid w:val="00D75DAC"/>
    <w:rsid w:val="00D7679A"/>
    <w:rsid w:val="00D77C7E"/>
    <w:rsid w:val="00D822E3"/>
    <w:rsid w:val="00D849AE"/>
    <w:rsid w:val="00D875B4"/>
    <w:rsid w:val="00DA14FD"/>
    <w:rsid w:val="00DA384B"/>
    <w:rsid w:val="00DA3B46"/>
    <w:rsid w:val="00DA4EBA"/>
    <w:rsid w:val="00DA60AF"/>
    <w:rsid w:val="00DB629E"/>
    <w:rsid w:val="00DB7756"/>
    <w:rsid w:val="00DC203E"/>
    <w:rsid w:val="00DC759E"/>
    <w:rsid w:val="00DD0E63"/>
    <w:rsid w:val="00DD3581"/>
    <w:rsid w:val="00DD3A9C"/>
    <w:rsid w:val="00DD6125"/>
    <w:rsid w:val="00DD6FDF"/>
    <w:rsid w:val="00DE1A2E"/>
    <w:rsid w:val="00DE719B"/>
    <w:rsid w:val="00DE7E8A"/>
    <w:rsid w:val="00DF340F"/>
    <w:rsid w:val="00E00AF1"/>
    <w:rsid w:val="00E03E31"/>
    <w:rsid w:val="00E04990"/>
    <w:rsid w:val="00E06500"/>
    <w:rsid w:val="00E067BA"/>
    <w:rsid w:val="00E10F06"/>
    <w:rsid w:val="00E10F10"/>
    <w:rsid w:val="00E12028"/>
    <w:rsid w:val="00E1311C"/>
    <w:rsid w:val="00E15D07"/>
    <w:rsid w:val="00E15D8A"/>
    <w:rsid w:val="00E178C0"/>
    <w:rsid w:val="00E2138A"/>
    <w:rsid w:val="00E217F0"/>
    <w:rsid w:val="00E21D94"/>
    <w:rsid w:val="00E22EBE"/>
    <w:rsid w:val="00E23D45"/>
    <w:rsid w:val="00E23F68"/>
    <w:rsid w:val="00E24318"/>
    <w:rsid w:val="00E247CC"/>
    <w:rsid w:val="00E25D35"/>
    <w:rsid w:val="00E3186E"/>
    <w:rsid w:val="00E32362"/>
    <w:rsid w:val="00E32EA1"/>
    <w:rsid w:val="00E32EF3"/>
    <w:rsid w:val="00E33C9A"/>
    <w:rsid w:val="00E3609A"/>
    <w:rsid w:val="00E4227F"/>
    <w:rsid w:val="00E42AE1"/>
    <w:rsid w:val="00E45384"/>
    <w:rsid w:val="00E462F3"/>
    <w:rsid w:val="00E46D08"/>
    <w:rsid w:val="00E5156B"/>
    <w:rsid w:val="00E55F00"/>
    <w:rsid w:val="00E5791B"/>
    <w:rsid w:val="00E60F62"/>
    <w:rsid w:val="00E63C44"/>
    <w:rsid w:val="00E67187"/>
    <w:rsid w:val="00E71E1A"/>
    <w:rsid w:val="00E72F14"/>
    <w:rsid w:val="00E73995"/>
    <w:rsid w:val="00E77DC7"/>
    <w:rsid w:val="00E8104A"/>
    <w:rsid w:val="00E8194B"/>
    <w:rsid w:val="00E822B8"/>
    <w:rsid w:val="00E843D1"/>
    <w:rsid w:val="00E84A71"/>
    <w:rsid w:val="00E90C39"/>
    <w:rsid w:val="00E91495"/>
    <w:rsid w:val="00E91EED"/>
    <w:rsid w:val="00E91FA4"/>
    <w:rsid w:val="00E91FDF"/>
    <w:rsid w:val="00E92431"/>
    <w:rsid w:val="00E93B26"/>
    <w:rsid w:val="00E962FA"/>
    <w:rsid w:val="00E966DC"/>
    <w:rsid w:val="00E967F5"/>
    <w:rsid w:val="00E96B05"/>
    <w:rsid w:val="00EA4217"/>
    <w:rsid w:val="00EA4613"/>
    <w:rsid w:val="00EA62C3"/>
    <w:rsid w:val="00EB0F53"/>
    <w:rsid w:val="00EB2304"/>
    <w:rsid w:val="00EB3D20"/>
    <w:rsid w:val="00EB72C5"/>
    <w:rsid w:val="00EB7A7A"/>
    <w:rsid w:val="00EC0ADB"/>
    <w:rsid w:val="00EC1269"/>
    <w:rsid w:val="00EC366E"/>
    <w:rsid w:val="00EC4DDB"/>
    <w:rsid w:val="00EC6341"/>
    <w:rsid w:val="00EC7944"/>
    <w:rsid w:val="00EC7EB7"/>
    <w:rsid w:val="00ED3128"/>
    <w:rsid w:val="00ED5107"/>
    <w:rsid w:val="00ED545B"/>
    <w:rsid w:val="00ED7E86"/>
    <w:rsid w:val="00EF13D4"/>
    <w:rsid w:val="00EF1B2D"/>
    <w:rsid w:val="00EF24CB"/>
    <w:rsid w:val="00EF42FA"/>
    <w:rsid w:val="00EF4BDA"/>
    <w:rsid w:val="00EF51CE"/>
    <w:rsid w:val="00F02AF5"/>
    <w:rsid w:val="00F11580"/>
    <w:rsid w:val="00F125B7"/>
    <w:rsid w:val="00F12A9F"/>
    <w:rsid w:val="00F16E35"/>
    <w:rsid w:val="00F174FD"/>
    <w:rsid w:val="00F2028F"/>
    <w:rsid w:val="00F21549"/>
    <w:rsid w:val="00F24C42"/>
    <w:rsid w:val="00F266DE"/>
    <w:rsid w:val="00F27C50"/>
    <w:rsid w:val="00F31AA6"/>
    <w:rsid w:val="00F31F23"/>
    <w:rsid w:val="00F340B4"/>
    <w:rsid w:val="00F352CD"/>
    <w:rsid w:val="00F35993"/>
    <w:rsid w:val="00F37AB9"/>
    <w:rsid w:val="00F405CA"/>
    <w:rsid w:val="00F40C59"/>
    <w:rsid w:val="00F4179D"/>
    <w:rsid w:val="00F42AB6"/>
    <w:rsid w:val="00F42C99"/>
    <w:rsid w:val="00F45D6E"/>
    <w:rsid w:val="00F526F1"/>
    <w:rsid w:val="00F52E7E"/>
    <w:rsid w:val="00F6585B"/>
    <w:rsid w:val="00F6669D"/>
    <w:rsid w:val="00F66832"/>
    <w:rsid w:val="00F66C4E"/>
    <w:rsid w:val="00F70831"/>
    <w:rsid w:val="00F71E5D"/>
    <w:rsid w:val="00F739AC"/>
    <w:rsid w:val="00F762B9"/>
    <w:rsid w:val="00F76C17"/>
    <w:rsid w:val="00F81EE0"/>
    <w:rsid w:val="00F82D14"/>
    <w:rsid w:val="00F83B77"/>
    <w:rsid w:val="00F900A8"/>
    <w:rsid w:val="00F90E65"/>
    <w:rsid w:val="00F94DDF"/>
    <w:rsid w:val="00F97216"/>
    <w:rsid w:val="00F9764F"/>
    <w:rsid w:val="00FA0FBD"/>
    <w:rsid w:val="00FA63EC"/>
    <w:rsid w:val="00FA771D"/>
    <w:rsid w:val="00FB28BF"/>
    <w:rsid w:val="00FC185A"/>
    <w:rsid w:val="00FC2790"/>
    <w:rsid w:val="00FC3EE4"/>
    <w:rsid w:val="00FC40C1"/>
    <w:rsid w:val="00FC4A5F"/>
    <w:rsid w:val="00FD6FB1"/>
    <w:rsid w:val="00FE080D"/>
    <w:rsid w:val="00FE4533"/>
    <w:rsid w:val="00FF1ECC"/>
    <w:rsid w:val="00FF32A3"/>
    <w:rsid w:val="00FF54EE"/>
    <w:rsid w:val="00FF72C7"/>
    <w:rsid w:val="00FF758D"/>
    <w:rsid w:val="00FF7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EC1A7"/>
  <w15:docId w15:val="{048F0E1E-969D-4333-B021-5A0362DFB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1734"/>
  </w:style>
  <w:style w:type="paragraph" w:styleId="1">
    <w:name w:val="heading 1"/>
    <w:basedOn w:val="a"/>
    <w:next w:val="a"/>
    <w:qFormat/>
    <w:rsid w:val="0038167C"/>
    <w:pPr>
      <w:keepNext/>
      <w:keepLines/>
      <w:spacing w:before="340" w:after="330" w:line="578" w:lineRule="auto"/>
      <w:outlineLvl w:val="0"/>
    </w:pPr>
    <w:rPr>
      <w:b/>
      <w:bCs/>
      <w:kern w:val="44"/>
      <w:sz w:val="44"/>
      <w:szCs w:val="44"/>
    </w:rPr>
  </w:style>
  <w:style w:type="paragraph" w:styleId="2">
    <w:name w:val="heading 2"/>
    <w:basedOn w:val="a"/>
    <w:next w:val="a"/>
    <w:qFormat/>
    <w:rsid w:val="0038167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8167C"/>
    <w:pPr>
      <w:keepNext/>
      <w:keepLines/>
      <w:spacing w:before="260" w:after="260" w:line="416" w:lineRule="auto"/>
      <w:outlineLvl w:val="2"/>
    </w:pPr>
    <w:rPr>
      <w:b/>
      <w:bCs/>
      <w:sz w:val="32"/>
      <w:szCs w:val="32"/>
    </w:rPr>
  </w:style>
  <w:style w:type="paragraph" w:styleId="5">
    <w:name w:val="heading 5"/>
    <w:basedOn w:val="a"/>
    <w:next w:val="a"/>
    <w:qFormat/>
    <w:rsid w:val="0038167C"/>
    <w:pPr>
      <w:keepNext/>
      <w:keepLines/>
      <w:widowControl w:val="0"/>
      <w:numPr>
        <w:ilvl w:val="4"/>
        <w:numId w:val="1"/>
      </w:numPr>
      <w:spacing w:before="280" w:after="290" w:line="376" w:lineRule="auto"/>
      <w:jc w:val="both"/>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5A07F8"/>
    <w:pPr>
      <w:shd w:val="clear" w:color="auto" w:fill="000080"/>
    </w:pPr>
  </w:style>
  <w:style w:type="paragraph" w:styleId="a4">
    <w:name w:val="Body Text"/>
    <w:aliases w:val="封面文字"/>
    <w:basedOn w:val="a"/>
    <w:semiHidden/>
    <w:rsid w:val="00D65012"/>
    <w:pPr>
      <w:spacing w:after="220" w:line="180" w:lineRule="atLeast"/>
      <w:ind w:firstLine="476"/>
      <w:jc w:val="center"/>
    </w:pPr>
    <w:rPr>
      <w:spacing w:val="-5"/>
      <w:sz w:val="30"/>
    </w:rPr>
  </w:style>
  <w:style w:type="character" w:customStyle="1" w:styleId="c">
    <w:name w:val="c封面文字"/>
    <w:rsid w:val="00D65012"/>
    <w:rPr>
      <w:rFonts w:ascii="Times New Roman" w:eastAsia="宋体" w:hAnsi="Times New Roman"/>
      <w:spacing w:val="0"/>
      <w:sz w:val="30"/>
    </w:rPr>
  </w:style>
  <w:style w:type="character" w:customStyle="1" w:styleId="c0">
    <w:name w:val="c封面日期"/>
    <w:rsid w:val="00D65012"/>
    <w:rPr>
      <w:rFonts w:ascii="Times New Roman" w:eastAsia="宋体" w:hAnsi="Times New Roman"/>
      <w:spacing w:val="0"/>
      <w:sz w:val="28"/>
    </w:rPr>
  </w:style>
  <w:style w:type="character" w:styleId="a5">
    <w:name w:val="Hyperlink"/>
    <w:uiPriority w:val="99"/>
    <w:rsid w:val="003F51F1"/>
    <w:rPr>
      <w:color w:val="0000FF"/>
      <w:u w:val="single"/>
    </w:rPr>
  </w:style>
  <w:style w:type="paragraph" w:customStyle="1" w:styleId="b4">
    <w:name w:val="b标题 不入目录"/>
    <w:basedOn w:val="a"/>
    <w:next w:val="b5"/>
    <w:rsid w:val="00103960"/>
    <w:pPr>
      <w:pageBreakBefore/>
      <w:widowControl w:val="0"/>
      <w:jc w:val="center"/>
    </w:pPr>
    <w:rPr>
      <w:rFonts w:eastAsia="黑体"/>
      <w:b/>
      <w:sz w:val="30"/>
      <w:szCs w:val="30"/>
    </w:rPr>
  </w:style>
  <w:style w:type="paragraph" w:customStyle="1" w:styleId="b1">
    <w:name w:val="b正文1级标题"/>
    <w:basedOn w:val="1"/>
    <w:next w:val="b5"/>
    <w:rsid w:val="0038167C"/>
    <w:pPr>
      <w:pageBreakBefore/>
      <w:widowControl w:val="0"/>
      <w:numPr>
        <w:numId w:val="1"/>
      </w:numPr>
      <w:spacing w:after="340" w:line="312" w:lineRule="auto"/>
      <w:jc w:val="both"/>
    </w:pPr>
    <w:rPr>
      <w:rFonts w:eastAsia="黑体"/>
      <w:sz w:val="30"/>
    </w:rPr>
  </w:style>
  <w:style w:type="paragraph" w:customStyle="1" w:styleId="b2">
    <w:name w:val="b正文2级标题"/>
    <w:basedOn w:val="2"/>
    <w:next w:val="b5"/>
    <w:rsid w:val="0038167C"/>
    <w:pPr>
      <w:widowControl w:val="0"/>
      <w:numPr>
        <w:ilvl w:val="1"/>
        <w:numId w:val="1"/>
      </w:numPr>
      <w:spacing w:line="312" w:lineRule="auto"/>
      <w:jc w:val="both"/>
    </w:pPr>
    <w:rPr>
      <w:rFonts w:ascii="Times New Roman" w:hAnsi="Times New Roman"/>
      <w:sz w:val="28"/>
    </w:rPr>
  </w:style>
  <w:style w:type="paragraph" w:customStyle="1" w:styleId="b3">
    <w:name w:val="b正文3级标题"/>
    <w:basedOn w:val="3"/>
    <w:next w:val="b5"/>
    <w:rsid w:val="0038167C"/>
    <w:pPr>
      <w:widowControl w:val="0"/>
      <w:numPr>
        <w:ilvl w:val="2"/>
        <w:numId w:val="1"/>
      </w:numPr>
      <w:spacing w:line="312" w:lineRule="auto"/>
      <w:jc w:val="both"/>
    </w:pPr>
    <w:rPr>
      <w:rFonts w:eastAsia="黑体"/>
      <w:sz w:val="28"/>
    </w:rPr>
  </w:style>
  <w:style w:type="paragraph" w:styleId="TOC2">
    <w:name w:val="toc 2"/>
    <w:aliases w:val="目录 2"/>
    <w:basedOn w:val="a"/>
    <w:next w:val="a"/>
    <w:autoRedefine/>
    <w:uiPriority w:val="39"/>
    <w:rsid w:val="009E5E6C"/>
    <w:pPr>
      <w:widowControl w:val="0"/>
      <w:tabs>
        <w:tab w:val="right" w:leader="dot" w:pos="8296"/>
      </w:tabs>
      <w:spacing w:line="312" w:lineRule="auto"/>
      <w:ind w:leftChars="200" w:left="420"/>
      <w:jc w:val="both"/>
    </w:pPr>
    <w:rPr>
      <w:noProof/>
      <w:szCs w:val="24"/>
    </w:rPr>
  </w:style>
  <w:style w:type="paragraph" w:styleId="TOC3">
    <w:name w:val="toc 3"/>
    <w:aliases w:val="目录 3"/>
    <w:basedOn w:val="a"/>
    <w:next w:val="a"/>
    <w:autoRedefine/>
    <w:uiPriority w:val="39"/>
    <w:rsid w:val="009E5E6C"/>
    <w:pPr>
      <w:widowControl w:val="0"/>
      <w:tabs>
        <w:tab w:val="right" w:leader="dot" w:pos="8296"/>
      </w:tabs>
      <w:spacing w:line="312" w:lineRule="auto"/>
      <w:ind w:leftChars="400" w:left="400"/>
      <w:jc w:val="both"/>
    </w:pPr>
    <w:rPr>
      <w:noProof/>
      <w:szCs w:val="24"/>
    </w:rPr>
  </w:style>
  <w:style w:type="paragraph" w:styleId="TOC1">
    <w:name w:val="toc 1"/>
    <w:aliases w:val="目录 1"/>
    <w:basedOn w:val="a"/>
    <w:next w:val="a"/>
    <w:autoRedefine/>
    <w:uiPriority w:val="39"/>
    <w:rsid w:val="009E5E6C"/>
    <w:pPr>
      <w:widowControl w:val="0"/>
      <w:tabs>
        <w:tab w:val="right" w:leader="dot" w:pos="8296"/>
      </w:tabs>
      <w:spacing w:line="312" w:lineRule="auto"/>
      <w:jc w:val="both"/>
    </w:pPr>
    <w:rPr>
      <w:noProof/>
      <w:szCs w:val="24"/>
    </w:rPr>
  </w:style>
  <w:style w:type="paragraph" w:customStyle="1" w:styleId="b5">
    <w:name w:val="b正文"/>
    <w:basedOn w:val="a"/>
    <w:link w:val="bCharChar"/>
    <w:rsid w:val="00EF4BDA"/>
    <w:pPr>
      <w:widowControl w:val="0"/>
      <w:spacing w:beforeLines="10" w:before="10" w:afterLines="10" w:after="10" w:line="312" w:lineRule="auto"/>
      <w:ind w:firstLineChars="200" w:firstLine="200"/>
      <w:jc w:val="both"/>
    </w:pPr>
    <w:rPr>
      <w:rFonts w:cs="宋体"/>
    </w:rPr>
  </w:style>
  <w:style w:type="character" w:customStyle="1" w:styleId="bCharChar">
    <w:name w:val="b正文 Char Char"/>
    <w:link w:val="b5"/>
    <w:rsid w:val="00EF4BDA"/>
    <w:rPr>
      <w:rFonts w:eastAsia="宋体" w:cs="宋体"/>
      <w:kern w:val="2"/>
      <w:sz w:val="24"/>
      <w:lang w:val="en-US" w:eastAsia="zh-CN" w:bidi="ar-SA"/>
    </w:rPr>
  </w:style>
  <w:style w:type="paragraph" w:styleId="a6">
    <w:name w:val="header"/>
    <w:basedOn w:val="a"/>
    <w:semiHidden/>
    <w:rsid w:val="009110AE"/>
    <w:pPr>
      <w:pBdr>
        <w:bottom w:val="single" w:sz="6" w:space="1" w:color="auto"/>
      </w:pBdr>
      <w:tabs>
        <w:tab w:val="center" w:pos="4153"/>
        <w:tab w:val="right" w:pos="8306"/>
      </w:tabs>
      <w:snapToGrid w:val="0"/>
      <w:jc w:val="center"/>
    </w:pPr>
    <w:rPr>
      <w:sz w:val="18"/>
      <w:szCs w:val="18"/>
    </w:rPr>
  </w:style>
  <w:style w:type="paragraph" w:styleId="a7">
    <w:name w:val="footer"/>
    <w:aliases w:val="b页脚"/>
    <w:basedOn w:val="a"/>
    <w:rsid w:val="00761F14"/>
    <w:pPr>
      <w:tabs>
        <w:tab w:val="center" w:pos="4153"/>
        <w:tab w:val="right" w:pos="8306"/>
      </w:tabs>
      <w:snapToGrid w:val="0"/>
      <w:jc w:val="center"/>
    </w:pPr>
    <w:rPr>
      <w:sz w:val="18"/>
      <w:szCs w:val="18"/>
    </w:rPr>
  </w:style>
  <w:style w:type="paragraph" w:customStyle="1" w:styleId="b6">
    <w:name w:val="b页眉"/>
    <w:basedOn w:val="a"/>
    <w:rsid w:val="00A70C7D"/>
    <w:pPr>
      <w:widowControl w:val="0"/>
      <w:pBdr>
        <w:bottom w:val="single" w:sz="4" w:space="1" w:color="auto"/>
      </w:pBdr>
      <w:jc w:val="center"/>
    </w:pPr>
    <w:rPr>
      <w:sz w:val="21"/>
      <w:szCs w:val="24"/>
    </w:rPr>
  </w:style>
  <w:style w:type="paragraph" w:customStyle="1" w:styleId="b7">
    <w:name w:val="b标题 不编号"/>
    <w:basedOn w:val="1"/>
    <w:next w:val="b5"/>
    <w:rsid w:val="00112243"/>
    <w:pPr>
      <w:pageBreakBefore/>
      <w:widowControl w:val="0"/>
      <w:spacing w:after="340"/>
      <w:jc w:val="center"/>
    </w:pPr>
    <w:rPr>
      <w:rFonts w:eastAsia="黑体"/>
      <w:sz w:val="30"/>
    </w:rPr>
  </w:style>
  <w:style w:type="paragraph" w:customStyle="1" w:styleId="u">
    <w:name w:val="样式 u标题 不入目录 + 两端对齐"/>
    <w:basedOn w:val="b4"/>
    <w:next w:val="b5"/>
    <w:semiHidden/>
    <w:rsid w:val="00103960"/>
    <w:pPr>
      <w:jc w:val="both"/>
    </w:pPr>
    <w:rPr>
      <w:rFonts w:cs="宋体"/>
      <w:bCs/>
      <w:szCs w:val="20"/>
    </w:rPr>
  </w:style>
  <w:style w:type="character" w:styleId="a8">
    <w:name w:val="FollowedHyperlink"/>
    <w:semiHidden/>
    <w:rsid w:val="00BC4948"/>
    <w:rPr>
      <w:color w:val="800080"/>
      <w:u w:val="single"/>
    </w:rPr>
  </w:style>
  <w:style w:type="table" w:styleId="a9">
    <w:name w:val="Table Grid"/>
    <w:basedOn w:val="a1"/>
    <w:semiHidden/>
    <w:rsid w:val="00B12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0">
    <w:name w:val="b参考文献条目顺序编码制"/>
    <w:basedOn w:val="a"/>
    <w:rsid w:val="00B21A3D"/>
    <w:pPr>
      <w:widowControl w:val="0"/>
      <w:numPr>
        <w:numId w:val="2"/>
      </w:numPr>
      <w:tabs>
        <w:tab w:val="clear" w:pos="420"/>
        <w:tab w:val="left" w:pos="600"/>
      </w:tabs>
      <w:spacing w:beforeLines="10" w:before="24" w:afterLines="10" w:after="24" w:line="312" w:lineRule="auto"/>
      <w:ind w:left="600" w:hanging="600"/>
      <w:jc w:val="both"/>
    </w:pPr>
    <w:rPr>
      <w:szCs w:val="24"/>
    </w:rPr>
  </w:style>
  <w:style w:type="paragraph" w:customStyle="1" w:styleId="u0">
    <w:name w:val="u参考文献条目著者出版年制"/>
    <w:basedOn w:val="a"/>
    <w:semiHidden/>
    <w:rsid w:val="00EF51CE"/>
    <w:pPr>
      <w:widowControl w:val="0"/>
      <w:spacing w:line="312" w:lineRule="auto"/>
      <w:ind w:left="200" w:hangingChars="200" w:hanging="200"/>
      <w:jc w:val="both"/>
    </w:pPr>
    <w:rPr>
      <w:szCs w:val="24"/>
    </w:rPr>
  </w:style>
  <w:style w:type="paragraph" w:customStyle="1" w:styleId="0101">
    <w:name w:val="样式 正文 + 黑体 加粗 蓝色 段前: 0.1 行 段后: 0.1 行"/>
    <w:basedOn w:val="a"/>
    <w:semiHidden/>
    <w:rsid w:val="006667B8"/>
    <w:pPr>
      <w:shd w:val="clear" w:color="auto" w:fill="FFFF99"/>
      <w:spacing w:before="24" w:after="24" w:line="360" w:lineRule="auto"/>
    </w:pPr>
    <w:rPr>
      <w:rFonts w:ascii="黑体" w:eastAsia="黑体" w:hAnsi="黑体"/>
      <w:b/>
      <w:bCs/>
      <w:color w:val="0000FF"/>
    </w:rPr>
  </w:style>
  <w:style w:type="paragraph" w:customStyle="1" w:styleId="20101">
    <w:name w:val="样式 正文 + 首行缩进:  2 字符 段前: 0.1 行 段后: 0.1 行 图案: 清除 (浅青绿)"/>
    <w:basedOn w:val="a"/>
    <w:semiHidden/>
    <w:rsid w:val="00121675"/>
    <w:pPr>
      <w:shd w:val="clear" w:color="auto" w:fill="CCFFFF"/>
      <w:spacing w:before="24" w:after="24" w:line="360" w:lineRule="auto"/>
      <w:ind w:firstLine="482"/>
    </w:pPr>
    <w:rPr>
      <w:b/>
      <w:shd w:val="clear" w:color="auto" w:fill="CCFFFF"/>
    </w:rPr>
  </w:style>
  <w:style w:type="paragraph" w:customStyle="1" w:styleId="z20101">
    <w:name w:val="样式 z正文 + 首行缩进:  2 字符 段前: 0.1 行 段后: 0.1 行"/>
    <w:basedOn w:val="b5"/>
    <w:semiHidden/>
    <w:rsid w:val="001751D2"/>
    <w:pPr>
      <w:spacing w:before="24" w:after="24"/>
      <w:ind w:firstLine="482"/>
    </w:pPr>
  </w:style>
  <w:style w:type="paragraph" w:customStyle="1" w:styleId="z">
    <w:name w:val="样式 z正文 + 宋体 五号 黑色"/>
    <w:basedOn w:val="b5"/>
    <w:semiHidden/>
    <w:rsid w:val="001751D2"/>
    <w:rPr>
      <w:rFonts w:ascii="宋体" w:hAnsi="宋体"/>
      <w:color w:val="000000"/>
      <w:sz w:val="21"/>
    </w:rPr>
  </w:style>
  <w:style w:type="paragraph" w:customStyle="1" w:styleId="z201010">
    <w:name w:val="样式 z正文 + 黑体 加粗 首行缩进:  2 字符 段前: 0.1 行 段后: 0.1 行"/>
    <w:basedOn w:val="b5"/>
    <w:semiHidden/>
    <w:rsid w:val="001751D2"/>
    <w:pPr>
      <w:spacing w:before="24" w:after="24"/>
      <w:ind w:firstLine="482"/>
    </w:pPr>
    <w:rPr>
      <w:rFonts w:ascii="黑体" w:eastAsia="黑体" w:hAnsi="黑体"/>
      <w:b/>
      <w:bCs/>
    </w:rPr>
  </w:style>
  <w:style w:type="paragraph" w:customStyle="1" w:styleId="z010105">
    <w:name w:val="样式 z正文 + 段前: 0.1 行 段后: 0.1 行 方框: (单实线 红色  0.5 磅 行宽)"/>
    <w:basedOn w:val="b5"/>
    <w:semiHidden/>
    <w:rsid w:val="001751D2"/>
    <w:pPr>
      <w:pBdr>
        <w:top w:val="single" w:sz="4" w:space="1" w:color="FF0000"/>
        <w:left w:val="single" w:sz="4" w:space="4" w:color="FF0000"/>
        <w:bottom w:val="single" w:sz="4" w:space="1" w:color="FF0000"/>
        <w:right w:val="single" w:sz="4" w:space="4" w:color="FF0000"/>
      </w:pBdr>
      <w:spacing w:before="24" w:after="24"/>
      <w:ind w:firstLineChars="400" w:firstLine="960"/>
    </w:pPr>
  </w:style>
  <w:style w:type="paragraph" w:customStyle="1" w:styleId="z0">
    <w:name w:val="样式 z正文 + 黑体"/>
    <w:basedOn w:val="b5"/>
    <w:link w:val="zChar"/>
    <w:semiHidden/>
    <w:rsid w:val="001751D2"/>
    <w:rPr>
      <w:rFonts w:ascii="黑体" w:eastAsia="黑体" w:hAnsi="黑体"/>
    </w:rPr>
  </w:style>
  <w:style w:type="character" w:customStyle="1" w:styleId="zChar">
    <w:name w:val="样式 z正文 + 黑体 Char"/>
    <w:link w:val="z0"/>
    <w:rsid w:val="001751D2"/>
    <w:rPr>
      <w:rFonts w:ascii="黑体" w:eastAsia="黑体" w:hAnsi="黑体" w:cs="宋体"/>
      <w:kern w:val="2"/>
      <w:sz w:val="24"/>
      <w:lang w:val="en-US" w:eastAsia="zh-CN" w:bidi="ar-SA"/>
    </w:rPr>
  </w:style>
  <w:style w:type="paragraph" w:customStyle="1" w:styleId="z1">
    <w:name w:val="样式 z正文 + 红色 图案: 清除 (粉红)"/>
    <w:basedOn w:val="b5"/>
    <w:link w:val="zChar0"/>
    <w:semiHidden/>
    <w:rsid w:val="001751D2"/>
    <w:rPr>
      <w:color w:val="FF0000"/>
      <w:shd w:val="clear" w:color="auto" w:fill="FF00FF"/>
    </w:rPr>
  </w:style>
  <w:style w:type="character" w:customStyle="1" w:styleId="zChar0">
    <w:name w:val="样式 z正文 + 红色 图案: 清除 (粉红) Char"/>
    <w:link w:val="z1"/>
    <w:rsid w:val="001751D2"/>
    <w:rPr>
      <w:rFonts w:eastAsia="宋体" w:cs="宋体"/>
      <w:color w:val="FF0000"/>
      <w:kern w:val="2"/>
      <w:sz w:val="24"/>
      <w:shd w:val="clear" w:color="auto" w:fill="FF00FF"/>
      <w:lang w:val="en-US" w:eastAsia="zh-CN" w:bidi="ar-SA"/>
    </w:rPr>
  </w:style>
  <w:style w:type="paragraph" w:customStyle="1" w:styleId="z2">
    <w:name w:val="样式 z正文 + 黑体 加粗"/>
    <w:basedOn w:val="b5"/>
    <w:link w:val="zChar1"/>
    <w:semiHidden/>
    <w:rsid w:val="001751D2"/>
    <w:rPr>
      <w:rFonts w:ascii="黑体" w:eastAsia="黑体" w:hAnsi="黑体"/>
      <w:b/>
      <w:bCs/>
    </w:rPr>
  </w:style>
  <w:style w:type="character" w:customStyle="1" w:styleId="zChar1">
    <w:name w:val="样式 z正文 + 黑体 加粗 Char"/>
    <w:link w:val="z2"/>
    <w:rsid w:val="001751D2"/>
    <w:rPr>
      <w:rFonts w:ascii="黑体" w:eastAsia="黑体" w:hAnsi="黑体" w:cs="宋体"/>
      <w:b/>
      <w:bCs/>
      <w:kern w:val="2"/>
      <w:sz w:val="24"/>
      <w:lang w:val="en-US" w:eastAsia="zh-CN" w:bidi="ar-SA"/>
    </w:rPr>
  </w:style>
  <w:style w:type="paragraph" w:customStyle="1" w:styleId="z11">
    <w:name w:val="样式 z正文 + 宋体 11 磅 黑色"/>
    <w:basedOn w:val="b5"/>
    <w:semiHidden/>
    <w:rsid w:val="001751D2"/>
    <w:rPr>
      <w:rFonts w:ascii="宋体" w:hAnsi="宋体"/>
      <w:color w:val="000000"/>
      <w:sz w:val="22"/>
    </w:rPr>
  </w:style>
  <w:style w:type="paragraph" w:customStyle="1" w:styleId="z201011">
    <w:name w:val="样式 z正文 + 加粗 红色 首行缩进:  2 字符 段前: 0.1 行 段后: 0.1 行"/>
    <w:basedOn w:val="b5"/>
    <w:semiHidden/>
    <w:rsid w:val="009A27B7"/>
    <w:pPr>
      <w:shd w:val="clear" w:color="auto" w:fill="C0C0C0"/>
      <w:spacing w:before="24" w:after="24"/>
      <w:ind w:firstLine="482"/>
    </w:pPr>
    <w:rPr>
      <w:b/>
      <w:bCs/>
      <w:color w:val="FF0000"/>
    </w:rPr>
  </w:style>
  <w:style w:type="paragraph" w:customStyle="1" w:styleId="z3">
    <w:name w:val="样式 z正文 + 黑体 加粗 红色"/>
    <w:basedOn w:val="b5"/>
    <w:link w:val="zChar2"/>
    <w:semiHidden/>
    <w:rsid w:val="009A27B7"/>
    <w:rPr>
      <w:rFonts w:ascii="黑体" w:eastAsia="黑体" w:hAnsi="黑体"/>
      <w:b/>
      <w:bCs/>
      <w:color w:val="FF0000"/>
    </w:rPr>
  </w:style>
  <w:style w:type="character" w:customStyle="1" w:styleId="zChar2">
    <w:name w:val="样式 z正文 + 黑体 加粗 红色 Char"/>
    <w:link w:val="z3"/>
    <w:rsid w:val="009A27B7"/>
    <w:rPr>
      <w:rFonts w:ascii="黑体" w:eastAsia="黑体" w:hAnsi="黑体" w:cs="宋体"/>
      <w:b/>
      <w:bCs/>
      <w:color w:val="FF0000"/>
      <w:kern w:val="2"/>
      <w:sz w:val="24"/>
      <w:lang w:val="en-US" w:eastAsia="zh-CN" w:bidi="ar-SA"/>
    </w:rPr>
  </w:style>
  <w:style w:type="paragraph" w:customStyle="1" w:styleId="z4">
    <w:name w:val="样式 z正文 + 红色"/>
    <w:basedOn w:val="b5"/>
    <w:link w:val="zChar3"/>
    <w:semiHidden/>
    <w:rsid w:val="009A27B7"/>
    <w:rPr>
      <w:color w:val="FF0000"/>
    </w:rPr>
  </w:style>
  <w:style w:type="character" w:customStyle="1" w:styleId="zChar3">
    <w:name w:val="样式 z正文 + 红色 Char"/>
    <w:link w:val="z4"/>
    <w:rsid w:val="009A27B7"/>
    <w:rPr>
      <w:rFonts w:eastAsia="宋体" w:cs="宋体"/>
      <w:color w:val="FF0000"/>
      <w:kern w:val="2"/>
      <w:sz w:val="24"/>
      <w:lang w:val="en-US" w:eastAsia="zh-CN" w:bidi="ar-SA"/>
    </w:rPr>
  </w:style>
  <w:style w:type="paragraph" w:customStyle="1" w:styleId="z5">
    <w:name w:val="样式 z正文 + 宋体"/>
    <w:basedOn w:val="b5"/>
    <w:link w:val="zChar4"/>
    <w:semiHidden/>
    <w:rsid w:val="009A27B7"/>
    <w:rPr>
      <w:rFonts w:ascii="宋体" w:hAnsi="宋体"/>
    </w:rPr>
  </w:style>
  <w:style w:type="character" w:customStyle="1" w:styleId="zChar4">
    <w:name w:val="样式 z正文 + 宋体 Char"/>
    <w:link w:val="z5"/>
    <w:rsid w:val="009A27B7"/>
    <w:rPr>
      <w:rFonts w:ascii="宋体" w:eastAsia="宋体" w:hAnsi="宋体" w:cs="宋体"/>
      <w:kern w:val="2"/>
      <w:sz w:val="24"/>
      <w:lang w:val="en-US" w:eastAsia="zh-CN" w:bidi="ar-SA"/>
    </w:rPr>
  </w:style>
  <w:style w:type="paragraph" w:customStyle="1" w:styleId="z2010100">
    <w:name w:val="样式 z正文 + 黑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黑体" w:eastAsia="黑体"/>
    </w:rPr>
  </w:style>
  <w:style w:type="paragraph" w:customStyle="1" w:styleId="z201012">
    <w:name w:val="样式 z正文 + 黑体 首行缩进:  2 字符 段前: 0.1 行 段后: 0.1 行"/>
    <w:basedOn w:val="b5"/>
    <w:semiHidden/>
    <w:rsid w:val="009A27B7"/>
    <w:pPr>
      <w:spacing w:before="24" w:after="24"/>
      <w:ind w:firstLine="480"/>
    </w:pPr>
    <w:rPr>
      <w:rFonts w:ascii="黑体" w:eastAsia="黑体"/>
    </w:rPr>
  </w:style>
  <w:style w:type="paragraph" w:customStyle="1" w:styleId="z2010101">
    <w:name w:val="样式 z正文 + 宋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宋体"/>
    </w:rPr>
  </w:style>
  <w:style w:type="paragraph" w:customStyle="1" w:styleId="z2010105">
    <w:name w:val="样式 z正文 + 首行缩进:  2 字符 段前: 0.1 行 段后: 0.1 行 方框: (单实线 红色  0.5 磅..."/>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style>
  <w:style w:type="paragraph" w:customStyle="1" w:styleId="z6">
    <w:name w:val="样式 z正文 + 加粗 红色 图案: 清除 (浅青绿)"/>
    <w:basedOn w:val="b5"/>
    <w:link w:val="zChar5"/>
    <w:semiHidden/>
    <w:rsid w:val="009A27B7"/>
    <w:rPr>
      <w:b/>
      <w:bCs/>
      <w:color w:val="FF0000"/>
      <w:shd w:val="clear" w:color="auto" w:fill="CCFFFF"/>
    </w:rPr>
  </w:style>
  <w:style w:type="character" w:customStyle="1" w:styleId="zChar5">
    <w:name w:val="样式 z正文 + 加粗 红色 图案: 清除 (浅青绿) Char"/>
    <w:link w:val="z6"/>
    <w:rsid w:val="009A27B7"/>
    <w:rPr>
      <w:rFonts w:eastAsia="宋体" w:cs="宋体"/>
      <w:b/>
      <w:bCs/>
      <w:color w:val="FF0000"/>
      <w:kern w:val="2"/>
      <w:sz w:val="24"/>
      <w:shd w:val="clear" w:color="auto" w:fill="CCFFFF"/>
      <w:lang w:val="en-US" w:eastAsia="zh-CN" w:bidi="ar-SA"/>
    </w:rPr>
  </w:style>
  <w:style w:type="paragraph" w:customStyle="1" w:styleId="z0101">
    <w:name w:val="样式 z正文 + 黑体 加粗 红色 居中 段前: 0.1 行 段后: 0.1 行"/>
    <w:basedOn w:val="b5"/>
    <w:semiHidden/>
    <w:rsid w:val="009A27B7"/>
    <w:pPr>
      <w:spacing w:before="24" w:after="24"/>
      <w:ind w:firstLineChars="0" w:firstLine="0"/>
      <w:jc w:val="center"/>
    </w:pPr>
    <w:rPr>
      <w:rFonts w:ascii="黑体" w:eastAsia="黑体" w:hAnsi="黑体"/>
      <w:b/>
      <w:bCs/>
      <w:color w:val="FF0000"/>
    </w:rPr>
  </w:style>
  <w:style w:type="paragraph" w:customStyle="1" w:styleId="z7">
    <w:name w:val="样式 z正文 + 图案: 清除 (浅青绿)"/>
    <w:basedOn w:val="b5"/>
    <w:link w:val="zChar6"/>
    <w:semiHidden/>
    <w:rsid w:val="009A27B7"/>
    <w:rPr>
      <w:shd w:val="clear" w:color="auto" w:fill="CCFFFF"/>
    </w:rPr>
  </w:style>
  <w:style w:type="character" w:customStyle="1" w:styleId="zChar6">
    <w:name w:val="样式 z正文 + 图案: 清除 (浅青绿) Char"/>
    <w:link w:val="z7"/>
    <w:rsid w:val="009A27B7"/>
    <w:rPr>
      <w:rFonts w:eastAsia="宋体" w:cs="宋体"/>
      <w:kern w:val="2"/>
      <w:sz w:val="24"/>
      <w:shd w:val="clear" w:color="auto" w:fill="CCFFFF"/>
      <w:lang w:val="en-US" w:eastAsia="zh-CN" w:bidi="ar-SA"/>
    </w:rPr>
  </w:style>
  <w:style w:type="paragraph" w:customStyle="1" w:styleId="z110101">
    <w:name w:val="样式 z正文 + 宋体 11 磅 黑色 段前: 0.1 行 段后: 0.1 行"/>
    <w:basedOn w:val="b5"/>
    <w:semiHidden/>
    <w:rsid w:val="009A27B7"/>
    <w:pPr>
      <w:spacing w:before="24" w:after="24"/>
      <w:ind w:firstLineChars="0" w:firstLine="0"/>
    </w:pPr>
    <w:rPr>
      <w:rFonts w:ascii="宋体"/>
      <w:color w:val="000000"/>
      <w:sz w:val="22"/>
    </w:rPr>
  </w:style>
  <w:style w:type="paragraph" w:customStyle="1" w:styleId="b8">
    <w:name w:val="b图标题"/>
    <w:basedOn w:val="a"/>
    <w:next w:val="b5"/>
    <w:rsid w:val="006A76F2"/>
    <w:pPr>
      <w:widowControl w:val="0"/>
      <w:spacing w:beforeLines="50" w:before="50" w:afterLines="150" w:after="150" w:line="360" w:lineRule="auto"/>
      <w:jc w:val="center"/>
    </w:pPr>
    <w:rPr>
      <w:rFonts w:eastAsia="黑体"/>
      <w:b/>
      <w:sz w:val="21"/>
      <w:szCs w:val="24"/>
    </w:rPr>
  </w:style>
  <w:style w:type="paragraph" w:customStyle="1" w:styleId="u1">
    <w:name w:val="u图标题"/>
    <w:basedOn w:val="a"/>
    <w:next w:val="a"/>
    <w:semiHidden/>
    <w:rsid w:val="006A76F2"/>
    <w:pPr>
      <w:widowControl w:val="0"/>
      <w:spacing w:beforeLines="50" w:before="50" w:afterLines="150" w:after="150" w:line="360" w:lineRule="auto"/>
      <w:jc w:val="center"/>
    </w:pPr>
    <w:rPr>
      <w:rFonts w:eastAsia="黑体"/>
      <w:b/>
      <w:sz w:val="21"/>
      <w:szCs w:val="24"/>
    </w:rPr>
  </w:style>
  <w:style w:type="paragraph" w:customStyle="1" w:styleId="b9">
    <w:name w:val="b表标题"/>
    <w:basedOn w:val="a"/>
    <w:next w:val="b5"/>
    <w:rsid w:val="0080697B"/>
    <w:pPr>
      <w:widowControl w:val="0"/>
      <w:spacing w:beforeLines="150" w:before="150" w:afterLines="50" w:after="50" w:line="360" w:lineRule="auto"/>
      <w:jc w:val="center"/>
    </w:pPr>
    <w:rPr>
      <w:rFonts w:eastAsia="黑体"/>
      <w:b/>
      <w:sz w:val="21"/>
      <w:szCs w:val="24"/>
    </w:rPr>
  </w:style>
  <w:style w:type="paragraph" w:customStyle="1" w:styleId="ba">
    <w:name w:val="b脚注"/>
    <w:basedOn w:val="a"/>
    <w:rsid w:val="00761F14"/>
    <w:pPr>
      <w:widowControl w:val="0"/>
      <w:spacing w:before="100" w:beforeAutospacing="1" w:after="100" w:afterAutospacing="1"/>
      <w:jc w:val="both"/>
    </w:pPr>
    <w:rPr>
      <w:sz w:val="21"/>
      <w:szCs w:val="24"/>
    </w:rPr>
  </w:style>
  <w:style w:type="paragraph" w:styleId="aa">
    <w:name w:val="footnote text"/>
    <w:basedOn w:val="a"/>
    <w:semiHidden/>
    <w:rsid w:val="009C358F"/>
    <w:pPr>
      <w:snapToGrid w:val="0"/>
    </w:pPr>
    <w:rPr>
      <w:sz w:val="18"/>
      <w:szCs w:val="18"/>
    </w:rPr>
  </w:style>
  <w:style w:type="character" w:styleId="ab">
    <w:name w:val="footnote reference"/>
    <w:semiHidden/>
    <w:rsid w:val="009C358F"/>
    <w:rPr>
      <w:vertAlign w:val="superscript"/>
    </w:rPr>
  </w:style>
  <w:style w:type="character" w:customStyle="1" w:styleId="z8">
    <w:name w:val="z题名页其他"/>
    <w:rsid w:val="0084533A"/>
    <w:rPr>
      <w:rFonts w:ascii="Times New Roman" w:eastAsia="宋体" w:hAnsi="Times New Roman"/>
      <w:sz w:val="21"/>
    </w:rPr>
  </w:style>
  <w:style w:type="paragraph" w:customStyle="1" w:styleId="b">
    <w:name w:val="b附录标题"/>
    <w:basedOn w:val="a"/>
    <w:next w:val="b5"/>
    <w:rsid w:val="0063460F"/>
    <w:pPr>
      <w:keepNext/>
      <w:keepLines/>
      <w:pageBreakBefore/>
      <w:widowControl w:val="0"/>
      <w:numPr>
        <w:numId w:val="4"/>
      </w:numPr>
      <w:tabs>
        <w:tab w:val="left" w:pos="1000"/>
      </w:tabs>
      <w:spacing w:before="340" w:after="330" w:line="578" w:lineRule="auto"/>
      <w:outlineLvl w:val="0"/>
    </w:pPr>
    <w:rPr>
      <w:rFonts w:eastAsia="黑体"/>
      <w:b/>
      <w:bCs/>
      <w:kern w:val="44"/>
      <w:sz w:val="30"/>
      <w:szCs w:val="44"/>
    </w:rPr>
  </w:style>
  <w:style w:type="paragraph" w:customStyle="1" w:styleId="u2">
    <w:name w:val="u正文"/>
    <w:basedOn w:val="a"/>
    <w:link w:val="uChar"/>
    <w:rsid w:val="00910273"/>
    <w:pPr>
      <w:widowControl w:val="0"/>
      <w:spacing w:beforeLines="10" w:before="10" w:afterLines="10" w:after="10" w:line="312" w:lineRule="auto"/>
      <w:ind w:firstLineChars="200" w:firstLine="200"/>
      <w:jc w:val="both"/>
    </w:pPr>
    <w:rPr>
      <w:rFonts w:cs="宋体"/>
    </w:rPr>
  </w:style>
  <w:style w:type="character" w:customStyle="1" w:styleId="uChar">
    <w:name w:val="u正文 Char"/>
    <w:link w:val="u2"/>
    <w:rsid w:val="00910273"/>
    <w:rPr>
      <w:rFonts w:eastAsia="宋体" w:cs="宋体"/>
      <w:kern w:val="2"/>
      <w:sz w:val="24"/>
      <w:lang w:val="en-US" w:eastAsia="zh-CN" w:bidi="ar-SA"/>
    </w:rPr>
  </w:style>
  <w:style w:type="paragraph" w:customStyle="1" w:styleId="u3">
    <w:name w:val="u标题 自动分页"/>
    <w:basedOn w:val="a"/>
    <w:next w:val="u2"/>
    <w:rsid w:val="00910273"/>
    <w:pPr>
      <w:keepNext/>
      <w:keepLines/>
      <w:pageBreakBefore/>
      <w:widowControl w:val="0"/>
      <w:spacing w:before="340" w:after="330" w:line="578" w:lineRule="auto"/>
      <w:jc w:val="center"/>
      <w:outlineLvl w:val="0"/>
    </w:pPr>
    <w:rPr>
      <w:rFonts w:eastAsia="黑体"/>
      <w:b/>
      <w:bCs/>
      <w:kern w:val="44"/>
      <w:sz w:val="30"/>
      <w:szCs w:val="44"/>
    </w:rPr>
  </w:style>
  <w:style w:type="paragraph" w:customStyle="1" w:styleId="bb">
    <w:name w:val="b标题"/>
    <w:basedOn w:val="1"/>
    <w:next w:val="b5"/>
    <w:rsid w:val="007107B4"/>
    <w:pPr>
      <w:widowControl w:val="0"/>
      <w:jc w:val="center"/>
    </w:pPr>
    <w:rPr>
      <w:rFonts w:eastAsia="黑体"/>
      <w:sz w:val="30"/>
    </w:rPr>
  </w:style>
  <w:style w:type="paragraph" w:styleId="ac">
    <w:name w:val="Normal (Web)"/>
    <w:basedOn w:val="a"/>
    <w:rsid w:val="00745A5C"/>
    <w:pPr>
      <w:spacing w:before="100" w:beforeAutospacing="1" w:after="100" w:afterAutospacing="1"/>
    </w:pPr>
    <w:rPr>
      <w:rFonts w:ascii="宋体" w:hAnsi="宋体" w:cs="宋体"/>
      <w:szCs w:val="24"/>
    </w:rPr>
  </w:style>
  <w:style w:type="character" w:customStyle="1" w:styleId="c1">
    <w:name w:val="c关键词"/>
    <w:rsid w:val="002E6A1B"/>
    <w:rPr>
      <w:rFonts w:ascii="Times New Roman" w:eastAsia="黑体" w:hAnsi="Times New Roman"/>
      <w:b/>
      <w:sz w:val="24"/>
    </w:rPr>
  </w:style>
  <w:style w:type="paragraph" w:customStyle="1" w:styleId="u4">
    <w:name w:val="u标题 不入目录"/>
    <w:basedOn w:val="a"/>
    <w:rsid w:val="002E6A1B"/>
    <w:pPr>
      <w:widowControl w:val="0"/>
      <w:jc w:val="center"/>
    </w:pPr>
    <w:rPr>
      <w:rFonts w:eastAsia="黑体"/>
      <w:b/>
      <w:sz w:val="30"/>
      <w:szCs w:val="30"/>
    </w:rPr>
  </w:style>
  <w:style w:type="character" w:styleId="ad">
    <w:name w:val="Placeholder Text"/>
    <w:basedOn w:val="a0"/>
    <w:uiPriority w:val="99"/>
    <w:semiHidden/>
    <w:rsid w:val="007A1EFF"/>
    <w:rPr>
      <w:color w:val="808080"/>
    </w:rPr>
  </w:style>
  <w:style w:type="paragraph" w:customStyle="1" w:styleId="src">
    <w:name w:val="src"/>
    <w:basedOn w:val="a"/>
    <w:rsid w:val="001C4F39"/>
    <w:pPr>
      <w:spacing w:before="100" w:beforeAutospacing="1" w:after="100" w:afterAutospacing="1"/>
    </w:pPr>
    <w:rPr>
      <w:rFonts w:ascii="宋体" w:hAnsi="宋体" w:cs="宋体"/>
      <w:kern w:val="0"/>
      <w:szCs w:val="24"/>
    </w:rPr>
  </w:style>
  <w:style w:type="character" w:customStyle="1" w:styleId="transsent">
    <w:name w:val="transsent"/>
    <w:basedOn w:val="a0"/>
    <w:rsid w:val="00DA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9735">
      <w:bodyDiv w:val="1"/>
      <w:marLeft w:val="0"/>
      <w:marRight w:val="0"/>
      <w:marTop w:val="0"/>
      <w:marBottom w:val="0"/>
      <w:divBdr>
        <w:top w:val="none" w:sz="0" w:space="0" w:color="auto"/>
        <w:left w:val="none" w:sz="0" w:space="0" w:color="auto"/>
        <w:bottom w:val="none" w:sz="0" w:space="0" w:color="auto"/>
        <w:right w:val="none" w:sz="0" w:space="0" w:color="auto"/>
      </w:divBdr>
    </w:div>
    <w:div w:id="228272307">
      <w:bodyDiv w:val="1"/>
      <w:marLeft w:val="0"/>
      <w:marRight w:val="0"/>
      <w:marTop w:val="0"/>
      <w:marBottom w:val="0"/>
      <w:divBdr>
        <w:top w:val="none" w:sz="0" w:space="0" w:color="auto"/>
        <w:left w:val="none" w:sz="0" w:space="0" w:color="auto"/>
        <w:bottom w:val="none" w:sz="0" w:space="0" w:color="auto"/>
        <w:right w:val="none" w:sz="0" w:space="0" w:color="auto"/>
      </w:divBdr>
    </w:div>
    <w:div w:id="285816148">
      <w:bodyDiv w:val="1"/>
      <w:marLeft w:val="0"/>
      <w:marRight w:val="0"/>
      <w:marTop w:val="0"/>
      <w:marBottom w:val="0"/>
      <w:divBdr>
        <w:top w:val="none" w:sz="0" w:space="0" w:color="auto"/>
        <w:left w:val="none" w:sz="0" w:space="0" w:color="auto"/>
        <w:bottom w:val="none" w:sz="0" w:space="0" w:color="auto"/>
        <w:right w:val="none" w:sz="0" w:space="0" w:color="auto"/>
      </w:divBdr>
    </w:div>
    <w:div w:id="300815150">
      <w:bodyDiv w:val="1"/>
      <w:marLeft w:val="0"/>
      <w:marRight w:val="0"/>
      <w:marTop w:val="0"/>
      <w:marBottom w:val="0"/>
      <w:divBdr>
        <w:top w:val="none" w:sz="0" w:space="0" w:color="auto"/>
        <w:left w:val="none" w:sz="0" w:space="0" w:color="auto"/>
        <w:bottom w:val="none" w:sz="0" w:space="0" w:color="auto"/>
        <w:right w:val="none" w:sz="0" w:space="0" w:color="auto"/>
      </w:divBdr>
    </w:div>
    <w:div w:id="337342852">
      <w:bodyDiv w:val="1"/>
      <w:marLeft w:val="0"/>
      <w:marRight w:val="0"/>
      <w:marTop w:val="0"/>
      <w:marBottom w:val="0"/>
      <w:divBdr>
        <w:top w:val="none" w:sz="0" w:space="0" w:color="auto"/>
        <w:left w:val="none" w:sz="0" w:space="0" w:color="auto"/>
        <w:bottom w:val="none" w:sz="0" w:space="0" w:color="auto"/>
        <w:right w:val="none" w:sz="0" w:space="0" w:color="auto"/>
      </w:divBdr>
    </w:div>
    <w:div w:id="337851531">
      <w:bodyDiv w:val="1"/>
      <w:marLeft w:val="0"/>
      <w:marRight w:val="0"/>
      <w:marTop w:val="0"/>
      <w:marBottom w:val="0"/>
      <w:divBdr>
        <w:top w:val="none" w:sz="0" w:space="0" w:color="auto"/>
        <w:left w:val="none" w:sz="0" w:space="0" w:color="auto"/>
        <w:bottom w:val="none" w:sz="0" w:space="0" w:color="auto"/>
        <w:right w:val="none" w:sz="0" w:space="0" w:color="auto"/>
      </w:divBdr>
    </w:div>
    <w:div w:id="355542008">
      <w:bodyDiv w:val="1"/>
      <w:marLeft w:val="0"/>
      <w:marRight w:val="0"/>
      <w:marTop w:val="0"/>
      <w:marBottom w:val="0"/>
      <w:divBdr>
        <w:top w:val="none" w:sz="0" w:space="0" w:color="auto"/>
        <w:left w:val="none" w:sz="0" w:space="0" w:color="auto"/>
        <w:bottom w:val="none" w:sz="0" w:space="0" w:color="auto"/>
        <w:right w:val="none" w:sz="0" w:space="0" w:color="auto"/>
      </w:divBdr>
    </w:div>
    <w:div w:id="365715746">
      <w:bodyDiv w:val="1"/>
      <w:marLeft w:val="0"/>
      <w:marRight w:val="0"/>
      <w:marTop w:val="0"/>
      <w:marBottom w:val="0"/>
      <w:divBdr>
        <w:top w:val="none" w:sz="0" w:space="0" w:color="auto"/>
        <w:left w:val="none" w:sz="0" w:space="0" w:color="auto"/>
        <w:bottom w:val="none" w:sz="0" w:space="0" w:color="auto"/>
        <w:right w:val="none" w:sz="0" w:space="0" w:color="auto"/>
      </w:divBdr>
    </w:div>
    <w:div w:id="390622310">
      <w:bodyDiv w:val="1"/>
      <w:marLeft w:val="0"/>
      <w:marRight w:val="0"/>
      <w:marTop w:val="0"/>
      <w:marBottom w:val="0"/>
      <w:divBdr>
        <w:top w:val="none" w:sz="0" w:space="0" w:color="auto"/>
        <w:left w:val="none" w:sz="0" w:space="0" w:color="auto"/>
        <w:bottom w:val="none" w:sz="0" w:space="0" w:color="auto"/>
        <w:right w:val="none" w:sz="0" w:space="0" w:color="auto"/>
      </w:divBdr>
    </w:div>
    <w:div w:id="399601398">
      <w:bodyDiv w:val="1"/>
      <w:marLeft w:val="0"/>
      <w:marRight w:val="0"/>
      <w:marTop w:val="0"/>
      <w:marBottom w:val="0"/>
      <w:divBdr>
        <w:top w:val="none" w:sz="0" w:space="0" w:color="auto"/>
        <w:left w:val="none" w:sz="0" w:space="0" w:color="auto"/>
        <w:bottom w:val="none" w:sz="0" w:space="0" w:color="auto"/>
        <w:right w:val="none" w:sz="0" w:space="0" w:color="auto"/>
      </w:divBdr>
      <w:divsChild>
        <w:div w:id="1049845937">
          <w:marLeft w:val="0"/>
          <w:marRight w:val="0"/>
          <w:marTop w:val="0"/>
          <w:marBottom w:val="0"/>
          <w:divBdr>
            <w:top w:val="none" w:sz="0" w:space="0" w:color="auto"/>
            <w:left w:val="none" w:sz="0" w:space="0" w:color="auto"/>
            <w:bottom w:val="none" w:sz="0" w:space="0" w:color="auto"/>
            <w:right w:val="none" w:sz="0" w:space="0" w:color="auto"/>
          </w:divBdr>
        </w:div>
      </w:divsChild>
    </w:div>
    <w:div w:id="432288984">
      <w:bodyDiv w:val="1"/>
      <w:marLeft w:val="0"/>
      <w:marRight w:val="0"/>
      <w:marTop w:val="0"/>
      <w:marBottom w:val="0"/>
      <w:divBdr>
        <w:top w:val="none" w:sz="0" w:space="0" w:color="auto"/>
        <w:left w:val="none" w:sz="0" w:space="0" w:color="auto"/>
        <w:bottom w:val="none" w:sz="0" w:space="0" w:color="auto"/>
        <w:right w:val="none" w:sz="0" w:space="0" w:color="auto"/>
      </w:divBdr>
    </w:div>
    <w:div w:id="508522652">
      <w:bodyDiv w:val="1"/>
      <w:marLeft w:val="0"/>
      <w:marRight w:val="0"/>
      <w:marTop w:val="0"/>
      <w:marBottom w:val="0"/>
      <w:divBdr>
        <w:top w:val="none" w:sz="0" w:space="0" w:color="auto"/>
        <w:left w:val="none" w:sz="0" w:space="0" w:color="auto"/>
        <w:bottom w:val="none" w:sz="0" w:space="0" w:color="auto"/>
        <w:right w:val="none" w:sz="0" w:space="0" w:color="auto"/>
      </w:divBdr>
    </w:div>
    <w:div w:id="619144970">
      <w:bodyDiv w:val="1"/>
      <w:marLeft w:val="0"/>
      <w:marRight w:val="0"/>
      <w:marTop w:val="0"/>
      <w:marBottom w:val="0"/>
      <w:divBdr>
        <w:top w:val="none" w:sz="0" w:space="0" w:color="auto"/>
        <w:left w:val="none" w:sz="0" w:space="0" w:color="auto"/>
        <w:bottom w:val="none" w:sz="0" w:space="0" w:color="auto"/>
        <w:right w:val="none" w:sz="0" w:space="0" w:color="auto"/>
      </w:divBdr>
    </w:div>
    <w:div w:id="642582154">
      <w:bodyDiv w:val="1"/>
      <w:marLeft w:val="0"/>
      <w:marRight w:val="0"/>
      <w:marTop w:val="0"/>
      <w:marBottom w:val="0"/>
      <w:divBdr>
        <w:top w:val="none" w:sz="0" w:space="0" w:color="auto"/>
        <w:left w:val="none" w:sz="0" w:space="0" w:color="auto"/>
        <w:bottom w:val="none" w:sz="0" w:space="0" w:color="auto"/>
        <w:right w:val="none" w:sz="0" w:space="0" w:color="auto"/>
      </w:divBdr>
    </w:div>
    <w:div w:id="661003690">
      <w:bodyDiv w:val="1"/>
      <w:marLeft w:val="0"/>
      <w:marRight w:val="0"/>
      <w:marTop w:val="0"/>
      <w:marBottom w:val="0"/>
      <w:divBdr>
        <w:top w:val="none" w:sz="0" w:space="0" w:color="auto"/>
        <w:left w:val="none" w:sz="0" w:space="0" w:color="auto"/>
        <w:bottom w:val="none" w:sz="0" w:space="0" w:color="auto"/>
        <w:right w:val="none" w:sz="0" w:space="0" w:color="auto"/>
      </w:divBdr>
    </w:div>
    <w:div w:id="685324256">
      <w:bodyDiv w:val="1"/>
      <w:marLeft w:val="0"/>
      <w:marRight w:val="0"/>
      <w:marTop w:val="0"/>
      <w:marBottom w:val="0"/>
      <w:divBdr>
        <w:top w:val="none" w:sz="0" w:space="0" w:color="auto"/>
        <w:left w:val="none" w:sz="0" w:space="0" w:color="auto"/>
        <w:bottom w:val="none" w:sz="0" w:space="0" w:color="auto"/>
        <w:right w:val="none" w:sz="0" w:space="0" w:color="auto"/>
      </w:divBdr>
    </w:div>
    <w:div w:id="712383057">
      <w:bodyDiv w:val="1"/>
      <w:marLeft w:val="0"/>
      <w:marRight w:val="0"/>
      <w:marTop w:val="0"/>
      <w:marBottom w:val="0"/>
      <w:divBdr>
        <w:top w:val="none" w:sz="0" w:space="0" w:color="auto"/>
        <w:left w:val="none" w:sz="0" w:space="0" w:color="auto"/>
        <w:bottom w:val="none" w:sz="0" w:space="0" w:color="auto"/>
        <w:right w:val="none" w:sz="0" w:space="0" w:color="auto"/>
      </w:divBdr>
    </w:div>
    <w:div w:id="878398639">
      <w:bodyDiv w:val="1"/>
      <w:marLeft w:val="0"/>
      <w:marRight w:val="0"/>
      <w:marTop w:val="0"/>
      <w:marBottom w:val="0"/>
      <w:divBdr>
        <w:top w:val="none" w:sz="0" w:space="0" w:color="auto"/>
        <w:left w:val="none" w:sz="0" w:space="0" w:color="auto"/>
        <w:bottom w:val="none" w:sz="0" w:space="0" w:color="auto"/>
        <w:right w:val="none" w:sz="0" w:space="0" w:color="auto"/>
      </w:divBdr>
    </w:div>
    <w:div w:id="901908361">
      <w:bodyDiv w:val="1"/>
      <w:marLeft w:val="0"/>
      <w:marRight w:val="0"/>
      <w:marTop w:val="0"/>
      <w:marBottom w:val="0"/>
      <w:divBdr>
        <w:top w:val="none" w:sz="0" w:space="0" w:color="auto"/>
        <w:left w:val="none" w:sz="0" w:space="0" w:color="auto"/>
        <w:bottom w:val="none" w:sz="0" w:space="0" w:color="auto"/>
        <w:right w:val="none" w:sz="0" w:space="0" w:color="auto"/>
      </w:divBdr>
      <w:divsChild>
        <w:div w:id="460459093">
          <w:marLeft w:val="0"/>
          <w:marRight w:val="0"/>
          <w:marTop w:val="0"/>
          <w:marBottom w:val="0"/>
          <w:divBdr>
            <w:top w:val="none" w:sz="0" w:space="0" w:color="auto"/>
            <w:left w:val="none" w:sz="0" w:space="0" w:color="auto"/>
            <w:bottom w:val="none" w:sz="0" w:space="0" w:color="auto"/>
            <w:right w:val="none" w:sz="0" w:space="0" w:color="auto"/>
          </w:divBdr>
        </w:div>
      </w:divsChild>
    </w:div>
    <w:div w:id="929119488">
      <w:bodyDiv w:val="1"/>
      <w:marLeft w:val="0"/>
      <w:marRight w:val="0"/>
      <w:marTop w:val="0"/>
      <w:marBottom w:val="0"/>
      <w:divBdr>
        <w:top w:val="none" w:sz="0" w:space="0" w:color="auto"/>
        <w:left w:val="none" w:sz="0" w:space="0" w:color="auto"/>
        <w:bottom w:val="none" w:sz="0" w:space="0" w:color="auto"/>
        <w:right w:val="none" w:sz="0" w:space="0" w:color="auto"/>
      </w:divBdr>
    </w:div>
    <w:div w:id="970014069">
      <w:bodyDiv w:val="1"/>
      <w:marLeft w:val="0"/>
      <w:marRight w:val="0"/>
      <w:marTop w:val="0"/>
      <w:marBottom w:val="0"/>
      <w:divBdr>
        <w:top w:val="none" w:sz="0" w:space="0" w:color="auto"/>
        <w:left w:val="none" w:sz="0" w:space="0" w:color="auto"/>
        <w:bottom w:val="none" w:sz="0" w:space="0" w:color="auto"/>
        <w:right w:val="none" w:sz="0" w:space="0" w:color="auto"/>
      </w:divBdr>
    </w:div>
    <w:div w:id="982546148">
      <w:bodyDiv w:val="1"/>
      <w:marLeft w:val="0"/>
      <w:marRight w:val="0"/>
      <w:marTop w:val="0"/>
      <w:marBottom w:val="0"/>
      <w:divBdr>
        <w:top w:val="none" w:sz="0" w:space="0" w:color="auto"/>
        <w:left w:val="none" w:sz="0" w:space="0" w:color="auto"/>
        <w:bottom w:val="none" w:sz="0" w:space="0" w:color="auto"/>
        <w:right w:val="none" w:sz="0" w:space="0" w:color="auto"/>
      </w:divBdr>
    </w:div>
    <w:div w:id="1074425881">
      <w:bodyDiv w:val="1"/>
      <w:marLeft w:val="0"/>
      <w:marRight w:val="0"/>
      <w:marTop w:val="0"/>
      <w:marBottom w:val="0"/>
      <w:divBdr>
        <w:top w:val="none" w:sz="0" w:space="0" w:color="auto"/>
        <w:left w:val="none" w:sz="0" w:space="0" w:color="auto"/>
        <w:bottom w:val="none" w:sz="0" w:space="0" w:color="auto"/>
        <w:right w:val="none" w:sz="0" w:space="0" w:color="auto"/>
      </w:divBdr>
    </w:div>
    <w:div w:id="1146508781">
      <w:bodyDiv w:val="1"/>
      <w:marLeft w:val="0"/>
      <w:marRight w:val="0"/>
      <w:marTop w:val="0"/>
      <w:marBottom w:val="0"/>
      <w:divBdr>
        <w:top w:val="none" w:sz="0" w:space="0" w:color="auto"/>
        <w:left w:val="none" w:sz="0" w:space="0" w:color="auto"/>
        <w:bottom w:val="none" w:sz="0" w:space="0" w:color="auto"/>
        <w:right w:val="none" w:sz="0" w:space="0" w:color="auto"/>
      </w:divBdr>
    </w:div>
    <w:div w:id="1216165902">
      <w:bodyDiv w:val="1"/>
      <w:marLeft w:val="0"/>
      <w:marRight w:val="0"/>
      <w:marTop w:val="0"/>
      <w:marBottom w:val="0"/>
      <w:divBdr>
        <w:top w:val="none" w:sz="0" w:space="0" w:color="auto"/>
        <w:left w:val="none" w:sz="0" w:space="0" w:color="auto"/>
        <w:bottom w:val="none" w:sz="0" w:space="0" w:color="auto"/>
        <w:right w:val="none" w:sz="0" w:space="0" w:color="auto"/>
      </w:divBdr>
    </w:div>
    <w:div w:id="1291859433">
      <w:bodyDiv w:val="1"/>
      <w:marLeft w:val="0"/>
      <w:marRight w:val="0"/>
      <w:marTop w:val="0"/>
      <w:marBottom w:val="0"/>
      <w:divBdr>
        <w:top w:val="none" w:sz="0" w:space="0" w:color="auto"/>
        <w:left w:val="none" w:sz="0" w:space="0" w:color="auto"/>
        <w:bottom w:val="none" w:sz="0" w:space="0" w:color="auto"/>
        <w:right w:val="none" w:sz="0" w:space="0" w:color="auto"/>
      </w:divBdr>
    </w:div>
    <w:div w:id="1357660255">
      <w:bodyDiv w:val="1"/>
      <w:marLeft w:val="0"/>
      <w:marRight w:val="0"/>
      <w:marTop w:val="0"/>
      <w:marBottom w:val="0"/>
      <w:divBdr>
        <w:top w:val="none" w:sz="0" w:space="0" w:color="auto"/>
        <w:left w:val="none" w:sz="0" w:space="0" w:color="auto"/>
        <w:bottom w:val="none" w:sz="0" w:space="0" w:color="auto"/>
        <w:right w:val="none" w:sz="0" w:space="0" w:color="auto"/>
      </w:divBdr>
    </w:div>
    <w:div w:id="1361782933">
      <w:bodyDiv w:val="1"/>
      <w:marLeft w:val="0"/>
      <w:marRight w:val="0"/>
      <w:marTop w:val="0"/>
      <w:marBottom w:val="0"/>
      <w:divBdr>
        <w:top w:val="none" w:sz="0" w:space="0" w:color="auto"/>
        <w:left w:val="none" w:sz="0" w:space="0" w:color="auto"/>
        <w:bottom w:val="none" w:sz="0" w:space="0" w:color="auto"/>
        <w:right w:val="none" w:sz="0" w:space="0" w:color="auto"/>
      </w:divBdr>
    </w:div>
    <w:div w:id="1485271924">
      <w:bodyDiv w:val="1"/>
      <w:marLeft w:val="0"/>
      <w:marRight w:val="0"/>
      <w:marTop w:val="0"/>
      <w:marBottom w:val="0"/>
      <w:divBdr>
        <w:top w:val="none" w:sz="0" w:space="0" w:color="auto"/>
        <w:left w:val="none" w:sz="0" w:space="0" w:color="auto"/>
        <w:bottom w:val="none" w:sz="0" w:space="0" w:color="auto"/>
        <w:right w:val="none" w:sz="0" w:space="0" w:color="auto"/>
      </w:divBdr>
    </w:div>
    <w:div w:id="1496533341">
      <w:bodyDiv w:val="1"/>
      <w:marLeft w:val="0"/>
      <w:marRight w:val="0"/>
      <w:marTop w:val="0"/>
      <w:marBottom w:val="0"/>
      <w:divBdr>
        <w:top w:val="none" w:sz="0" w:space="0" w:color="auto"/>
        <w:left w:val="none" w:sz="0" w:space="0" w:color="auto"/>
        <w:bottom w:val="none" w:sz="0" w:space="0" w:color="auto"/>
        <w:right w:val="none" w:sz="0" w:space="0" w:color="auto"/>
      </w:divBdr>
    </w:div>
    <w:div w:id="1555695222">
      <w:bodyDiv w:val="1"/>
      <w:marLeft w:val="0"/>
      <w:marRight w:val="0"/>
      <w:marTop w:val="0"/>
      <w:marBottom w:val="0"/>
      <w:divBdr>
        <w:top w:val="none" w:sz="0" w:space="0" w:color="auto"/>
        <w:left w:val="none" w:sz="0" w:space="0" w:color="auto"/>
        <w:bottom w:val="none" w:sz="0" w:space="0" w:color="auto"/>
        <w:right w:val="none" w:sz="0" w:space="0" w:color="auto"/>
      </w:divBdr>
    </w:div>
    <w:div w:id="1558665350">
      <w:bodyDiv w:val="1"/>
      <w:marLeft w:val="0"/>
      <w:marRight w:val="0"/>
      <w:marTop w:val="0"/>
      <w:marBottom w:val="0"/>
      <w:divBdr>
        <w:top w:val="none" w:sz="0" w:space="0" w:color="auto"/>
        <w:left w:val="none" w:sz="0" w:space="0" w:color="auto"/>
        <w:bottom w:val="none" w:sz="0" w:space="0" w:color="auto"/>
        <w:right w:val="none" w:sz="0" w:space="0" w:color="auto"/>
      </w:divBdr>
    </w:div>
    <w:div w:id="1631091910">
      <w:bodyDiv w:val="1"/>
      <w:marLeft w:val="0"/>
      <w:marRight w:val="0"/>
      <w:marTop w:val="0"/>
      <w:marBottom w:val="0"/>
      <w:divBdr>
        <w:top w:val="none" w:sz="0" w:space="0" w:color="auto"/>
        <w:left w:val="none" w:sz="0" w:space="0" w:color="auto"/>
        <w:bottom w:val="none" w:sz="0" w:space="0" w:color="auto"/>
        <w:right w:val="none" w:sz="0" w:space="0" w:color="auto"/>
      </w:divBdr>
    </w:div>
    <w:div w:id="1655986108">
      <w:bodyDiv w:val="1"/>
      <w:marLeft w:val="0"/>
      <w:marRight w:val="0"/>
      <w:marTop w:val="0"/>
      <w:marBottom w:val="0"/>
      <w:divBdr>
        <w:top w:val="none" w:sz="0" w:space="0" w:color="auto"/>
        <w:left w:val="none" w:sz="0" w:space="0" w:color="auto"/>
        <w:bottom w:val="none" w:sz="0" w:space="0" w:color="auto"/>
        <w:right w:val="none" w:sz="0" w:space="0" w:color="auto"/>
      </w:divBdr>
    </w:div>
    <w:div w:id="1701736268">
      <w:bodyDiv w:val="1"/>
      <w:marLeft w:val="0"/>
      <w:marRight w:val="0"/>
      <w:marTop w:val="0"/>
      <w:marBottom w:val="0"/>
      <w:divBdr>
        <w:top w:val="none" w:sz="0" w:space="0" w:color="auto"/>
        <w:left w:val="none" w:sz="0" w:space="0" w:color="auto"/>
        <w:bottom w:val="none" w:sz="0" w:space="0" w:color="auto"/>
        <w:right w:val="none" w:sz="0" w:space="0" w:color="auto"/>
      </w:divBdr>
    </w:div>
    <w:div w:id="1734231329">
      <w:bodyDiv w:val="1"/>
      <w:marLeft w:val="0"/>
      <w:marRight w:val="0"/>
      <w:marTop w:val="0"/>
      <w:marBottom w:val="0"/>
      <w:divBdr>
        <w:top w:val="none" w:sz="0" w:space="0" w:color="auto"/>
        <w:left w:val="none" w:sz="0" w:space="0" w:color="auto"/>
        <w:bottom w:val="none" w:sz="0" w:space="0" w:color="auto"/>
        <w:right w:val="none" w:sz="0" w:space="0" w:color="auto"/>
      </w:divBdr>
      <w:divsChild>
        <w:div w:id="820998377">
          <w:marLeft w:val="0"/>
          <w:marRight w:val="0"/>
          <w:marTop w:val="0"/>
          <w:marBottom w:val="0"/>
          <w:divBdr>
            <w:top w:val="none" w:sz="0" w:space="0" w:color="auto"/>
            <w:left w:val="none" w:sz="0" w:space="0" w:color="auto"/>
            <w:bottom w:val="none" w:sz="0" w:space="0" w:color="auto"/>
            <w:right w:val="none" w:sz="0" w:space="0" w:color="auto"/>
          </w:divBdr>
        </w:div>
      </w:divsChild>
    </w:div>
    <w:div w:id="1764304874">
      <w:bodyDiv w:val="1"/>
      <w:marLeft w:val="0"/>
      <w:marRight w:val="0"/>
      <w:marTop w:val="0"/>
      <w:marBottom w:val="0"/>
      <w:divBdr>
        <w:top w:val="none" w:sz="0" w:space="0" w:color="auto"/>
        <w:left w:val="none" w:sz="0" w:space="0" w:color="auto"/>
        <w:bottom w:val="none" w:sz="0" w:space="0" w:color="auto"/>
        <w:right w:val="none" w:sz="0" w:space="0" w:color="auto"/>
      </w:divBdr>
    </w:div>
    <w:div w:id="1771661419">
      <w:bodyDiv w:val="1"/>
      <w:marLeft w:val="0"/>
      <w:marRight w:val="0"/>
      <w:marTop w:val="0"/>
      <w:marBottom w:val="0"/>
      <w:divBdr>
        <w:top w:val="none" w:sz="0" w:space="0" w:color="auto"/>
        <w:left w:val="none" w:sz="0" w:space="0" w:color="auto"/>
        <w:bottom w:val="none" w:sz="0" w:space="0" w:color="auto"/>
        <w:right w:val="none" w:sz="0" w:space="0" w:color="auto"/>
      </w:divBdr>
    </w:div>
    <w:div w:id="1911042229">
      <w:bodyDiv w:val="1"/>
      <w:marLeft w:val="0"/>
      <w:marRight w:val="0"/>
      <w:marTop w:val="0"/>
      <w:marBottom w:val="0"/>
      <w:divBdr>
        <w:top w:val="none" w:sz="0" w:space="0" w:color="auto"/>
        <w:left w:val="none" w:sz="0" w:space="0" w:color="auto"/>
        <w:bottom w:val="none" w:sz="0" w:space="0" w:color="auto"/>
        <w:right w:val="none" w:sz="0" w:space="0" w:color="auto"/>
      </w:divBdr>
    </w:div>
    <w:div w:id="1923560222">
      <w:bodyDiv w:val="1"/>
      <w:marLeft w:val="0"/>
      <w:marRight w:val="0"/>
      <w:marTop w:val="0"/>
      <w:marBottom w:val="0"/>
      <w:divBdr>
        <w:top w:val="none" w:sz="0" w:space="0" w:color="auto"/>
        <w:left w:val="none" w:sz="0" w:space="0" w:color="auto"/>
        <w:bottom w:val="none" w:sz="0" w:space="0" w:color="auto"/>
        <w:right w:val="none" w:sz="0" w:space="0" w:color="auto"/>
      </w:divBdr>
    </w:div>
    <w:div w:id="1928541669">
      <w:bodyDiv w:val="1"/>
      <w:marLeft w:val="0"/>
      <w:marRight w:val="0"/>
      <w:marTop w:val="0"/>
      <w:marBottom w:val="0"/>
      <w:divBdr>
        <w:top w:val="none" w:sz="0" w:space="0" w:color="auto"/>
        <w:left w:val="none" w:sz="0" w:space="0" w:color="auto"/>
        <w:bottom w:val="none" w:sz="0" w:space="0" w:color="auto"/>
        <w:right w:val="none" w:sz="0" w:space="0" w:color="auto"/>
      </w:divBdr>
    </w:div>
    <w:div w:id="2027247618">
      <w:bodyDiv w:val="1"/>
      <w:marLeft w:val="0"/>
      <w:marRight w:val="0"/>
      <w:marTop w:val="0"/>
      <w:marBottom w:val="0"/>
      <w:divBdr>
        <w:top w:val="none" w:sz="0" w:space="0" w:color="auto"/>
        <w:left w:val="none" w:sz="0" w:space="0" w:color="auto"/>
        <w:bottom w:val="none" w:sz="0" w:space="0" w:color="auto"/>
        <w:right w:val="none" w:sz="0" w:space="0" w:color="auto"/>
      </w:divBdr>
    </w:div>
    <w:div w:id="2052194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2667</Words>
  <Characters>15203</Characters>
  <Application>Microsoft Office Word</Application>
  <DocSecurity>0</DocSecurity>
  <Lines>126</Lines>
  <Paragraphs>35</Paragraphs>
  <ScaleCrop>false</ScaleCrop>
  <Company/>
  <LinksUpToDate>false</LinksUpToDate>
  <CharactersWithSpaces>17835</CharactersWithSpaces>
  <SharedDoc>false</SharedDoc>
  <HLinks>
    <vt:vector size="18" baseType="variant">
      <vt:variant>
        <vt:i4>2097157</vt:i4>
      </vt:variant>
      <vt:variant>
        <vt:i4>10</vt:i4>
      </vt:variant>
      <vt:variant>
        <vt:i4>0</vt:i4>
      </vt:variant>
      <vt:variant>
        <vt:i4>5</vt:i4>
      </vt:variant>
      <vt:variant>
        <vt:lpwstr/>
      </vt:variant>
      <vt:variant>
        <vt:lpwstr>_Toc4764744</vt:lpwstr>
      </vt:variant>
      <vt:variant>
        <vt:i4>2097157</vt:i4>
      </vt:variant>
      <vt:variant>
        <vt:i4>4</vt:i4>
      </vt:variant>
      <vt:variant>
        <vt:i4>0</vt:i4>
      </vt:variant>
      <vt:variant>
        <vt:i4>5</vt:i4>
      </vt:variant>
      <vt:variant>
        <vt:lpwstr/>
      </vt:variant>
      <vt:variant>
        <vt:lpwstr>_Toc4764743</vt:lpwstr>
      </vt:variant>
      <vt:variant>
        <vt:i4>-137122642</vt:i4>
      </vt:variant>
      <vt:variant>
        <vt:i4>0</vt:i4>
      </vt:variant>
      <vt:variant>
        <vt:i4>0</vt:i4>
      </vt:variant>
      <vt:variant>
        <vt:i4>5</vt:i4>
      </vt:variant>
      <vt:variant>
        <vt:lpwstr>../../../admin/AppData/Roaming/！工作目录/论文模版/！博士论文模版/USTB博士学位论文规范及论文制作指南.exe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dc:creator>
  <cp:keywords/>
  <dc:description/>
  <cp:lastModifiedBy>江 鹏</cp:lastModifiedBy>
  <cp:revision>3</cp:revision>
  <cp:lastPrinted>2016-03-13T17:46:00Z</cp:lastPrinted>
  <dcterms:created xsi:type="dcterms:W3CDTF">2023-04-27T12:39:00Z</dcterms:created>
  <dcterms:modified xsi:type="dcterms:W3CDTF">2023-05-08T10:50:00Z</dcterms:modified>
</cp:coreProperties>
</file>