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0.png" ContentType="image/png"/>
  <Override PartName="/word/media/rId64.png" ContentType="image/png"/>
  <Override PartName="/word/media/rId70.png" ContentType="image/png"/>
  <Override PartName="/word/media/rId74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НКАбд-03-25</w:t>
      </w:r>
    </w:p>
    <w:p>
      <w:pPr>
        <w:pStyle w:val="Author"/>
      </w:pPr>
      <w:r>
        <w:t xml:space="preserve">Кулаженкова 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написания программ с использованием циклов и обработкой аргументов командной строки.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Освоить принципы организации циклов и обработки аргументов командной строки в языке ассемблера NASM.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Работа с циклами и обработка аргументов командной строки являются важными аспектами программирования на низком уровне, особенно в языке ассемблера. В данной лабораторной работе основное внимание уделено двум ключевым вопросам:</w:t>
      </w:r>
    </w:p>
    <w:p>
      <w:pPr>
        <w:pStyle w:val="Compact"/>
        <w:numPr>
          <w:ilvl w:val="0"/>
          <w:numId w:val="1001"/>
        </w:numPr>
      </w:pPr>
      <w:r>
        <w:t xml:space="preserve">Организация циклов в ассемблере NASM.</w:t>
      </w:r>
    </w:p>
    <w:p>
      <w:pPr>
        <w:pStyle w:val="Compact"/>
        <w:numPr>
          <w:ilvl w:val="0"/>
          <w:numId w:val="1001"/>
        </w:numPr>
      </w:pPr>
      <w:r>
        <w:t xml:space="preserve">Обработка аргументов командной строки.</w:t>
      </w:r>
    </w:p>
    <w:p>
      <w:pPr>
        <w:pStyle w:val="FirstParagraph"/>
      </w:pPr>
      <w:r>
        <w:t xml:space="preserve">Часто возникает потребность передавать приложениям некоторые данные прямо при запуске программы. Такие данные называются аргументами командной строки. Процессор сохраняет их в специальной области памяти — стеке. Чтобы обработать эти аргументы, необходимо уметь обращаться к данным в стеке и выделять необходимые элементы.</w:t>
      </w:r>
      <w:r>
        <w:t xml:space="preserve"> </w:t>
      </w:r>
      <w:r>
        <w:t xml:space="preserve">Кроме того, важным элементом работы с циклами и аргументами командной строки является правильное использование стека, так как большинство команд, связанных с передачей аргументов и организацией циклов, активно используют этот механизм.</w:t>
      </w:r>
    </w:p>
    <w:bookmarkEnd w:id="22"/>
    <w:bookmarkStart w:id="6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51" w:name="реализация-циклов-в-nasm"/>
    <w:p>
      <w:pPr>
        <w:pStyle w:val="Heading2"/>
      </w:pPr>
      <w:r>
        <w:t xml:space="preserve">4.1 Реализация циклов в NASM</w:t>
      </w:r>
    </w:p>
    <w:p>
      <w:pPr>
        <w:pStyle w:val="FirstParagraph"/>
      </w:pPr>
      <w:r>
        <w:t xml:space="preserve">Перейдём в каталог для программ лабораторной работы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4800600" cy="147680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76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Переход в каталог лабораторной работы №8</w:t>
            </w:r>
          </w:p>
          <w:bookmarkEnd w:id="26"/>
        </w:tc>
      </w:tr>
    </w:tbl>
    <w:p>
      <w:pPr>
        <w:pStyle w:val="BodyText"/>
      </w:pPr>
      <w:r>
        <w:t xml:space="preserve">Изучим реализацию циклов в NASM с использованием инструкции loop. В качестве примера рассмотрим программу, которая выводит значение регистра ecx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4800600" cy="2380848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3808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Содержимое файла lab8-1</w:t>
            </w:r>
          </w:p>
          <w:bookmarkEnd w:id="30"/>
        </w:tc>
      </w:tr>
    </w:tbl>
    <w:p>
      <w:pPr>
        <w:pStyle w:val="BodyText"/>
      </w:pPr>
      <w:r>
        <w:t xml:space="preserve">Создадим исполняемый файл и проверим его работу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4800600" cy="125233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252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Продемонстрируем работу файла lab8-1</w:t>
            </w:r>
          </w:p>
          <w:bookmarkEnd w:id="34"/>
        </w:tc>
      </w:tr>
    </w:tbl>
    <w:p>
      <w:pPr>
        <w:pStyle w:val="BodyText"/>
      </w:pPr>
      <w:r>
        <w:t xml:space="preserve">Заметим, что использование регистра ecx в теле цилка loop приводит к некорректной работе программы. Изменим текст программы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4800600" cy="281889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18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Изменим код</w:t>
            </w:r>
          </w:p>
          <w:bookmarkEnd w:id="38"/>
        </w:tc>
      </w:tr>
    </w:tbl>
    <w:p>
      <w:pPr>
        <w:pStyle w:val="BodyText"/>
      </w:pPr>
      <w:r>
        <w:t xml:space="preserve">Продемонстрируем работу файла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4800600" cy="111754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1175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Работа измененного кода</w:t>
            </w:r>
          </w:p>
          <w:bookmarkEnd w:id="42"/>
        </w:tc>
      </w:tr>
    </w:tbl>
    <w:p>
      <w:pPr>
        <w:pStyle w:val="BodyText"/>
      </w:pPr>
      <w:r>
        <w:t xml:space="preserve">Теперь напишем программу для использования стека. Для этого добавим в текст программы команды push и pop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4800600" cy="2687159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687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Добавление push и pop</w:t>
            </w:r>
          </w:p>
          <w:bookmarkEnd w:id="46"/>
        </w:tc>
      </w:tr>
    </w:tbl>
    <w:p>
      <w:pPr>
        <w:pStyle w:val="BodyText"/>
      </w:pPr>
      <w:r>
        <w:t xml:space="preserve">Проверим работу кода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4800600" cy="10987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0987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Выполнение нового кода</w:t>
            </w:r>
          </w:p>
          <w:bookmarkEnd w:id="50"/>
        </w:tc>
      </w:tr>
    </w:tbl>
    <w:bookmarkEnd w:id="51"/>
    <w:bookmarkStart w:id="68" w:name="обработка-аргументов-командной-строки"/>
    <w:p>
      <w:pPr>
        <w:pStyle w:val="Heading2"/>
      </w:pPr>
      <w:r>
        <w:t xml:space="preserve">4.2 Обработка аргументов командной строки</w:t>
      </w:r>
    </w:p>
    <w:p>
      <w:pPr>
        <w:pStyle w:val="FirstParagraph"/>
      </w:pPr>
      <w:r>
        <w:t xml:space="preserve">Рассмотрим общие принципы взаимодействия со стеком. Для этого реализуем программу, которая выводит на экран аргументы командной строки. Создадим файл lab8-2.asm и введем в него текст программы из листинга 8.2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4800600" cy="2551813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5518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Содержимое файла lab8-2</w:t>
            </w:r>
          </w:p>
          <w:bookmarkEnd w:id="55"/>
        </w:tc>
      </w:tr>
    </w:tbl>
    <w:p>
      <w:pPr>
        <w:pStyle w:val="BodyText"/>
      </w:pPr>
      <w:r>
        <w:t xml:space="preserve">Запустим программу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4800600" cy="773073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73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Работа кода файла lab8-2</w:t>
            </w:r>
          </w:p>
          <w:bookmarkEnd w:id="59"/>
        </w:tc>
      </w:tr>
    </w:tbl>
    <w:p>
      <w:pPr>
        <w:pStyle w:val="BodyText"/>
      </w:pPr>
      <w:r>
        <w:t xml:space="preserve">В качестве ещё одного примера напишем код программы, которая выводит сумму аргументов. Для этого в файле lab8-3.asm запишем следующее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4800600" cy="2563619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563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Программа в файле lab8-3</w:t>
            </w:r>
          </w:p>
          <w:bookmarkEnd w:id="63"/>
        </w:tc>
      </w:tr>
    </w:tbl>
    <w:p>
      <w:pPr>
        <w:pStyle w:val="BodyText"/>
      </w:pPr>
      <w:r>
        <w:t xml:space="preserve">Создадим исполняемый файл и запустим его, указав аргументы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4800600" cy="1229807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2298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Результат работы программы lab8-3</w:t>
            </w:r>
          </w:p>
          <w:bookmarkEnd w:id="67"/>
        </w:tc>
      </w:tr>
    </w:tbl>
    <w:bookmarkEnd w:id="68"/>
    <w:bookmarkEnd w:id="69"/>
    <w:bookmarkStart w:id="78" w:name="задание-для-самостоятельной-работы"/>
    <w:p>
      <w:pPr>
        <w:pStyle w:val="Heading1"/>
      </w:pPr>
      <w:r>
        <w:t xml:space="preserve">5. Задание для самостоятельной работы</w:t>
      </w:r>
    </w:p>
    <w:p>
      <w:pPr>
        <w:pStyle w:val="FirstParagraph"/>
      </w:pPr>
      <w:r>
        <w:t xml:space="preserve">По условию задания нам необходимо написать программу, которая находит сумму значений функции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2"/>
          <w:p>
            <w:pPr>
              <w:pStyle w:val="Compact"/>
              <w:jc w:val="center"/>
            </w:pPr>
            <w:r>
              <w:drawing>
                <wp:inline>
                  <wp:extent cx="4800600" cy="2269448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269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Самостоятельная работа</w:t>
            </w:r>
          </w:p>
          <w:bookmarkEnd w:id="73"/>
        </w:tc>
      </w:tr>
    </w:tbl>
    <w:p>
      <w:pPr>
        <w:pStyle w:val="BodyText"/>
      </w:pPr>
      <w:r>
        <w:t xml:space="preserve">Проверим правильность работы программы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3"/>
          <w:p>
            <w:pPr>
              <w:pStyle w:val="Compact"/>
              <w:jc w:val="center"/>
            </w:pPr>
            <w:r>
              <w:drawing>
                <wp:inline>
                  <wp:extent cx="4800600" cy="1100774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1007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Выполнение программы для поиска суммы</w:t>
            </w:r>
          </w:p>
          <w:bookmarkEnd w:id="77"/>
        </w:tc>
      </w:tr>
    </w:tbl>
    <w:bookmarkEnd w:id="78"/>
    <w:bookmarkStart w:id="79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лабораторной работы были получены и закреплены важные навыки программирования на языке ассемблера NASM. Был освоен механизм организации циклов, также были изучены ключевые инструкции, такие как</w:t>
      </w:r>
      <w:r>
        <w:t xml:space="preserve"> </w:t>
      </w:r>
      <w:r>
        <w:rPr>
          <w:rStyle w:val="VerbatimChar"/>
        </w:rPr>
        <w:t xml:space="preserve">loop</w:t>
      </w:r>
      <w:r>
        <w:t xml:space="preserve">,</w:t>
      </w:r>
      <w:r>
        <w:t xml:space="preserve"> </w:t>
      </w:r>
      <w:r>
        <w:rPr>
          <w:rStyle w:val="VerbatimChar"/>
        </w:rPr>
        <w:t xml:space="preserve">jmp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pop</w:t>
      </w:r>
      <w:r>
        <w:t xml:space="preserve">.</w:t>
      </w:r>
    </w:p>
    <w:p>
      <w:pPr>
        <w:pStyle w:val="BodyText"/>
      </w:pPr>
      <w:r>
        <w:t xml:space="preserve">Полученные знания позволят проектировать и разрабатывать эффективные и надежные программы на ассемблере, обеспечивающие быструю и гибкую обработку больших объемов данных.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Кулаженкова Яна Сергеевна</dc:creator>
  <dc:language>ru-RU</dc:language>
  <cp:keywords/>
  <dcterms:created xsi:type="dcterms:W3CDTF">2025-12-01T09:54:31Z</dcterms:created>
  <dcterms:modified xsi:type="dcterms:W3CDTF">2025-12-01T09:54:31Z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НКАбд-03-25</vt:lpwstr>
  </property>
  <property fmtid="{D5CDD505-2E9C-101B-9397-08002B2CF9AE}" pid="16" name="toc-title">
    <vt:lpwstr>Содержание</vt:lpwstr>
  </property>
</Properties>
</file>