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DE8A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5FB">
        <w:rPr>
          <w:rFonts w:ascii="Times New Roman" w:hAnsi="Times New Roman" w:cs="Times New Roman"/>
          <w:b/>
          <w:bCs/>
          <w:sz w:val="32"/>
          <w:szCs w:val="32"/>
        </w:rPr>
        <w:t>Министерство образования и науки Российской Федерации</w:t>
      </w:r>
    </w:p>
    <w:p w14:paraId="5D5D2175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52A">
        <w:rPr>
          <w:rFonts w:ascii="Times New Roman" w:hAnsi="Times New Roman" w:cs="Times New Roman"/>
          <w:sz w:val="28"/>
          <w:szCs w:val="28"/>
        </w:rPr>
        <w:t>Нижегородский государственный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2A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2A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2A">
        <w:rPr>
          <w:rFonts w:ascii="Times New Roman" w:hAnsi="Times New Roman" w:cs="Times New Roman"/>
          <w:sz w:val="28"/>
          <w:szCs w:val="28"/>
        </w:rPr>
        <w:t>Лобачевского</w:t>
      </w:r>
    </w:p>
    <w:p w14:paraId="58D970BA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биологии и биомедицины</w:t>
      </w:r>
    </w:p>
    <w:p w14:paraId="28C666A4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579A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9875D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ABB25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A7BC6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AFBD3" w14:textId="0FD1551A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</w:p>
    <w:p w14:paraId="6CBA8E00" w14:textId="7250C736" w:rsidR="0018144D" w:rsidRPr="00760080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14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Pr="00760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44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vision</w:t>
      </w:r>
      <w:r w:rsidRPr="0076008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18144D">
        <w:rPr>
          <w:rFonts w:ascii="Times New Roman" w:hAnsi="Times New Roman" w:cs="Times New Roman"/>
          <w:b/>
          <w:bCs/>
          <w:sz w:val="28"/>
          <w:szCs w:val="28"/>
        </w:rPr>
        <w:t>Астроциты</w:t>
      </w:r>
      <w:proofErr w:type="spellEnd"/>
      <w:r w:rsidRPr="007600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58726A5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289A5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75987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28108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D0CD1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1599C" w14:textId="77777777" w:rsidR="0018144D" w:rsidRDefault="0018144D" w:rsidP="0018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78B8A" w14:textId="77777777" w:rsidR="0018144D" w:rsidRDefault="0018144D" w:rsidP="001814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10D1D" w14:textId="77777777" w:rsidR="0018144D" w:rsidRDefault="0018144D" w:rsidP="0018144D">
      <w:pPr>
        <w:ind w:right="340"/>
        <w:jc w:val="right"/>
        <w:rPr>
          <w:rFonts w:ascii="Times New Roman" w:hAnsi="Times New Roman" w:cs="Times New Roman"/>
          <w:sz w:val="28"/>
          <w:szCs w:val="28"/>
        </w:rPr>
      </w:pPr>
    </w:p>
    <w:p w14:paraId="5A710586" w14:textId="77777777" w:rsidR="0018144D" w:rsidRDefault="0018144D" w:rsidP="0018144D">
      <w:pPr>
        <w:ind w:right="3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3C1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Медынская Я.Д.</w:t>
      </w:r>
    </w:p>
    <w:p w14:paraId="3CEDC66A" w14:textId="77777777" w:rsidR="0018144D" w:rsidRDefault="0018144D" w:rsidP="0018144D">
      <w:pPr>
        <w:ind w:left="1416" w:right="3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3C1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3721С1МК2 </w:t>
      </w:r>
    </w:p>
    <w:p w14:paraId="08E19718" w14:textId="395739FA" w:rsidR="0018144D" w:rsidRDefault="0018144D" w:rsidP="0018144D">
      <w:pPr>
        <w:ind w:left="1416" w:right="3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C1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Кривоносов. М. И.</w:t>
      </w:r>
    </w:p>
    <w:p w14:paraId="516E2B3D" w14:textId="77777777" w:rsidR="0018144D" w:rsidRDefault="0018144D" w:rsidP="001814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7DB3DB" w14:textId="77777777" w:rsidR="0018144D" w:rsidRDefault="0018144D" w:rsidP="001814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69933B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1FA86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C1A65" w14:textId="77777777" w:rsidR="006A7D03" w:rsidRDefault="006A7D03" w:rsidP="00181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D133E" w14:textId="77777777" w:rsidR="0018144D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4AC80479" w14:textId="77777777" w:rsidR="0018144D" w:rsidRPr="003C152A" w:rsidRDefault="0018144D" w:rsidP="00181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C5B6678" w14:textId="441AFD85" w:rsidR="009954A1" w:rsidRDefault="009954A1"/>
    <w:sdt>
      <w:sdtPr>
        <w:rPr>
          <w:sz w:val="40"/>
          <w:szCs w:val="40"/>
        </w:rPr>
        <w:id w:val="-176654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072CB8A0" w14:textId="3778D4DF" w:rsidR="006A7D03" w:rsidRPr="006A7D03" w:rsidRDefault="006A7D03">
          <w:pPr>
            <w:pStyle w:val="a9"/>
            <w:rPr>
              <w:sz w:val="40"/>
              <w:szCs w:val="40"/>
            </w:rPr>
          </w:pPr>
          <w:r w:rsidRPr="006A7D03">
            <w:rPr>
              <w:sz w:val="40"/>
              <w:szCs w:val="40"/>
            </w:rPr>
            <w:t>Оглавление</w:t>
          </w:r>
        </w:p>
        <w:p w14:paraId="4F5DB4DE" w14:textId="6FD4EC5D" w:rsidR="006A7D03" w:rsidRPr="006A7D03" w:rsidRDefault="006A7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6A7D03">
            <w:rPr>
              <w:sz w:val="40"/>
              <w:szCs w:val="40"/>
            </w:rPr>
            <w:fldChar w:fldCharType="begin"/>
          </w:r>
          <w:r w:rsidRPr="006A7D03">
            <w:rPr>
              <w:sz w:val="40"/>
              <w:szCs w:val="40"/>
            </w:rPr>
            <w:instrText xml:space="preserve"> TOC \o "1-3" \h \z \u </w:instrText>
          </w:r>
          <w:r w:rsidRPr="006A7D03">
            <w:rPr>
              <w:sz w:val="40"/>
              <w:szCs w:val="40"/>
            </w:rPr>
            <w:fldChar w:fldCharType="separate"/>
          </w:r>
          <w:hyperlink w:anchor="_Toc168923483" w:history="1">
            <w:r w:rsidRPr="006A7D03">
              <w:rPr>
                <w:rStyle w:val="aa"/>
                <w:noProof/>
                <w:sz w:val="40"/>
                <w:szCs w:val="40"/>
              </w:rPr>
              <w:t>Введение</w:t>
            </w:r>
            <w:r w:rsidRPr="006A7D03">
              <w:rPr>
                <w:noProof/>
                <w:webHidden/>
                <w:sz w:val="40"/>
                <w:szCs w:val="40"/>
              </w:rPr>
              <w:tab/>
            </w:r>
            <w:r w:rsidRPr="006A7D03">
              <w:rPr>
                <w:noProof/>
                <w:webHidden/>
                <w:sz w:val="40"/>
                <w:szCs w:val="40"/>
              </w:rPr>
              <w:fldChar w:fldCharType="begin"/>
            </w:r>
            <w:r w:rsidRPr="006A7D03">
              <w:rPr>
                <w:noProof/>
                <w:webHidden/>
                <w:sz w:val="40"/>
                <w:szCs w:val="40"/>
              </w:rPr>
              <w:instrText xml:space="preserve"> PAGEREF _Toc168923483 \h </w:instrText>
            </w:r>
            <w:r w:rsidRPr="006A7D03">
              <w:rPr>
                <w:noProof/>
                <w:webHidden/>
                <w:sz w:val="40"/>
                <w:szCs w:val="40"/>
              </w:rPr>
            </w:r>
            <w:r w:rsidRPr="006A7D03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A7D03">
              <w:rPr>
                <w:noProof/>
                <w:webHidden/>
                <w:sz w:val="40"/>
                <w:szCs w:val="40"/>
              </w:rPr>
              <w:t>3</w:t>
            </w:r>
            <w:r w:rsidRPr="006A7D0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8F084F5" w14:textId="452E7D76" w:rsidR="006A7D03" w:rsidRPr="006A7D03" w:rsidRDefault="006A7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68923484" w:history="1">
            <w:r w:rsidRPr="006A7D03">
              <w:rPr>
                <w:rStyle w:val="aa"/>
                <w:noProof/>
                <w:sz w:val="40"/>
                <w:szCs w:val="40"/>
              </w:rPr>
              <w:t>Описание данных и характеристик</w:t>
            </w:r>
            <w:r w:rsidRPr="006A7D03">
              <w:rPr>
                <w:noProof/>
                <w:webHidden/>
                <w:sz w:val="40"/>
                <w:szCs w:val="40"/>
              </w:rPr>
              <w:tab/>
            </w:r>
            <w:r w:rsidRPr="006A7D03">
              <w:rPr>
                <w:noProof/>
                <w:webHidden/>
                <w:sz w:val="40"/>
                <w:szCs w:val="40"/>
              </w:rPr>
              <w:fldChar w:fldCharType="begin"/>
            </w:r>
            <w:r w:rsidRPr="006A7D03">
              <w:rPr>
                <w:noProof/>
                <w:webHidden/>
                <w:sz w:val="40"/>
                <w:szCs w:val="40"/>
              </w:rPr>
              <w:instrText xml:space="preserve"> PAGEREF _Toc168923484 \h </w:instrText>
            </w:r>
            <w:r w:rsidRPr="006A7D03">
              <w:rPr>
                <w:noProof/>
                <w:webHidden/>
                <w:sz w:val="40"/>
                <w:szCs w:val="40"/>
              </w:rPr>
            </w:r>
            <w:r w:rsidRPr="006A7D03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A7D03">
              <w:rPr>
                <w:noProof/>
                <w:webHidden/>
                <w:sz w:val="40"/>
                <w:szCs w:val="40"/>
              </w:rPr>
              <w:t>4</w:t>
            </w:r>
            <w:r w:rsidRPr="006A7D0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E29A2D1" w14:textId="35DA3D24" w:rsidR="006A7D03" w:rsidRPr="006A7D03" w:rsidRDefault="006A7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68923485" w:history="1">
            <w:r w:rsidRPr="006A7D03">
              <w:rPr>
                <w:rStyle w:val="aa"/>
                <w:noProof/>
                <w:sz w:val="40"/>
                <w:szCs w:val="40"/>
              </w:rPr>
              <w:t>Результаты</w:t>
            </w:r>
            <w:r w:rsidRPr="006A7D03">
              <w:rPr>
                <w:noProof/>
                <w:webHidden/>
                <w:sz w:val="40"/>
                <w:szCs w:val="40"/>
              </w:rPr>
              <w:tab/>
            </w:r>
            <w:r w:rsidRPr="006A7D03">
              <w:rPr>
                <w:noProof/>
                <w:webHidden/>
                <w:sz w:val="40"/>
                <w:szCs w:val="40"/>
              </w:rPr>
              <w:fldChar w:fldCharType="begin"/>
            </w:r>
            <w:r w:rsidRPr="006A7D03">
              <w:rPr>
                <w:noProof/>
                <w:webHidden/>
                <w:sz w:val="40"/>
                <w:szCs w:val="40"/>
              </w:rPr>
              <w:instrText xml:space="preserve"> PAGEREF _Toc168923485 \h </w:instrText>
            </w:r>
            <w:r w:rsidRPr="006A7D03">
              <w:rPr>
                <w:noProof/>
                <w:webHidden/>
                <w:sz w:val="40"/>
                <w:szCs w:val="40"/>
              </w:rPr>
            </w:r>
            <w:r w:rsidRPr="006A7D03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A7D03">
              <w:rPr>
                <w:noProof/>
                <w:webHidden/>
                <w:sz w:val="40"/>
                <w:szCs w:val="40"/>
              </w:rPr>
              <w:t>5</w:t>
            </w:r>
            <w:r w:rsidRPr="006A7D0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E57F069" w14:textId="4A485CCF" w:rsidR="006A7D03" w:rsidRPr="006A7D03" w:rsidRDefault="006A7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68923486" w:history="1">
            <w:r w:rsidRPr="006A7D03">
              <w:rPr>
                <w:rStyle w:val="aa"/>
                <w:noProof/>
                <w:sz w:val="40"/>
                <w:szCs w:val="40"/>
              </w:rPr>
              <w:t>Заключение</w:t>
            </w:r>
            <w:r w:rsidRPr="006A7D03">
              <w:rPr>
                <w:noProof/>
                <w:webHidden/>
                <w:sz w:val="40"/>
                <w:szCs w:val="40"/>
              </w:rPr>
              <w:tab/>
            </w:r>
            <w:r w:rsidRPr="006A7D03">
              <w:rPr>
                <w:noProof/>
                <w:webHidden/>
                <w:sz w:val="40"/>
                <w:szCs w:val="40"/>
              </w:rPr>
              <w:fldChar w:fldCharType="begin"/>
            </w:r>
            <w:r w:rsidRPr="006A7D03">
              <w:rPr>
                <w:noProof/>
                <w:webHidden/>
                <w:sz w:val="40"/>
                <w:szCs w:val="40"/>
              </w:rPr>
              <w:instrText xml:space="preserve"> PAGEREF _Toc168923486 \h </w:instrText>
            </w:r>
            <w:r w:rsidRPr="006A7D03">
              <w:rPr>
                <w:noProof/>
                <w:webHidden/>
                <w:sz w:val="40"/>
                <w:szCs w:val="40"/>
              </w:rPr>
            </w:r>
            <w:r w:rsidRPr="006A7D03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A7D03">
              <w:rPr>
                <w:noProof/>
                <w:webHidden/>
                <w:sz w:val="40"/>
                <w:szCs w:val="40"/>
              </w:rPr>
              <w:t>8</w:t>
            </w:r>
            <w:r w:rsidRPr="006A7D0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9B37AF6" w14:textId="4EAEC6BB" w:rsidR="006A7D03" w:rsidRPr="006A7D03" w:rsidRDefault="006A7D03">
          <w:pPr>
            <w:rPr>
              <w:sz w:val="40"/>
              <w:szCs w:val="40"/>
            </w:rPr>
          </w:pPr>
          <w:r w:rsidRPr="006A7D03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4321D7C3" w14:textId="045F1B7A" w:rsidR="00973E0C" w:rsidRPr="006A7D03" w:rsidRDefault="00973E0C" w:rsidP="006A7D03">
      <w:pPr>
        <w:rPr>
          <w:sz w:val="40"/>
          <w:szCs w:val="40"/>
        </w:rPr>
      </w:pPr>
    </w:p>
    <w:p w14:paraId="4FADBD4F" w14:textId="57445D0F" w:rsidR="00973E0C" w:rsidRPr="006A7D03" w:rsidRDefault="00973E0C" w:rsidP="00973E0C">
      <w:pPr>
        <w:jc w:val="center"/>
        <w:rPr>
          <w:sz w:val="36"/>
          <w:szCs w:val="36"/>
        </w:rPr>
      </w:pPr>
    </w:p>
    <w:p w14:paraId="74B2EEB9" w14:textId="0F7D2D17" w:rsidR="00973E0C" w:rsidRDefault="00973E0C" w:rsidP="00973E0C">
      <w:pPr>
        <w:jc w:val="center"/>
        <w:rPr>
          <w:sz w:val="28"/>
          <w:szCs w:val="28"/>
        </w:rPr>
      </w:pPr>
    </w:p>
    <w:p w14:paraId="503784D3" w14:textId="7CEF78B4" w:rsidR="00973E0C" w:rsidRDefault="00973E0C" w:rsidP="00973E0C">
      <w:pPr>
        <w:jc w:val="center"/>
        <w:rPr>
          <w:sz w:val="28"/>
          <w:szCs w:val="28"/>
        </w:rPr>
      </w:pPr>
    </w:p>
    <w:p w14:paraId="09F67A5E" w14:textId="4FC12E0E" w:rsidR="00973E0C" w:rsidRDefault="00973E0C" w:rsidP="00973E0C">
      <w:pPr>
        <w:jc w:val="center"/>
        <w:rPr>
          <w:sz w:val="28"/>
          <w:szCs w:val="28"/>
        </w:rPr>
      </w:pPr>
    </w:p>
    <w:p w14:paraId="4110BAFC" w14:textId="39E21E9A" w:rsidR="00973E0C" w:rsidRDefault="00973E0C" w:rsidP="00973E0C">
      <w:pPr>
        <w:jc w:val="center"/>
        <w:rPr>
          <w:sz w:val="28"/>
          <w:szCs w:val="28"/>
        </w:rPr>
      </w:pPr>
    </w:p>
    <w:p w14:paraId="32BCD79B" w14:textId="11A83119" w:rsidR="00973E0C" w:rsidRDefault="00973E0C" w:rsidP="00973E0C">
      <w:pPr>
        <w:jc w:val="center"/>
        <w:rPr>
          <w:sz w:val="28"/>
          <w:szCs w:val="28"/>
        </w:rPr>
      </w:pPr>
    </w:p>
    <w:p w14:paraId="7C70531C" w14:textId="7C3160DD" w:rsidR="00973E0C" w:rsidRDefault="00973E0C" w:rsidP="00973E0C">
      <w:pPr>
        <w:jc w:val="center"/>
        <w:rPr>
          <w:sz w:val="28"/>
          <w:szCs w:val="28"/>
        </w:rPr>
      </w:pPr>
    </w:p>
    <w:p w14:paraId="0D5DFCB1" w14:textId="69B3D642" w:rsidR="00973E0C" w:rsidRDefault="00973E0C" w:rsidP="00973E0C">
      <w:pPr>
        <w:jc w:val="center"/>
        <w:rPr>
          <w:sz w:val="28"/>
          <w:szCs w:val="28"/>
        </w:rPr>
      </w:pPr>
    </w:p>
    <w:p w14:paraId="332F9884" w14:textId="43FAC111" w:rsidR="00973E0C" w:rsidRDefault="00973E0C" w:rsidP="00973E0C">
      <w:pPr>
        <w:jc w:val="center"/>
        <w:rPr>
          <w:sz w:val="28"/>
          <w:szCs w:val="28"/>
        </w:rPr>
      </w:pPr>
    </w:p>
    <w:p w14:paraId="05CD7D19" w14:textId="3744EC58" w:rsidR="00973E0C" w:rsidRDefault="00973E0C" w:rsidP="00973E0C">
      <w:pPr>
        <w:jc w:val="center"/>
        <w:rPr>
          <w:sz w:val="28"/>
          <w:szCs w:val="28"/>
        </w:rPr>
      </w:pPr>
    </w:p>
    <w:p w14:paraId="6A2BB1A6" w14:textId="294B2AA9" w:rsidR="00973E0C" w:rsidRDefault="00973E0C" w:rsidP="00973E0C">
      <w:pPr>
        <w:jc w:val="center"/>
        <w:rPr>
          <w:sz w:val="28"/>
          <w:szCs w:val="28"/>
        </w:rPr>
      </w:pPr>
    </w:p>
    <w:p w14:paraId="43B06AD0" w14:textId="61FE8A19" w:rsidR="00973E0C" w:rsidRDefault="00973E0C" w:rsidP="00973E0C">
      <w:pPr>
        <w:jc w:val="center"/>
        <w:rPr>
          <w:sz w:val="28"/>
          <w:szCs w:val="28"/>
        </w:rPr>
      </w:pPr>
    </w:p>
    <w:p w14:paraId="7D04C76E" w14:textId="3B63CBCF" w:rsidR="00973E0C" w:rsidRDefault="00973E0C" w:rsidP="00973E0C">
      <w:pPr>
        <w:jc w:val="center"/>
        <w:rPr>
          <w:sz w:val="28"/>
          <w:szCs w:val="28"/>
        </w:rPr>
      </w:pPr>
    </w:p>
    <w:p w14:paraId="7E8E9FFC" w14:textId="409C73F1" w:rsidR="00973E0C" w:rsidRDefault="00973E0C" w:rsidP="00973E0C">
      <w:pPr>
        <w:jc w:val="center"/>
        <w:rPr>
          <w:sz w:val="28"/>
          <w:szCs w:val="28"/>
        </w:rPr>
      </w:pPr>
    </w:p>
    <w:p w14:paraId="4D18C5E2" w14:textId="4A6C4711" w:rsidR="00973E0C" w:rsidRDefault="00973E0C" w:rsidP="00973E0C">
      <w:pPr>
        <w:jc w:val="center"/>
        <w:rPr>
          <w:sz w:val="28"/>
          <w:szCs w:val="28"/>
        </w:rPr>
      </w:pPr>
    </w:p>
    <w:p w14:paraId="36EF3A75" w14:textId="12A267D5" w:rsidR="00973E0C" w:rsidRDefault="00973E0C" w:rsidP="00973E0C">
      <w:pPr>
        <w:jc w:val="center"/>
        <w:rPr>
          <w:sz w:val="28"/>
          <w:szCs w:val="28"/>
        </w:rPr>
      </w:pPr>
    </w:p>
    <w:p w14:paraId="7B761B3C" w14:textId="7CFFCA39" w:rsidR="00973E0C" w:rsidRDefault="00973E0C" w:rsidP="00973E0C">
      <w:pPr>
        <w:jc w:val="center"/>
        <w:rPr>
          <w:sz w:val="28"/>
          <w:szCs w:val="28"/>
        </w:rPr>
      </w:pPr>
    </w:p>
    <w:p w14:paraId="7BFDEF9A" w14:textId="57DDF3BC" w:rsidR="00973E0C" w:rsidRDefault="00973E0C" w:rsidP="00973E0C">
      <w:pPr>
        <w:jc w:val="center"/>
        <w:rPr>
          <w:sz w:val="28"/>
          <w:szCs w:val="28"/>
        </w:rPr>
      </w:pPr>
    </w:p>
    <w:p w14:paraId="78DC58D2" w14:textId="38487536" w:rsidR="00973E0C" w:rsidRDefault="00973E0C" w:rsidP="00973E0C">
      <w:pPr>
        <w:jc w:val="center"/>
        <w:rPr>
          <w:sz w:val="28"/>
          <w:szCs w:val="28"/>
        </w:rPr>
      </w:pPr>
    </w:p>
    <w:p w14:paraId="0C71B1C2" w14:textId="77777777" w:rsidR="009C3D22" w:rsidRDefault="009C3D22" w:rsidP="006A7D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4E2F" w14:textId="7B5BD119" w:rsidR="00973E0C" w:rsidRPr="006A7D03" w:rsidRDefault="00973E0C" w:rsidP="006A7D03">
      <w:pPr>
        <w:pStyle w:val="1"/>
        <w:rPr>
          <w:sz w:val="36"/>
          <w:szCs w:val="36"/>
        </w:rPr>
      </w:pPr>
      <w:bookmarkStart w:id="0" w:name="_Toc168923483"/>
      <w:r w:rsidRPr="006A7D03">
        <w:rPr>
          <w:sz w:val="36"/>
          <w:szCs w:val="36"/>
        </w:rPr>
        <w:t>Введение</w:t>
      </w:r>
      <w:bookmarkEnd w:id="0"/>
    </w:p>
    <w:p w14:paraId="1DD5576D" w14:textId="77777777" w:rsidR="00973E0C" w:rsidRPr="00760080" w:rsidRDefault="00973E0C" w:rsidP="006A7D03">
      <w:pPr>
        <w:pStyle w:val="im-mess"/>
        <w:spacing w:before="0" w:beforeAutospacing="0" w:after="0" w:afterAutospacing="0" w:line="270" w:lineRule="atLeast"/>
        <w:ind w:right="60" w:firstLine="709"/>
        <w:jc w:val="both"/>
        <w:rPr>
          <w:color w:val="000000"/>
          <w:sz w:val="28"/>
          <w:szCs w:val="28"/>
        </w:rPr>
      </w:pPr>
      <w:proofErr w:type="spellStart"/>
      <w:r w:rsidRPr="00760080">
        <w:rPr>
          <w:color w:val="000000"/>
          <w:sz w:val="28"/>
          <w:szCs w:val="28"/>
        </w:rPr>
        <w:t>Астроциты</w:t>
      </w:r>
      <w:proofErr w:type="spellEnd"/>
      <w:r w:rsidRPr="00760080">
        <w:rPr>
          <w:color w:val="000000"/>
          <w:sz w:val="28"/>
          <w:szCs w:val="28"/>
        </w:rPr>
        <w:t xml:space="preserve"> </w:t>
      </w:r>
      <w:proofErr w:type="gramStart"/>
      <w:r w:rsidRPr="00760080">
        <w:rPr>
          <w:color w:val="000000"/>
          <w:sz w:val="28"/>
          <w:szCs w:val="28"/>
        </w:rPr>
        <w:t>- это</w:t>
      </w:r>
      <w:proofErr w:type="gramEnd"/>
      <w:r w:rsidRPr="00760080">
        <w:rPr>
          <w:color w:val="000000"/>
          <w:sz w:val="28"/>
          <w:szCs w:val="28"/>
        </w:rPr>
        <w:t xml:space="preserve"> клетки глии, которые являются ключевыми элементами нервной системы и играют важную роль в ее работе. Эти клетки имеют множество выступов, которые контактируют с нейронами и сосудами, образуя сложную сеть, называемую </w:t>
      </w:r>
      <w:proofErr w:type="spellStart"/>
      <w:r w:rsidRPr="00760080">
        <w:rPr>
          <w:color w:val="000000"/>
          <w:sz w:val="28"/>
          <w:szCs w:val="28"/>
        </w:rPr>
        <w:t>астроцитарной</w:t>
      </w:r>
      <w:proofErr w:type="spellEnd"/>
      <w:r w:rsidRPr="00760080">
        <w:rPr>
          <w:color w:val="000000"/>
          <w:sz w:val="28"/>
          <w:szCs w:val="28"/>
        </w:rPr>
        <w:t xml:space="preserve"> сетью. Эта сеть обеспечивает нейронам питание, защиту и поддержку, а также участвует в передаче нервных импульсов и регуляции кровотока. Также </w:t>
      </w:r>
      <w:proofErr w:type="spellStart"/>
      <w:r w:rsidRPr="00760080">
        <w:rPr>
          <w:color w:val="000000"/>
          <w:sz w:val="28"/>
          <w:szCs w:val="28"/>
        </w:rPr>
        <w:t>астроциты</w:t>
      </w:r>
      <w:proofErr w:type="spellEnd"/>
      <w:r w:rsidRPr="00760080">
        <w:rPr>
          <w:color w:val="000000"/>
          <w:sz w:val="28"/>
          <w:szCs w:val="28"/>
        </w:rPr>
        <w:t xml:space="preserve"> участвуют в обмене веществ и регулируют мозговую активность. Изучение </w:t>
      </w:r>
      <w:proofErr w:type="spellStart"/>
      <w:r w:rsidRPr="00760080">
        <w:rPr>
          <w:color w:val="000000"/>
          <w:sz w:val="28"/>
          <w:szCs w:val="28"/>
        </w:rPr>
        <w:t>астроцитов</w:t>
      </w:r>
      <w:proofErr w:type="spellEnd"/>
      <w:r w:rsidRPr="00760080">
        <w:rPr>
          <w:color w:val="000000"/>
          <w:sz w:val="28"/>
          <w:szCs w:val="28"/>
        </w:rPr>
        <w:t xml:space="preserve"> представляет собой увлекательное исследование, которое может привести к значительному расширению наших знаний о мозге, его функциях и способностях. Изучение </w:t>
      </w:r>
      <w:proofErr w:type="spellStart"/>
      <w:r w:rsidRPr="00760080">
        <w:rPr>
          <w:color w:val="000000"/>
          <w:sz w:val="28"/>
          <w:szCs w:val="28"/>
        </w:rPr>
        <w:t>астроцитов</w:t>
      </w:r>
      <w:proofErr w:type="spellEnd"/>
      <w:r w:rsidRPr="00760080">
        <w:rPr>
          <w:color w:val="000000"/>
          <w:sz w:val="28"/>
          <w:szCs w:val="28"/>
        </w:rPr>
        <w:t xml:space="preserve"> может помочь нам лучше понять процессы, происходящие в мозге, и разработать новые методы лечения и профилактики мозговых заболеваний. </w:t>
      </w:r>
    </w:p>
    <w:p w14:paraId="3B0E88AB" w14:textId="4E4A6DD6" w:rsidR="00973E0C" w:rsidRDefault="00973E0C" w:rsidP="006A7D03">
      <w:pPr>
        <w:pStyle w:val="im-mess"/>
        <w:spacing w:before="0" w:beforeAutospacing="0" w:after="0" w:afterAutospacing="0" w:line="270" w:lineRule="atLeast"/>
        <w:ind w:right="62" w:firstLine="709"/>
        <w:jc w:val="both"/>
        <w:rPr>
          <w:color w:val="000000"/>
        </w:rPr>
      </w:pPr>
      <w:r w:rsidRPr="00760080">
        <w:rPr>
          <w:color w:val="000000"/>
          <w:sz w:val="28"/>
          <w:szCs w:val="28"/>
        </w:rPr>
        <w:t xml:space="preserve">Также интересно изучать </w:t>
      </w:r>
      <w:proofErr w:type="spellStart"/>
      <w:r w:rsidRPr="00760080">
        <w:rPr>
          <w:color w:val="000000"/>
          <w:sz w:val="28"/>
          <w:szCs w:val="28"/>
        </w:rPr>
        <w:t>астроциты</w:t>
      </w:r>
      <w:proofErr w:type="spellEnd"/>
      <w:r w:rsidRPr="00760080">
        <w:rPr>
          <w:color w:val="000000"/>
          <w:sz w:val="28"/>
          <w:szCs w:val="28"/>
        </w:rPr>
        <w:t xml:space="preserve"> из-за их роли в мозговой активности. На протяжении долгого времени считалось, что </w:t>
      </w:r>
      <w:proofErr w:type="spellStart"/>
      <w:r w:rsidRPr="00760080">
        <w:rPr>
          <w:color w:val="000000"/>
          <w:sz w:val="28"/>
          <w:szCs w:val="28"/>
        </w:rPr>
        <w:t>астроциты</w:t>
      </w:r>
      <w:proofErr w:type="spellEnd"/>
      <w:r w:rsidRPr="00760080">
        <w:rPr>
          <w:color w:val="000000"/>
          <w:sz w:val="28"/>
          <w:szCs w:val="28"/>
        </w:rPr>
        <w:t xml:space="preserve"> играют важную, но второстепенную роль в сравнении с нейронами. Однако последние исследования показывают, что </w:t>
      </w:r>
      <w:proofErr w:type="spellStart"/>
      <w:r w:rsidRPr="00760080">
        <w:rPr>
          <w:color w:val="000000"/>
          <w:sz w:val="28"/>
          <w:szCs w:val="28"/>
        </w:rPr>
        <w:t>астроциты</w:t>
      </w:r>
      <w:proofErr w:type="spellEnd"/>
      <w:r w:rsidRPr="00760080">
        <w:rPr>
          <w:color w:val="000000"/>
          <w:sz w:val="28"/>
          <w:szCs w:val="28"/>
        </w:rPr>
        <w:t xml:space="preserve"> участвуют в регуляции синаптической передачи и влияют на нейронную активность, способствуя формированию и поддержанию пластичности мозга. Таким образом, изучение </w:t>
      </w:r>
      <w:proofErr w:type="spellStart"/>
      <w:r w:rsidRPr="00760080">
        <w:rPr>
          <w:color w:val="000000"/>
          <w:sz w:val="28"/>
          <w:szCs w:val="28"/>
        </w:rPr>
        <w:t>астроцитов</w:t>
      </w:r>
      <w:proofErr w:type="spellEnd"/>
      <w:r w:rsidRPr="00760080">
        <w:rPr>
          <w:color w:val="000000"/>
          <w:sz w:val="28"/>
          <w:szCs w:val="28"/>
        </w:rPr>
        <w:t xml:space="preserve"> может помочь нам лучше понять механизмы, лежащие в основе обучения, памяти и других когнитивных процессов.</w:t>
      </w:r>
      <w:r w:rsidR="00F04F77">
        <w:rPr>
          <w:color w:val="000000"/>
          <w:sz w:val="28"/>
          <w:szCs w:val="28"/>
        </w:rPr>
        <w:t xml:space="preserve"> </w:t>
      </w:r>
      <w:proofErr w:type="gramStart"/>
      <w:r w:rsidRPr="00760080">
        <w:rPr>
          <w:color w:val="000000"/>
          <w:sz w:val="28"/>
          <w:szCs w:val="28"/>
        </w:rPr>
        <w:t>Кроме</w:t>
      </w:r>
      <w:proofErr w:type="gramEnd"/>
      <w:r w:rsidRPr="00760080">
        <w:rPr>
          <w:color w:val="000000"/>
          <w:sz w:val="28"/>
          <w:szCs w:val="28"/>
        </w:rPr>
        <w:t xml:space="preserve"> того, </w:t>
      </w:r>
      <w:proofErr w:type="spellStart"/>
      <w:r w:rsidRPr="00760080">
        <w:rPr>
          <w:color w:val="000000"/>
          <w:sz w:val="28"/>
          <w:szCs w:val="28"/>
        </w:rPr>
        <w:t>астроциты</w:t>
      </w:r>
      <w:proofErr w:type="spellEnd"/>
      <w:r w:rsidRPr="00760080">
        <w:rPr>
          <w:color w:val="000000"/>
          <w:sz w:val="28"/>
          <w:szCs w:val="28"/>
        </w:rPr>
        <w:t xml:space="preserve"> могут играть ключевую роль в развитии и лечении заболеваний, таких как болезнь Альцгеймера, болезнь Паркинсона. Изучение </w:t>
      </w:r>
      <w:proofErr w:type="spellStart"/>
      <w:r w:rsidRPr="00760080">
        <w:rPr>
          <w:color w:val="000000"/>
          <w:sz w:val="28"/>
          <w:szCs w:val="28"/>
        </w:rPr>
        <w:t>астроцитов</w:t>
      </w:r>
      <w:proofErr w:type="spellEnd"/>
      <w:r w:rsidRPr="00760080">
        <w:rPr>
          <w:color w:val="000000"/>
          <w:sz w:val="28"/>
          <w:szCs w:val="28"/>
        </w:rPr>
        <w:t xml:space="preserve"> может привести к разработке новых методов лечения, направленных на защиту и восстановление нейронов, а также на замедление или предотвращение</w:t>
      </w:r>
      <w:r w:rsidR="009C3D22" w:rsidRPr="00760080">
        <w:rPr>
          <w:color w:val="000000"/>
          <w:sz w:val="28"/>
          <w:szCs w:val="28"/>
        </w:rPr>
        <w:t xml:space="preserve"> прогрессирования </w:t>
      </w:r>
      <w:proofErr w:type="spellStart"/>
      <w:r w:rsidR="009C3D22" w:rsidRPr="00760080">
        <w:rPr>
          <w:color w:val="000000"/>
          <w:sz w:val="28"/>
          <w:szCs w:val="28"/>
        </w:rPr>
        <w:t>нейрогенеративных</w:t>
      </w:r>
      <w:proofErr w:type="spellEnd"/>
      <w:r w:rsidR="009C3D22" w:rsidRPr="00760080">
        <w:rPr>
          <w:color w:val="000000"/>
          <w:sz w:val="28"/>
          <w:szCs w:val="28"/>
        </w:rPr>
        <w:t xml:space="preserve"> заболеваний</w:t>
      </w:r>
      <w:r w:rsidR="009C3D22">
        <w:rPr>
          <w:color w:val="00000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</w:p>
    <w:p w14:paraId="50EEEB68" w14:textId="274D3E5A" w:rsidR="00760080" w:rsidRDefault="00760080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595DDC3C" w14:textId="00D6C5F6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4A7531E1" w14:textId="15727C6D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641C2A5A" w14:textId="2682768F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760B1500" w14:textId="14A85ADF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19B2CFBE" w14:textId="1B98D417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510D45EE" w14:textId="7F75F0CB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6AA3A3F7" w14:textId="67F078D2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0F5809FA" w14:textId="50B2BC6B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73F34676" w14:textId="33EF854E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06D9C526" w14:textId="241C8FF1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76CAE2D2" w14:textId="42952AF2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6F9D57F5" w14:textId="18270D07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2D2B8EAD" w14:textId="62D80B72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153C002A" w14:textId="124D8B55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43E709F4" w14:textId="3383385C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4C15FD0F" w14:textId="77777777" w:rsidR="006A7D03" w:rsidRDefault="006A7D03" w:rsidP="00760080">
      <w:pPr>
        <w:pStyle w:val="im-mess"/>
        <w:spacing w:before="0" w:beforeAutospacing="0" w:after="0" w:afterAutospacing="0" w:line="270" w:lineRule="atLeast"/>
        <w:ind w:right="62"/>
        <w:jc w:val="both"/>
        <w:rPr>
          <w:color w:val="000000"/>
        </w:rPr>
      </w:pPr>
    </w:p>
    <w:p w14:paraId="61EA2324" w14:textId="6E52FDEF" w:rsidR="00760080" w:rsidRPr="006A7D03" w:rsidRDefault="00760080" w:rsidP="006A7D03">
      <w:pPr>
        <w:pStyle w:val="1"/>
        <w:rPr>
          <w:sz w:val="36"/>
          <w:szCs w:val="36"/>
        </w:rPr>
      </w:pPr>
      <w:bookmarkStart w:id="1" w:name="_Toc168923484"/>
      <w:r w:rsidRPr="006A7D03">
        <w:rPr>
          <w:sz w:val="36"/>
          <w:szCs w:val="36"/>
        </w:rPr>
        <w:lastRenderedPageBreak/>
        <w:t>Описание данных и характеристик</w:t>
      </w:r>
      <w:bookmarkEnd w:id="1"/>
    </w:p>
    <w:p w14:paraId="0664AD40" w14:textId="00E49C36" w:rsidR="00973E0C" w:rsidRDefault="00973E0C" w:rsidP="00973E0C">
      <w:pPr>
        <w:rPr>
          <w:sz w:val="28"/>
          <w:szCs w:val="28"/>
        </w:rPr>
      </w:pPr>
    </w:p>
    <w:p w14:paraId="5B5D7D83" w14:textId="3CD33A2A" w:rsidR="00760080" w:rsidRPr="00760080" w:rsidRDefault="00760080" w:rsidP="0076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видео-файлов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600 кадров каждый (300 кадров –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7600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300 кадров -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32DEFE" w14:textId="3C61D279" w:rsidR="00760080" w:rsidRDefault="00612FC8" w:rsidP="00973E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FC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612FC8">
        <w:rPr>
          <w:rFonts w:ascii="Times New Roman" w:hAnsi="Times New Roman" w:cs="Times New Roman"/>
          <w:sz w:val="28"/>
          <w:szCs w:val="28"/>
        </w:rPr>
        <w:t xml:space="preserve"> - набор изображений, характеризующих кальциевые события (белый цвет - в данном пикселе на данном кадре наблюдается кальциевая активность клетки, то есть кальциевое событие)</w:t>
      </w:r>
    </w:p>
    <w:p w14:paraId="0FD451CA" w14:textId="58BCF948" w:rsidR="00612FC8" w:rsidRDefault="00612FC8" w:rsidP="00973E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FC8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612FC8">
        <w:rPr>
          <w:rFonts w:ascii="Times New Roman" w:hAnsi="Times New Roman" w:cs="Times New Roman"/>
          <w:sz w:val="28"/>
          <w:szCs w:val="28"/>
        </w:rPr>
        <w:t xml:space="preserve"> – набор изображений интенсивностей для каждого пикселя (характеризует концентрацию кальция)</w:t>
      </w:r>
    </w:p>
    <w:p w14:paraId="64B433E5" w14:textId="1E2C307E" w:rsidR="00612FC8" w:rsidRDefault="00612FC8" w:rsidP="00973E0C">
      <w:pPr>
        <w:rPr>
          <w:rFonts w:ascii="Times New Roman" w:hAnsi="Times New Roman" w:cs="Times New Roman"/>
          <w:sz w:val="28"/>
          <w:szCs w:val="28"/>
        </w:rPr>
      </w:pPr>
      <w:r w:rsidRPr="00612FC8">
        <w:rPr>
          <w:rFonts w:ascii="Times New Roman" w:hAnsi="Times New Roman" w:cs="Times New Roman"/>
          <w:sz w:val="28"/>
          <w:szCs w:val="28"/>
        </w:rPr>
        <w:t>Пространственный масштаб 5.1 пикселя на мкм. Временной масштаб: 2 кадра в секунду.</w:t>
      </w:r>
    </w:p>
    <w:p w14:paraId="23AFEED7" w14:textId="16911CF9" w:rsidR="00612FC8" w:rsidRDefault="00612FC8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вычисляемая характеристика - </w:t>
      </w:r>
      <w:r w:rsidRPr="00612FC8">
        <w:rPr>
          <w:rFonts w:ascii="Times New Roman" w:hAnsi="Times New Roman" w:cs="Times New Roman"/>
          <w:sz w:val="28"/>
          <w:szCs w:val="28"/>
        </w:rPr>
        <w:t>количество областей на кадре в зависимости от времени</w:t>
      </w:r>
      <w:r>
        <w:rPr>
          <w:rFonts w:ascii="Times New Roman" w:hAnsi="Times New Roman" w:cs="Times New Roman"/>
          <w:sz w:val="28"/>
          <w:szCs w:val="28"/>
        </w:rPr>
        <w:t xml:space="preserve">. На каждом отдельно взятом кадре измеряем количество горящих пикселей группы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612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представляем в виде графика.</w:t>
      </w:r>
    </w:p>
    <w:p w14:paraId="7F54D413" w14:textId="5F46C63A" w:rsidR="00612FC8" w:rsidRDefault="00612FC8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вычисляемая характеристика - </w:t>
      </w:r>
      <w:r w:rsidRPr="00612FC8">
        <w:rPr>
          <w:rFonts w:ascii="Times New Roman" w:hAnsi="Times New Roman" w:cs="Times New Roman"/>
          <w:sz w:val="28"/>
          <w:szCs w:val="28"/>
        </w:rPr>
        <w:t>двумерная гистограмма: для каждого пикселя количество моментов времени, когда он горел.</w:t>
      </w:r>
      <w:r>
        <w:rPr>
          <w:rFonts w:ascii="Times New Roman" w:hAnsi="Times New Roman" w:cs="Times New Roman"/>
          <w:sz w:val="28"/>
          <w:szCs w:val="28"/>
        </w:rPr>
        <w:t xml:space="preserve"> На каждом отдельно взятом кадре группы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>
        <w:rPr>
          <w:rFonts w:ascii="Times New Roman" w:hAnsi="Times New Roman" w:cs="Times New Roman"/>
          <w:sz w:val="28"/>
          <w:szCs w:val="28"/>
        </w:rPr>
        <w:t xml:space="preserve"> находим горящие пиксели и заносим их номер в общий список этого видео ряда. Затем строим гистограмму основываясь на частоте номера в общем списке.</w:t>
      </w:r>
    </w:p>
    <w:p w14:paraId="392F90BD" w14:textId="0A4800C8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</w:p>
    <w:p w14:paraId="0752AD42" w14:textId="3AC3DB4E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06C122FF" w14:textId="5FC1EC0A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2D892CC7" w14:textId="33119E07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45E8403E" w14:textId="25DE88BE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6530AECC" w14:textId="2F461946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2F4455B7" w14:textId="4F3DF3EA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16C33C0A" w14:textId="4954586A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43D0BA0B" w14:textId="022918C1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7DA74A66" w14:textId="0B531E09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0EB3E75C" w14:textId="77777777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06AD0A0D" w14:textId="208D936B" w:rsidR="00F04F77" w:rsidRPr="006A7D03" w:rsidRDefault="00F04F77" w:rsidP="006A7D03">
      <w:pPr>
        <w:pStyle w:val="1"/>
        <w:rPr>
          <w:sz w:val="36"/>
          <w:szCs w:val="36"/>
        </w:rPr>
      </w:pPr>
      <w:bookmarkStart w:id="2" w:name="_Toc168923485"/>
      <w:r w:rsidRPr="006A7D03">
        <w:rPr>
          <w:sz w:val="36"/>
          <w:szCs w:val="36"/>
        </w:rPr>
        <w:lastRenderedPageBreak/>
        <w:t>Результаты</w:t>
      </w:r>
      <w:bookmarkEnd w:id="2"/>
    </w:p>
    <w:p w14:paraId="1CC47FD4" w14:textId="25F5BB6B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 w:rsidRPr="00F04F77">
        <w:rPr>
          <w:rFonts w:ascii="Times New Roman" w:hAnsi="Times New Roman" w:cs="Times New Roman"/>
          <w:sz w:val="28"/>
          <w:szCs w:val="28"/>
        </w:rPr>
        <w:t>31_08_2020_tser1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5D2A8A" w14:textId="125D34EF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7706F" wp14:editId="740602DF">
            <wp:extent cx="6346164" cy="2200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38" cy="220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BB50" w14:textId="2D838A7A" w:rsidR="002A2234" w:rsidRPr="002A2234" w:rsidRDefault="002A2234" w:rsidP="002A22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3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223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B5319C1" w14:textId="5222C17B" w:rsidR="00774CE7" w:rsidRDefault="00774CE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представлена к</w:t>
      </w:r>
      <w:r w:rsidR="002A2234">
        <w:rPr>
          <w:rFonts w:ascii="Times New Roman" w:hAnsi="Times New Roman" w:cs="Times New Roman"/>
          <w:sz w:val="28"/>
          <w:szCs w:val="28"/>
        </w:rPr>
        <w:t xml:space="preserve">альциевая активность </w:t>
      </w:r>
      <w:proofErr w:type="spellStart"/>
      <w:r w:rsidR="002A2234">
        <w:rPr>
          <w:rFonts w:ascii="Times New Roman" w:hAnsi="Times New Roman" w:cs="Times New Roman"/>
          <w:sz w:val="28"/>
          <w:szCs w:val="28"/>
        </w:rPr>
        <w:t>астроцитов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</w:t>
      </w:r>
      <w:r w:rsidR="002A2234">
        <w:rPr>
          <w:rFonts w:ascii="Times New Roman" w:hAnsi="Times New Roman" w:cs="Times New Roman"/>
          <w:sz w:val="28"/>
          <w:szCs w:val="28"/>
        </w:rPr>
        <w:t xml:space="preserve"> постепенно снижается с кратковременными положительными скачками.</w:t>
      </w:r>
    </w:p>
    <w:p w14:paraId="49E25927" w14:textId="1B8191D1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54C3CCA0" w14:textId="77777777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2B77760F" w14:textId="6CF97557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 w:rsidRPr="00F04F77">
        <w:rPr>
          <w:rFonts w:ascii="Times New Roman" w:hAnsi="Times New Roman" w:cs="Times New Roman"/>
          <w:sz w:val="28"/>
          <w:szCs w:val="28"/>
        </w:rPr>
        <w:t>31_08_2020_tser2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28C38C" w14:textId="3DAB32A0" w:rsidR="00F04F77" w:rsidRPr="00774CE7" w:rsidRDefault="00F04F77" w:rsidP="00774C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2E0FC" wp14:editId="2B9202C9">
            <wp:extent cx="6401109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03" cy="222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CE7">
        <w:rPr>
          <w:rFonts w:ascii="Times New Roman" w:hAnsi="Times New Roman" w:cs="Times New Roman"/>
          <w:sz w:val="28"/>
          <w:szCs w:val="28"/>
        </w:rPr>
        <w:br/>
      </w:r>
      <w:r w:rsidR="002A2234" w:rsidRPr="002A2234">
        <w:rPr>
          <w:rFonts w:ascii="Times New Roman" w:hAnsi="Times New Roman" w:cs="Times New Roman"/>
          <w:sz w:val="24"/>
          <w:szCs w:val="24"/>
        </w:rPr>
        <w:t>Рис</w:t>
      </w:r>
      <w:r w:rsidR="002A2234">
        <w:rPr>
          <w:rFonts w:ascii="Times New Roman" w:hAnsi="Times New Roman" w:cs="Times New Roman"/>
          <w:sz w:val="24"/>
          <w:szCs w:val="24"/>
        </w:rPr>
        <w:t>.</w:t>
      </w:r>
      <w:r w:rsidR="002A2234" w:rsidRPr="002A2234">
        <w:rPr>
          <w:rFonts w:ascii="Times New Roman" w:hAnsi="Times New Roman" w:cs="Times New Roman"/>
          <w:sz w:val="24"/>
          <w:szCs w:val="24"/>
        </w:rPr>
        <w:t xml:space="preserve"> 2</w:t>
      </w:r>
      <w:r w:rsidR="00774CE7">
        <w:rPr>
          <w:rFonts w:ascii="Times New Roman" w:hAnsi="Times New Roman" w:cs="Times New Roman"/>
          <w:sz w:val="24"/>
          <w:szCs w:val="24"/>
        </w:rPr>
        <w:br/>
      </w:r>
      <w:r w:rsidR="00774CE7">
        <w:rPr>
          <w:rFonts w:ascii="Times New Roman" w:hAnsi="Times New Roman" w:cs="Times New Roman"/>
          <w:sz w:val="28"/>
          <w:szCs w:val="28"/>
        </w:rPr>
        <w:t>На Рис. 2 представлена кальциевая активность, которая резко снизилась в начале, а дальше поддерживалась на низком уровне.</w:t>
      </w:r>
    </w:p>
    <w:p w14:paraId="1B7A7CB6" w14:textId="346F90A3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Папка «</w:t>
      </w:r>
      <w:r w:rsidRPr="00F04F77">
        <w:rPr>
          <w:rFonts w:ascii="Times New Roman" w:hAnsi="Times New Roman" w:cs="Times New Roman"/>
          <w:sz w:val="28"/>
          <w:szCs w:val="28"/>
        </w:rPr>
        <w:t>31_08_2020_tser3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7C2D0" wp14:editId="23D28C5E">
            <wp:extent cx="6373636" cy="22098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91" cy="22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9BE7" w14:textId="19FD92ED" w:rsidR="002A2234" w:rsidRPr="002A2234" w:rsidRDefault="002A2234" w:rsidP="002A22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3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223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70C96FB" w14:textId="1C6278AF" w:rsidR="00F04F77" w:rsidRDefault="00774CE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 небольшой подъём, а после резкий спад кальциевой активности, который плавно опустил всю кальциевую активность до нуля.</w:t>
      </w:r>
    </w:p>
    <w:p w14:paraId="188C0850" w14:textId="429AD6A8" w:rsidR="00774CE7" w:rsidRDefault="00774CE7" w:rsidP="00973E0C">
      <w:pPr>
        <w:rPr>
          <w:rFonts w:ascii="Times New Roman" w:hAnsi="Times New Roman" w:cs="Times New Roman"/>
          <w:sz w:val="28"/>
          <w:szCs w:val="28"/>
        </w:rPr>
      </w:pPr>
    </w:p>
    <w:p w14:paraId="4929B8CE" w14:textId="77777777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040FD210" w14:textId="2A068B03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 w:rsidRPr="00F04F77">
        <w:rPr>
          <w:rFonts w:ascii="Times New Roman" w:hAnsi="Times New Roman" w:cs="Times New Roman"/>
          <w:sz w:val="28"/>
          <w:szCs w:val="28"/>
        </w:rPr>
        <w:t>31_08_2020_tser4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0FAD82" w14:textId="401E3329" w:rsidR="00F04F77" w:rsidRDefault="00F04F7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3DE10" wp14:editId="7270B68D">
            <wp:extent cx="6401109" cy="2219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56" cy="22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638B" w14:textId="4B3C7670" w:rsidR="002A2234" w:rsidRPr="002A2234" w:rsidRDefault="002A2234" w:rsidP="002A22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3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223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34FD150" w14:textId="67CE1F75" w:rsidR="00774CE7" w:rsidRDefault="00774CE7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 представлен плавный спад</w:t>
      </w:r>
      <w:r w:rsidR="006A7D03">
        <w:rPr>
          <w:rFonts w:ascii="Times New Roman" w:hAnsi="Times New Roman" w:cs="Times New Roman"/>
          <w:sz w:val="28"/>
          <w:szCs w:val="28"/>
        </w:rPr>
        <w:t xml:space="preserve"> кальциевой</w:t>
      </w:r>
      <w:r>
        <w:rPr>
          <w:rFonts w:ascii="Times New Roman" w:hAnsi="Times New Roman" w:cs="Times New Roman"/>
          <w:sz w:val="28"/>
          <w:szCs w:val="28"/>
        </w:rPr>
        <w:t xml:space="preserve"> активности вплоть до около</w:t>
      </w:r>
      <w:r w:rsidR="006A7D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нулевого значения.</w:t>
      </w:r>
    </w:p>
    <w:p w14:paraId="6999C6D5" w14:textId="77777777" w:rsidR="006A7D03" w:rsidRPr="00774CE7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192240F5" w14:textId="77777777" w:rsidR="006A7D03" w:rsidRPr="006A7D03" w:rsidRDefault="00F04F77" w:rsidP="006A7D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Папка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>2016-05-18_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fileNo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>11_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A7D0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74CE7" w:rsidRPr="006A7D0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2EC5DA" wp14:editId="153616A9">
            <wp:extent cx="6373636" cy="22098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598" cy="22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D03" w:rsidRPr="006A7D03">
        <w:rPr>
          <w:rFonts w:ascii="Times New Roman" w:hAnsi="Times New Roman" w:cs="Times New Roman"/>
          <w:sz w:val="28"/>
          <w:szCs w:val="28"/>
          <w:lang w:val="en-US"/>
        </w:rPr>
        <w:br/>
      </w:r>
      <w:r w:rsidR="002A2234" w:rsidRPr="002A2234">
        <w:rPr>
          <w:rFonts w:ascii="Times New Roman" w:hAnsi="Times New Roman" w:cs="Times New Roman"/>
          <w:sz w:val="24"/>
          <w:szCs w:val="24"/>
        </w:rPr>
        <w:t>Рис</w:t>
      </w:r>
      <w:r w:rsidR="002A2234" w:rsidRPr="006A7D03">
        <w:rPr>
          <w:rFonts w:ascii="Times New Roman" w:hAnsi="Times New Roman" w:cs="Times New Roman"/>
          <w:sz w:val="24"/>
          <w:szCs w:val="24"/>
          <w:lang w:val="en-US"/>
        </w:rPr>
        <w:t>. 5</w:t>
      </w:r>
    </w:p>
    <w:p w14:paraId="4797860B" w14:textId="2AC142C7" w:rsidR="00F04F77" w:rsidRPr="006A7D03" w:rsidRDefault="006A7D03" w:rsidP="006A7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5 представлена с</w:t>
      </w:r>
      <w:r w:rsidR="00774CE7">
        <w:rPr>
          <w:rFonts w:ascii="Times New Roman" w:hAnsi="Times New Roman" w:cs="Times New Roman"/>
          <w:sz w:val="28"/>
          <w:szCs w:val="28"/>
        </w:rPr>
        <w:t>качкообразная кальциевая активность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всего видео ряда</w:t>
      </w:r>
      <w:r w:rsidR="00774CE7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закончилась в нуле</w:t>
      </w:r>
      <w:r w:rsidR="00774CE7">
        <w:rPr>
          <w:rFonts w:ascii="Times New Roman" w:hAnsi="Times New Roman" w:cs="Times New Roman"/>
          <w:sz w:val="28"/>
          <w:szCs w:val="28"/>
        </w:rPr>
        <w:t>.</w:t>
      </w:r>
    </w:p>
    <w:p w14:paraId="415DC667" w14:textId="60A3A581" w:rsidR="00774CE7" w:rsidRDefault="00774CE7" w:rsidP="00774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12A92" w14:textId="77777777" w:rsidR="006A7D03" w:rsidRPr="00774CE7" w:rsidRDefault="006A7D03" w:rsidP="00774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8D22F" w14:textId="483097F8" w:rsidR="00F04F77" w:rsidRDefault="00F04F77" w:rsidP="00973E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2016-05-26_fileNo32_BM3D_z-max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F04F7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6E56C4" wp14:editId="468C01AB">
            <wp:extent cx="6373636" cy="22098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46" cy="22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1F92" w14:textId="579B3DF0" w:rsidR="002A2234" w:rsidRPr="002A2234" w:rsidRDefault="002A2234" w:rsidP="002A22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3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223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B42D7F8" w14:textId="086A8EAC" w:rsidR="00F04F77" w:rsidRDefault="006A7D03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 представлена неровная кальциевая активность, которая заметно снизилась после 1 минуты. Также ближе к концу 2 минуты был заметен резкий подъём с последующим возвращением кальция к низкой активности.</w:t>
      </w:r>
    </w:p>
    <w:p w14:paraId="7DF36F26" w14:textId="7AF01ABF" w:rsidR="002A2234" w:rsidRDefault="002A2234" w:rsidP="00973E0C">
      <w:pPr>
        <w:rPr>
          <w:rFonts w:ascii="Times New Roman" w:hAnsi="Times New Roman" w:cs="Times New Roman"/>
          <w:sz w:val="28"/>
          <w:szCs w:val="28"/>
        </w:rPr>
      </w:pPr>
    </w:p>
    <w:p w14:paraId="683F0F6A" w14:textId="563F436D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540A9858" w14:textId="35834974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08A5A6AF" w14:textId="55F83C3F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6EA48E19" w14:textId="77777777" w:rsidR="006A7D03" w:rsidRDefault="006A7D03" w:rsidP="00973E0C">
      <w:pPr>
        <w:rPr>
          <w:rFonts w:ascii="Times New Roman" w:hAnsi="Times New Roman" w:cs="Times New Roman"/>
          <w:sz w:val="28"/>
          <w:szCs w:val="28"/>
        </w:rPr>
      </w:pPr>
    </w:p>
    <w:p w14:paraId="2250D265" w14:textId="7B886889" w:rsidR="002A2234" w:rsidRPr="006A7D03" w:rsidRDefault="002A2234" w:rsidP="006A7D03">
      <w:pPr>
        <w:pStyle w:val="1"/>
        <w:rPr>
          <w:sz w:val="36"/>
          <w:szCs w:val="36"/>
        </w:rPr>
      </w:pPr>
      <w:bookmarkStart w:id="3" w:name="_Toc168923486"/>
      <w:r w:rsidRPr="006A7D03">
        <w:rPr>
          <w:sz w:val="36"/>
          <w:szCs w:val="36"/>
        </w:rPr>
        <w:lastRenderedPageBreak/>
        <w:t>Заключение</w:t>
      </w:r>
      <w:bookmarkEnd w:id="3"/>
    </w:p>
    <w:p w14:paraId="3B1F596A" w14:textId="1373D39C" w:rsidR="002A2234" w:rsidRDefault="002A2234" w:rsidP="0097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этой лабораторной я научилась:</w:t>
      </w:r>
    </w:p>
    <w:p w14:paraId="5D89D1ED" w14:textId="54E07AD5" w:rsidR="002A2234" w:rsidRDefault="002A2234" w:rsidP="002A223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Работать с видео файлом, разбитым на кадры.</w:t>
      </w:r>
    </w:p>
    <w:p w14:paraId="42D5150C" w14:textId="22165882" w:rsidR="002A2234" w:rsidRDefault="002A2234" w:rsidP="002A223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E4E2DD2" w14:textId="4AFC698E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Подключать его к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5F3D8F1E" w14:textId="1A1584B2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Настраивать локальный репозиторий</w:t>
      </w:r>
    </w:p>
    <w:p w14:paraId="469053C4" w14:textId="74154406" w:rsidR="002A2234" w:rsidRPr="002A2234" w:rsidRDefault="002A2234" w:rsidP="002A223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87C0F06" w14:textId="117523B7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репозитории</w:t>
      </w:r>
    </w:p>
    <w:p w14:paraId="764C32C4" w14:textId="0C523A7B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Выгружать файлы в репозитории с комментариями об изменениях</w:t>
      </w:r>
    </w:p>
    <w:p w14:paraId="499A34D5" w14:textId="08176EA0" w:rsidR="002A2234" w:rsidRDefault="002A2234" w:rsidP="002A223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00C8DFFF" w14:textId="5A05F66A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05FBA7CD" w14:textId="2A725F90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Копировать репозиторий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E249852" w14:textId="5174F8FB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Выбирать список добавляемых файлов с помощью команды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A22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A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A2234">
        <w:rPr>
          <w:rFonts w:ascii="Times New Roman" w:hAnsi="Times New Roman" w:cs="Times New Roman"/>
          <w:sz w:val="28"/>
          <w:szCs w:val="28"/>
        </w:rPr>
        <w:t>)</w:t>
      </w:r>
    </w:p>
    <w:p w14:paraId="0F808A88" w14:textId="3EE6800E" w:rsidR="002A2234" w:rsidRDefault="002A2234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Фиксировать изменения в локальном репозитории</w:t>
      </w:r>
      <w:r w:rsidR="006B77FE" w:rsidRPr="006B77FE">
        <w:rPr>
          <w:rFonts w:ascii="Times New Roman" w:hAnsi="Times New Roman" w:cs="Times New Roman"/>
          <w:sz w:val="28"/>
          <w:szCs w:val="28"/>
        </w:rPr>
        <w:t xml:space="preserve"> </w:t>
      </w:r>
      <w:r w:rsidR="006B77FE">
        <w:rPr>
          <w:rFonts w:ascii="Times New Roman" w:hAnsi="Times New Roman" w:cs="Times New Roman"/>
          <w:sz w:val="28"/>
          <w:szCs w:val="28"/>
        </w:rPr>
        <w:t>с помощью команды</w:t>
      </w:r>
      <w:r w:rsidR="006B77FE" w:rsidRPr="006B77FE">
        <w:rPr>
          <w:rFonts w:ascii="Times New Roman" w:hAnsi="Times New Roman" w:cs="Times New Roman"/>
          <w:sz w:val="28"/>
          <w:szCs w:val="28"/>
        </w:rPr>
        <w:t xml:space="preserve"> </w:t>
      </w:r>
      <w:r w:rsidR="006B77F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B77FE" w:rsidRPr="006B77FE">
        <w:rPr>
          <w:rFonts w:ascii="Times New Roman" w:hAnsi="Times New Roman" w:cs="Times New Roman"/>
          <w:sz w:val="28"/>
          <w:szCs w:val="28"/>
        </w:rPr>
        <w:t xml:space="preserve"> (</w:t>
      </w:r>
      <w:r w:rsidR="006B77F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B77FE" w:rsidRPr="006B77FE">
        <w:rPr>
          <w:rFonts w:ascii="Times New Roman" w:hAnsi="Times New Roman" w:cs="Times New Roman"/>
          <w:sz w:val="28"/>
          <w:szCs w:val="28"/>
        </w:rPr>
        <w:t xml:space="preserve"> </w:t>
      </w:r>
      <w:r w:rsidR="006B77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6B77FE" w:rsidRPr="006B77FE">
        <w:rPr>
          <w:rFonts w:ascii="Times New Roman" w:hAnsi="Times New Roman" w:cs="Times New Roman"/>
          <w:sz w:val="28"/>
          <w:szCs w:val="28"/>
        </w:rPr>
        <w:t xml:space="preserve"> -</w:t>
      </w:r>
      <w:r w:rsidR="006B77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77FE" w:rsidRPr="006B77FE">
        <w:rPr>
          <w:rFonts w:ascii="Times New Roman" w:hAnsi="Times New Roman" w:cs="Times New Roman"/>
          <w:sz w:val="28"/>
          <w:szCs w:val="28"/>
        </w:rPr>
        <w:t xml:space="preserve"> “</w:t>
      </w:r>
      <w:r w:rsidR="006B77FE">
        <w:rPr>
          <w:rFonts w:ascii="Times New Roman" w:hAnsi="Times New Roman" w:cs="Times New Roman"/>
          <w:sz w:val="28"/>
          <w:szCs w:val="28"/>
        </w:rPr>
        <w:t>с комментарием</w:t>
      </w:r>
      <w:r w:rsidR="006B77FE" w:rsidRPr="006B77FE">
        <w:rPr>
          <w:rFonts w:ascii="Times New Roman" w:hAnsi="Times New Roman" w:cs="Times New Roman"/>
          <w:sz w:val="28"/>
          <w:szCs w:val="28"/>
        </w:rPr>
        <w:t>”)</w:t>
      </w:r>
    </w:p>
    <w:p w14:paraId="2BCB782C" w14:textId="0CD20CF3" w:rsidR="006B77FE" w:rsidRPr="002A2234" w:rsidRDefault="006B77FE" w:rsidP="002A2234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Выгружать зафиксированную версию проекта в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B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B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B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консольной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B77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B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B77FE">
        <w:rPr>
          <w:rFonts w:ascii="Times New Roman" w:hAnsi="Times New Roman" w:cs="Times New Roman"/>
          <w:sz w:val="28"/>
          <w:szCs w:val="28"/>
        </w:rPr>
        <w:t>)</w:t>
      </w:r>
    </w:p>
    <w:sectPr w:rsidR="006B77FE" w:rsidRPr="002A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F9B"/>
    <w:multiLevelType w:val="hybridMultilevel"/>
    <w:tmpl w:val="C1080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4C2E"/>
    <w:multiLevelType w:val="multilevel"/>
    <w:tmpl w:val="7F92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4D"/>
    <w:rsid w:val="0018144D"/>
    <w:rsid w:val="002A2234"/>
    <w:rsid w:val="00612FC8"/>
    <w:rsid w:val="006A7D03"/>
    <w:rsid w:val="006B77FE"/>
    <w:rsid w:val="00760080"/>
    <w:rsid w:val="00774CE7"/>
    <w:rsid w:val="00973E0C"/>
    <w:rsid w:val="009954A1"/>
    <w:rsid w:val="009C3D22"/>
    <w:rsid w:val="009D5BC4"/>
    <w:rsid w:val="00F0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DEC5"/>
  <w15:chartTrackingRefBased/>
  <w15:docId w15:val="{420D60E2-A89C-448D-9ED3-950C8CE7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44D"/>
  </w:style>
  <w:style w:type="paragraph" w:styleId="1">
    <w:name w:val="heading 1"/>
    <w:basedOn w:val="a"/>
    <w:next w:val="a"/>
    <w:link w:val="10"/>
    <w:uiPriority w:val="9"/>
    <w:qFormat/>
    <w:rsid w:val="006A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7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7600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6008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6008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600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60080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2A22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7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A7D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D03"/>
    <w:pPr>
      <w:spacing w:after="100"/>
    </w:pPr>
  </w:style>
  <w:style w:type="character" w:styleId="aa">
    <w:name w:val="Hyperlink"/>
    <w:basedOn w:val="a0"/>
    <w:uiPriority w:val="99"/>
    <w:unhideWhenUsed/>
    <w:rsid w:val="006A7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186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278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D801-EDC7-4F24-B8C3-81D467DF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Денисов</cp:lastModifiedBy>
  <cp:revision>4</cp:revision>
  <dcterms:created xsi:type="dcterms:W3CDTF">2024-06-09T17:52:00Z</dcterms:created>
  <dcterms:modified xsi:type="dcterms:W3CDTF">2024-06-10T11:51:00Z</dcterms:modified>
</cp:coreProperties>
</file>