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B85DA" w14:textId="77777777" w:rsidR="00A1685A" w:rsidRDefault="00A1685A" w:rsidP="00A1685A">
      <w:pPr>
        <w:pStyle w:val="1"/>
        <w:jc w:val="center"/>
      </w:pPr>
      <w:r>
        <w:t>Ассоциативный массив.</w:t>
      </w:r>
    </w:p>
    <w:p w14:paraId="2D3B03E4" w14:textId="77777777" w:rsidR="00A1685A" w:rsidRDefault="00A1685A" w:rsidP="00A1685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Для доступа к элементам индексного массива используются обычные целые числа, называемые индексами. У ассоциативного массива (словаря) эту функцию выполняют ключи. Они, в отличие от индексов, могут быть заданы не только числовым типом данных, но и, например строковым или булевым. Каждому элементу ассоциативного массива соответствует пара «ключ-значение» (</w:t>
      </w:r>
      <w:proofErr w:type="spellStart"/>
      <w:r>
        <w:rPr>
          <w:color w:val="000000"/>
          <w:sz w:val="27"/>
          <w:szCs w:val="27"/>
        </w:rPr>
        <w:t>key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value</w:t>
      </w:r>
      <w:proofErr w:type="spellEnd"/>
      <w:r>
        <w:rPr>
          <w:color w:val="000000"/>
          <w:sz w:val="27"/>
          <w:szCs w:val="27"/>
        </w:rPr>
        <w:t>), и на нем определены четыре базовые операции:</w:t>
      </w:r>
    </w:p>
    <w:p w14:paraId="4C1119DE" w14:textId="77777777" w:rsidR="00A1685A" w:rsidRDefault="00A1685A" w:rsidP="00A1685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INSERT – операция добавления пары в массив;</w:t>
      </w:r>
    </w:p>
    <w:p w14:paraId="471A43E6" w14:textId="77777777" w:rsidR="00A1685A" w:rsidRDefault="00A1685A" w:rsidP="00A1685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REASSIGN – операция изменения существующей пары;</w:t>
      </w:r>
    </w:p>
    <w:p w14:paraId="55AB97C2" w14:textId="77777777" w:rsidR="00A1685A" w:rsidRDefault="00A1685A" w:rsidP="00A1685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DELETE – операция удаления пары из массива;</w:t>
      </w:r>
    </w:p>
    <w:p w14:paraId="32E9D913" w14:textId="77777777" w:rsidR="00A1685A" w:rsidRDefault="00A1685A" w:rsidP="00A1685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SEARCH – операция поиска пары в массиве.</w:t>
      </w:r>
    </w:p>
    <w:p w14:paraId="50398172" w14:textId="77777777" w:rsidR="00A1685A" w:rsidRDefault="00A1685A" w:rsidP="00A1685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Данный список является стандартным, но все же он может быть дополнен некоторыми другими операциями. Также стоит отметить, что здесь приведены не общепринятые названия операций: обычно они зависят от языка программирования, на котором реализуются, да и вообще термин, обозначающий ассоциативный массив, варьируется в зависимости все от того же языка. Три наиболее распространенных названия:</w:t>
      </w:r>
    </w:p>
    <w:p w14:paraId="4927E08F" w14:textId="77777777" w:rsidR="00A1685A" w:rsidRDefault="00A1685A" w:rsidP="00A1685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словарь (</w:t>
      </w:r>
      <w:proofErr w:type="spellStart"/>
      <w:r>
        <w:rPr>
          <w:color w:val="000000"/>
          <w:sz w:val="27"/>
          <w:szCs w:val="27"/>
        </w:rPr>
        <w:t>Objective</w:t>
      </w:r>
      <w:proofErr w:type="spellEnd"/>
      <w:r>
        <w:rPr>
          <w:color w:val="000000"/>
          <w:sz w:val="27"/>
          <w:szCs w:val="27"/>
        </w:rPr>
        <w:t xml:space="preserve">-C, .NET, </w:t>
      </w:r>
      <w:proofErr w:type="spellStart"/>
      <w:r>
        <w:rPr>
          <w:color w:val="000000"/>
          <w:sz w:val="27"/>
          <w:szCs w:val="27"/>
        </w:rPr>
        <w:t>Python</w:t>
      </w:r>
      <w:proofErr w:type="spellEnd"/>
      <w:r>
        <w:rPr>
          <w:color w:val="000000"/>
          <w:sz w:val="27"/>
          <w:szCs w:val="27"/>
        </w:rPr>
        <w:t>, …);</w:t>
      </w:r>
    </w:p>
    <w:p w14:paraId="19DEA83E" w14:textId="77777777" w:rsidR="00A1685A" w:rsidRDefault="00A1685A" w:rsidP="00A1685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карта (C++, </w:t>
      </w:r>
      <w:proofErr w:type="spellStart"/>
      <w:r>
        <w:rPr>
          <w:color w:val="000000"/>
          <w:sz w:val="27"/>
          <w:szCs w:val="27"/>
        </w:rPr>
        <w:t>Java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Haskell</w:t>
      </w:r>
      <w:proofErr w:type="spellEnd"/>
      <w:r>
        <w:rPr>
          <w:color w:val="000000"/>
          <w:sz w:val="27"/>
          <w:szCs w:val="27"/>
        </w:rPr>
        <w:t>, …);</w:t>
      </w:r>
    </w:p>
    <w:p w14:paraId="0DE90148" w14:textId="77777777" w:rsidR="00A1685A" w:rsidRDefault="00A1685A" w:rsidP="00A1685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</w:t>
      </w:r>
      <w:proofErr w:type="spellStart"/>
      <w:r>
        <w:rPr>
          <w:color w:val="000000"/>
          <w:sz w:val="27"/>
          <w:szCs w:val="27"/>
        </w:rPr>
        <w:t>хеш</w:t>
      </w:r>
      <w:proofErr w:type="spellEnd"/>
      <w:r>
        <w:rPr>
          <w:color w:val="000000"/>
          <w:sz w:val="27"/>
          <w:szCs w:val="27"/>
        </w:rPr>
        <w:t xml:space="preserve"> (</w:t>
      </w:r>
      <w:proofErr w:type="spellStart"/>
      <w:r>
        <w:rPr>
          <w:color w:val="000000"/>
          <w:sz w:val="27"/>
          <w:szCs w:val="27"/>
        </w:rPr>
        <w:t>Perl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Ruby</w:t>
      </w:r>
      <w:proofErr w:type="spellEnd"/>
      <w:r>
        <w:rPr>
          <w:color w:val="000000"/>
          <w:sz w:val="27"/>
          <w:szCs w:val="27"/>
        </w:rPr>
        <w:t>, …).</w:t>
      </w:r>
    </w:p>
    <w:p w14:paraId="3EE2E7D2" w14:textId="77777777" w:rsidR="00A1685A" w:rsidRDefault="00A1685A" w:rsidP="00A1685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одних ЯП высокого уровня реализована встроенная поддержка ассоциативных массивов (</w:t>
      </w:r>
      <w:proofErr w:type="spellStart"/>
      <w:r>
        <w:rPr>
          <w:color w:val="000000"/>
          <w:sz w:val="27"/>
          <w:szCs w:val="27"/>
        </w:rPr>
        <w:t>Perl</w:t>
      </w:r>
      <w:proofErr w:type="spellEnd"/>
      <w:r>
        <w:rPr>
          <w:color w:val="000000"/>
          <w:sz w:val="27"/>
          <w:szCs w:val="27"/>
        </w:rPr>
        <w:t xml:space="preserve">, PHP, </w:t>
      </w:r>
      <w:proofErr w:type="spellStart"/>
      <w:r>
        <w:rPr>
          <w:color w:val="000000"/>
          <w:sz w:val="27"/>
          <w:szCs w:val="27"/>
        </w:rPr>
        <w:t>Python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Ruby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JavaScript</w:t>
      </w:r>
      <w:proofErr w:type="spellEnd"/>
      <w:r>
        <w:rPr>
          <w:color w:val="000000"/>
          <w:sz w:val="27"/>
          <w:szCs w:val="27"/>
        </w:rPr>
        <w:t>), в других они поставляются со специальными библиотеками (C++). Если же язык не имеет необходимых средств, то работу ассоциативного массива, как правило, можно имитировать при помощи других языковых компонентов.</w:t>
      </w:r>
    </w:p>
    <w:p w14:paraId="21E433C4" w14:textId="77777777" w:rsidR="00A1685A" w:rsidRDefault="00A1685A" w:rsidP="00A1685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качестве примера объекта, организованного по принципу ассоциативного массива, можно привести тетрадь или базу данных, служащую для записи студентов, выписавших</w:t>
      </w:r>
    </w:p>
    <w:p w14:paraId="4AA29CD3" w14:textId="77777777" w:rsidR="00A1685A" w:rsidRDefault="00A1685A" w:rsidP="00A1685A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книги в университетской библиотеке, и пока не вернувших их. Ключами здесь будут названия книг, значениями – имена студентов. Так одно значение может соответствовать нескольким ключам (при этом ключи не повторяются), т. е. одну книгу может выписать только один студент, но этот же студент вправе выписать и другие книги.</w:t>
      </w:r>
    </w:p>
    <w:p w14:paraId="4775E5AD" w14:textId="77777777" w:rsidR="00F73D9C" w:rsidRDefault="00F73D9C"/>
    <w:sectPr w:rsidR="00F73D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A8D"/>
    <w:rsid w:val="00A1685A"/>
    <w:rsid w:val="00F73D9C"/>
    <w:rsid w:val="00F83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D2FD05-344F-436D-9B70-04A6781AE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68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168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168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80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Trishin</dc:creator>
  <cp:keywords/>
  <dc:description/>
  <cp:lastModifiedBy>Nikita Trishin</cp:lastModifiedBy>
  <cp:revision>2</cp:revision>
  <dcterms:created xsi:type="dcterms:W3CDTF">2020-06-21T13:01:00Z</dcterms:created>
  <dcterms:modified xsi:type="dcterms:W3CDTF">2020-06-21T13:02:00Z</dcterms:modified>
</cp:coreProperties>
</file>