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54" w:rsidRDefault="00F17454" w:rsidP="00F17454">
      <w:pPr>
        <w:ind w:firstLine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Пример контрольного задания по разделу 1:</w:t>
      </w:r>
    </w:p>
    <w:p w:rsidR="00F17454" w:rsidRPr="00400C83" w:rsidRDefault="00F17454" w:rsidP="00F17454">
      <w:pPr>
        <w:widowControl/>
        <w:numPr>
          <w:ilvl w:val="0"/>
          <w:numId w:val="1"/>
        </w:numPr>
        <w:tabs>
          <w:tab w:val="clear" w:pos="1429"/>
          <w:tab w:val="num" w:pos="0"/>
          <w:tab w:val="num" w:pos="1070"/>
        </w:tabs>
        <w:suppressAutoHyphens w:val="0"/>
        <w:ind w:left="420" w:hanging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найти общее решение уравнения  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x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=2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 w:bidi="ar-S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 w:bidi="ar-S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+y.</m:t>
        </m:r>
      </m:oMath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u w:val="single"/>
          <w:lang w:eastAsia="ru-RU" w:bidi="ar-SA"/>
        </w:rPr>
      </w:pP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Пример контрольного задания по разделу 2:</w:t>
      </w:r>
    </w:p>
    <w:p w:rsidR="00F17454" w:rsidRPr="00400C83" w:rsidRDefault="00F17454" w:rsidP="00F17454">
      <w:pPr>
        <w:widowControl/>
        <w:suppressAutoHyphens w:val="0"/>
        <w:ind w:left="420" w:hanging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–</w:t>
      </w: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 xml:space="preserve">найти общее решение уравнения 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2y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y'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+1</m:t>
        </m:r>
      </m:oMath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F17454" w:rsidRPr="00400C83" w:rsidRDefault="00F17454" w:rsidP="00F17454">
      <w:pPr>
        <w:widowControl/>
        <w:suppressAutoHyphens w:val="0"/>
        <w:ind w:left="420" w:hanging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Пример контрольного задания по разделу 3:</w:t>
      </w:r>
    </w:p>
    <w:p w:rsidR="00F17454" w:rsidRPr="00400C83" w:rsidRDefault="00F17454" w:rsidP="00F17454">
      <w:pPr>
        <w:widowControl/>
        <w:numPr>
          <w:ilvl w:val="0"/>
          <w:numId w:val="1"/>
        </w:numPr>
        <w:tabs>
          <w:tab w:val="clear" w:pos="1429"/>
          <w:tab w:val="num" w:pos="0"/>
          <w:tab w:val="num" w:pos="1070"/>
        </w:tabs>
        <w:suppressAutoHyphens w:val="0"/>
        <w:ind w:left="420" w:hanging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найти общее решение уравнения  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y''+9y=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3x</m:t>
            </m:r>
          </m:e>
        </m:func>
      </m:oMath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 используя метод н</w:t>
      </w:r>
      <w:proofErr w:type="spellStart"/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определенных</w:t>
      </w:r>
      <w:proofErr w:type="spellEnd"/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коэффициентов. </w:t>
      </w:r>
    </w:p>
    <w:p w:rsidR="00F17454" w:rsidRPr="00400C83" w:rsidRDefault="00F17454" w:rsidP="00F17454">
      <w:pPr>
        <w:widowControl/>
        <w:suppressAutoHyphens w:val="0"/>
        <w:ind w:left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Пример контрольного задания по разделу 4:</w:t>
      </w:r>
    </w:p>
    <w:p w:rsidR="00F17454" w:rsidRPr="00400C83" w:rsidRDefault="00F17454" w:rsidP="00F17454">
      <w:pPr>
        <w:widowControl/>
        <w:suppressAutoHyphens w:val="0"/>
        <w:ind w:left="420" w:hanging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–</w:t>
      </w: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 xml:space="preserve">операторным методом найти решение задачи Коши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+2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+10y=x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-3x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  y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0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0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=1</m:t>
        </m:r>
      </m:oMath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u w:val="single"/>
          <w:lang w:eastAsia="ru-RU" w:bidi="ar-SA"/>
        </w:rPr>
      </w:pP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Пример контрольного вопроса по разделу 5:</w:t>
      </w:r>
    </w:p>
    <w:p w:rsidR="00F17454" w:rsidRPr="00400C83" w:rsidRDefault="00F17454" w:rsidP="00F17454">
      <w:pPr>
        <w:widowControl/>
        <w:suppressAutoHyphens w:val="0"/>
        <w:ind w:left="420" w:hanging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–</w:t>
      </w: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постановка краевых задач для линейного дифференциального уравнения второго порядка.</w:t>
      </w: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u w:val="single"/>
          <w:lang w:eastAsia="ru-RU" w:bidi="ar-SA"/>
        </w:rPr>
      </w:pP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Пример типового экзаменационного билета:</w:t>
      </w: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1 вопрос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– линейное дифференциальное уравнение </w:t>
      </w:r>
      <w:r w:rsidRPr="00400C83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n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-го порядка, те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орема о продолжении его решений. </w:t>
      </w:r>
      <w:r w:rsidRPr="00F17454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Найти общее решение уравнения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V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-6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IV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+9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'''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=0.</m:t>
        </m:r>
      </m:oMath>
    </w:p>
    <w:p w:rsidR="00F17454" w:rsidRPr="00F17454" w:rsidRDefault="00F17454" w:rsidP="00F17454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2 вопрос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– свойства преобразования Лапласа: дифференцирование ориг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и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нала и изображения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Найти</w:t>
      </w:r>
      <w:proofErr w:type="spellEnd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оригинал</w:t>
      </w:r>
      <w:proofErr w:type="spellEnd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для</w:t>
      </w:r>
      <w:proofErr w:type="spellEnd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функции</w:t>
      </w:r>
      <w:proofErr w:type="spellEnd"/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 w:bidi="ar-SA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ar-SA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 w:bidi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ar-SA"/>
              </w:rPr>
              <m:t>p+1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 w:bidi="ar-S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 w:bidi="ar-SA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 w:bidi="ar-S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ar-SA"/>
                      </w:rPr>
                      <m:t>+2p+2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 w:bidi="ar-SA"/>
                  </w:rPr>
                  <m:t>2</m:t>
                </m:r>
              </m:sup>
            </m:sSup>
          </m:den>
        </m:f>
      </m:oMath>
      <w:r w:rsidRPr="00F17454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.</w:t>
      </w:r>
    </w:p>
    <w:p w:rsidR="00F17454" w:rsidRPr="00400C83" w:rsidRDefault="00F17454" w:rsidP="00F17454">
      <w:pPr>
        <w:suppressAutoHyphens w:val="0"/>
        <w:ind w:firstLine="426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</w:p>
    <w:p w:rsidR="00F17454" w:rsidRPr="00400C83" w:rsidRDefault="00F17454" w:rsidP="00F17454">
      <w:pPr>
        <w:widowControl/>
        <w:suppressAutoHyphens w:val="0"/>
        <w:ind w:left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3 вопрос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– решить задачу Коши: 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3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x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 w:bidi="ar-S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+y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ln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x</m:t>
            </m:r>
          </m:e>
        </m:func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,   y(1)=3</m:t>
        </m:r>
      </m:oMath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; </w:t>
      </w:r>
    </w:p>
    <w:p w:rsidR="00F17454" w:rsidRPr="00400C83" w:rsidRDefault="00F17454" w:rsidP="00F17454">
      <w:pPr>
        <w:widowControl/>
        <w:suppressAutoHyphens w:val="0"/>
        <w:ind w:left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 xml:space="preserve">4 вопрос 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–</w:t>
      </w: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найти общее решение уравнения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y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+2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y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</m:t>
            </m:r>
          </m:sup>
        </m:sSup>
      </m:oMath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:rsidR="00F17454" w:rsidRPr="00400C83" w:rsidRDefault="00F17454" w:rsidP="00F17454">
      <w:pPr>
        <w:widowControl/>
        <w:suppressAutoHyphens w:val="0"/>
        <w:ind w:left="4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5 вопрос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– найти общее решение уравнения 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-3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+2y=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3x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/(1+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2x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)</m:t>
        </m:r>
      </m:oMath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;</w:t>
      </w:r>
    </w:p>
    <w:p w:rsidR="004F685A" w:rsidRDefault="00F17454" w:rsidP="00F1745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 w:bidi="ar-SA"/>
        </w:rPr>
        <w:t>6 вопрос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– доказать, что ни одно из решений уравнения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-y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2x</m:t>
            </m:r>
          </m:e>
        </m:func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=0</m:t>
        </m:r>
      </m:oMath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не имеет двух нулей на отрезке [</w:t>
      </w:r>
      <w:r w:rsidRPr="00400C8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–</w:t>
      </w:r>
      <w:r w:rsidRPr="00400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1; 2].</w:t>
      </w:r>
    </w:p>
    <w:p w:rsidR="00F17454" w:rsidRDefault="00F17454" w:rsidP="00F1745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Дифференциальное уравнение первого порядка. Частное и общее реш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ние, общий интеграл, интегральная кривая. Поле направлений.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Методы решения дифференциальных уравнений с разделяющимися п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ременными и уравнений с однородной правой частью.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Методы решения линейных уравнений 1-го порядка и уравнений Берну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л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ли. Уравнения в полных дифференциалах.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Доказательство теоремы существования и единственности решения зад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чи Коши для дифференциального уравнения 1-го порядка методом посл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довательных приближений.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lastRenderedPageBreak/>
        <w:t>Глобальная теорема единственности решения задачи Коши для дифф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ренциального уравнения 1-го порядка.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proofErr w:type="spellStart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Непродолжаемые</w:t>
      </w:r>
      <w:proofErr w:type="spellEnd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решения, их свойства. Теорема о существовании </w:t>
      </w:r>
      <w:proofErr w:type="spellStart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н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продолжаемых</w:t>
      </w:r>
      <w:proofErr w:type="spellEnd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решений.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Нормальная система дифференциальных уравнений 1-го порядка. Форм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у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лировка основных теорем о существовании и единственности решений.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Сведение дифференциального уравнения </w:t>
      </w:r>
      <w:r w:rsidRPr="00900FE1">
        <w:rPr>
          <w:rFonts w:ascii="Times New Roman" w:eastAsia="Calibri" w:hAnsi="Times New Roman" w:cs="Times New Roman"/>
          <w:i/>
          <w:kern w:val="0"/>
          <w:sz w:val="28"/>
          <w:szCs w:val="28"/>
          <w:lang w:val="en-US" w:eastAsia="en-US" w:bidi="ar-SA"/>
        </w:rPr>
        <w:t>n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-го порядка к нормальной си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с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теме уравнений 1-го порядка.  Формулировка основных теорем о сущес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т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вовании и единственности решений. Общее решение и общий интеграл уравнения </w:t>
      </w:r>
      <w:r w:rsidRPr="00900FE1">
        <w:rPr>
          <w:rFonts w:ascii="Times New Roman" w:eastAsia="Calibri" w:hAnsi="Times New Roman" w:cs="Times New Roman"/>
          <w:i/>
          <w:kern w:val="0"/>
          <w:sz w:val="28"/>
          <w:szCs w:val="28"/>
          <w:lang w:val="en-US" w:eastAsia="en-US" w:bidi="ar-SA"/>
        </w:rPr>
        <w:t>n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-го порядка.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Дифференциальные уравнения высших порядков. Методы понижения п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о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рядка.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Линейное дифференциальное уравнение </w:t>
      </w:r>
      <w:r w:rsidRPr="00900FE1">
        <w:rPr>
          <w:rFonts w:ascii="Times New Roman" w:eastAsia="Calibri" w:hAnsi="Times New Roman" w:cs="Times New Roman"/>
          <w:i/>
          <w:kern w:val="0"/>
          <w:sz w:val="28"/>
          <w:szCs w:val="28"/>
          <w:lang w:val="en-US" w:eastAsia="en-US" w:bidi="ar-SA"/>
        </w:rPr>
        <w:t>n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-го порядка, теорема о продо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л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жении его решений.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Определитель Вронского, его свойства. Формула </w:t>
      </w:r>
      <w:proofErr w:type="spellStart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Лиувилля</w:t>
      </w:r>
      <w:proofErr w:type="spellEnd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Теорема о множестве решений линейного однородного уравнения </w:t>
      </w:r>
      <w:r w:rsidRPr="00900FE1">
        <w:rPr>
          <w:rFonts w:ascii="Times New Roman" w:eastAsia="Calibri" w:hAnsi="Times New Roman" w:cs="Times New Roman"/>
          <w:i/>
          <w:kern w:val="0"/>
          <w:sz w:val="28"/>
          <w:szCs w:val="28"/>
          <w:lang w:val="en-US" w:eastAsia="en-US" w:bidi="ar-SA"/>
        </w:rPr>
        <w:t>n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-го порядка. Фундаментальная система решений и общее решение.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Линейное неоднородное уравнение </w:t>
      </w:r>
      <w:r w:rsidRPr="00900FE1">
        <w:rPr>
          <w:rFonts w:ascii="Times New Roman" w:eastAsia="Calibri" w:hAnsi="Times New Roman" w:cs="Times New Roman"/>
          <w:i/>
          <w:kern w:val="0"/>
          <w:sz w:val="28"/>
          <w:szCs w:val="28"/>
          <w:lang w:val="en-US" w:eastAsia="en-US" w:bidi="ar-SA"/>
        </w:rPr>
        <w:t>n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-го порядка. Структура общего р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шения. Принцип суперпозиции.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Метод вариации произвольных постоянных для линейного неоднородн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о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го уравнения </w:t>
      </w:r>
      <w:r w:rsidRPr="00900FE1">
        <w:rPr>
          <w:rFonts w:ascii="Times New Roman" w:eastAsia="Calibri" w:hAnsi="Times New Roman" w:cs="Times New Roman"/>
          <w:i/>
          <w:kern w:val="0"/>
          <w:sz w:val="28"/>
          <w:szCs w:val="28"/>
          <w:lang w:val="en-US" w:eastAsia="en-US" w:bidi="ar-SA"/>
        </w:rPr>
        <w:t>n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-го порядка.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Комплексные функции действительного аргумента, действия с ними. Комплексная экспонента, ее свойства.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Действие линейного дифференциального оператора с постоянными к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о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эффициентами на функции вида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p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m</m:t>
            </m:r>
          </m:sup>
        </m:sSup>
        <m:sSup>
          <m:sSup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sSupPr>
          <m:e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λx</m:t>
            </m:r>
          </m:sup>
        </m:sSup>
      </m:oMath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Описание множеств комплексных и действительных решений линейного однородного уравнения </w:t>
      </w:r>
      <w:r w:rsidRPr="00900FE1">
        <w:rPr>
          <w:rFonts w:ascii="Times New Roman" w:eastAsia="Calibri" w:hAnsi="Times New Roman" w:cs="Times New Roman"/>
          <w:i/>
          <w:kern w:val="0"/>
          <w:sz w:val="28"/>
          <w:szCs w:val="28"/>
          <w:lang w:val="en-US" w:eastAsia="en-US" w:bidi="ar-SA"/>
        </w:rPr>
        <w:t>n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-го порядка с постоянными коэффициентами.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Теорема о существовании решения линейного уравнения с постоянными коэффициентами, являющегося </w:t>
      </w:r>
      <w:proofErr w:type="spellStart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квазимногочленом</w:t>
      </w:r>
      <w:proofErr w:type="spellEnd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(случаи комплексного и действительного </w:t>
      </w:r>
      <w:proofErr w:type="spellStart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квазимногочленов</w:t>
      </w:r>
      <w:proofErr w:type="spellEnd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в правой части).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Оригинал, его показатель роста. Действия над оригиналами.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Преобразование Лапласа. Область определения изображения и его пов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дение при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p→+∞</m:t>
        </m:r>
      </m:oMath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 Свойства смещения и запаздывания.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Свойства преобразования Лапласа: дифференцирование оригинала и из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о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бражения. Теорема об изображении свертки.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Схема решения линейного дифференциального уравнения операторным методом. Интеграл Дюамеля и его использование.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Нули решений линейного однородного дифференциального уравнения 2-го порядка, теорема о конечности их числа на конечных промежутках. Теорема Штурма.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Следствия из теоремы Штурма. Теорема Кнезера.</w:t>
      </w:r>
    </w:p>
    <w:p w:rsidR="00F17454" w:rsidRPr="00900FE1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Краевые задачи для линейного дифференциального уравнения 2-го порядка. Корректные и некорректные краевые задачи. Теорема об альтерн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тиве.</w:t>
      </w:r>
    </w:p>
    <w:p w:rsidR="00F17454" w:rsidRPr="00D76BBC" w:rsidRDefault="00F17454" w:rsidP="00F17454">
      <w:pPr>
        <w:widowControl/>
        <w:numPr>
          <w:ilvl w:val="0"/>
          <w:numId w:val="2"/>
        </w:numPr>
        <w:suppressAutoHyphens w:val="0"/>
        <w:ind w:left="431" w:hanging="431"/>
        <w:jc w:val="both"/>
        <w:rPr>
          <w:rFonts w:ascii="Times New Roman" w:eastAsia="Calibri" w:hAnsi="Times New Roman" w:cs="Times New Roman"/>
          <w:kern w:val="0"/>
          <w:lang w:eastAsia="en-US" w:bidi="ar-SA"/>
        </w:rPr>
      </w:pPr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lastRenderedPageBreak/>
        <w:t xml:space="preserve">Задача </w:t>
      </w:r>
      <w:proofErr w:type="spellStart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Штурма-Лиувилля</w:t>
      </w:r>
      <w:proofErr w:type="spellEnd"/>
      <w:r w:rsidRPr="00900FE1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 Свойства собственных чисел и собственных векторов.</w:t>
      </w:r>
    </w:p>
    <w:p w:rsidR="00F17454" w:rsidRDefault="00F17454" w:rsidP="00F17454"/>
    <w:sectPr w:rsidR="00F17454" w:rsidSect="00D9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0B6"/>
    <w:multiLevelType w:val="hybridMultilevel"/>
    <w:tmpl w:val="28744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71675688"/>
    <w:multiLevelType w:val="multilevel"/>
    <w:tmpl w:val="D74875E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17454"/>
    <w:rsid w:val="00473980"/>
    <w:rsid w:val="00CB4E0D"/>
    <w:rsid w:val="00D943B1"/>
    <w:rsid w:val="00F1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45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7454"/>
  </w:style>
  <w:style w:type="character" w:customStyle="1" w:styleId="s2">
    <w:name w:val="s2"/>
    <w:basedOn w:val="a0"/>
    <w:rsid w:val="00F17454"/>
  </w:style>
  <w:style w:type="paragraph" w:styleId="a3">
    <w:name w:val="Balloon Text"/>
    <w:basedOn w:val="a"/>
    <w:link w:val="a4"/>
    <w:uiPriority w:val="99"/>
    <w:semiHidden/>
    <w:unhideWhenUsed/>
    <w:rsid w:val="00F17454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1745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F17454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1</cp:revision>
  <dcterms:created xsi:type="dcterms:W3CDTF">2020-01-13T11:52:00Z</dcterms:created>
  <dcterms:modified xsi:type="dcterms:W3CDTF">2020-01-13T12:01:00Z</dcterms:modified>
</cp:coreProperties>
</file>