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Вопросы на экзамен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color w:val="373a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4"/>
          <w:szCs w:val="24"/>
          <w:rtl w:val="0"/>
        </w:rPr>
        <w:t xml:space="preserve">Функциональный анализ 1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color w:val="373a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4"/>
          <w:szCs w:val="24"/>
          <w:rtl w:val="0"/>
        </w:rPr>
        <w:t xml:space="preserve">Кафедра высшей математики. Институт кибернетики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Множества. Операции над множествами. Бинарные отношения. Отношения частичного порядка, отношения эквивалентности. Фактормножества.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Бесконечные множества, их мощность. Счётные и несчётные множества, примеры и теоремы. Диагональный процесс нумерации. Счётность множества конечных последовательностей рациональных чисел. Континуум, его несчётность.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Теорема Кантора для произвольного множества.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Теорема Кантора-Бернштейна.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Полуметрические и метрические пространства. Подпространство метрического (полуметрического) пространства. Неотрицательность расстояния. Второе неравенство треугольника и неравенство многоугольника. Переход от полуметрического к метрическому пространству. Примеры.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Ограниченность метрического пространства и подпространства метрического пространства. Понятие ε-сети. Вполне ограниченные метрические пространства и подпространства. Понятие всюду плотного множества.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Предел последовательности элементов метрического пространства. Свойства сходящихся последовательностей. Непрерывность расстояния.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Понятие о внешней, внутренней и граничной точке множества. Открытые множества. Предельная точка множества и замкнутые множества. Замкнутость множества предельных точек. Замыкание множеств. Плотные множества. Сепарабельные и несепарабельные метрические пространства. Примеры.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Замкнутые и открытые множества, их конечные и счётные объединения и пересечения. Дополнения замкнутых и открытых множеств.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Фундаментальная последовательность. Полные и неполные метрические пространства и подпространства. Связь полноты и замкнутости. Примеры.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Отображения метрических пространств. Ограниченность оператора (функционала). Непрерывность отображения (оператора, функционала) на языке ε,δ и на языке последовательностей, их эквивалентность. Непрерывность расстояния.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Равномерная непрерывность отображения. Продолжение равномерно непрерывного оператора (функционала), заданного на плотном множестве.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Операторные уравнения. Обратные отображения (операторы). Корректные и некорректные задачи. Достаточное условие непрерывности обратного оператора.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Сжимающее отображение (сжатие). Теорема о неподвижной точке. Метод простой итерации и оценки погрешности приближений.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Применение принципа сжимающих отображений к трансцендентным уравнениям.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Применение принципа сжимающих отображений к системам линейных алгебраических уравнений.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Применение принципа сжимающих отображений к интегральному уравнению Фредгольма второго рода.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Применение принципа сжимающих отображений для доказательства теоремы существования и единственности решения задачи Коши для дифференциального уравнения 1-го порядка (теоремы Пикара).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Изометрия метрических пространств. Непрерывность и ограниченность изометрических отображений. Идентичность метрических свойств (ограниченность, полнота, сходимость последовательностей) изометричных пространств. Пополнение неполных метрических пространств.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Теорема Хаусдорфа (единственность)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изометричность всех пополнений неполного метрического пространства. Примеры.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Пополнение неполных метрических пространств.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Теорема Хаусдорфа (существование)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Предкомпактное и компактное метрическое пространство (подпространство). Примеры. Компактность конечного множества. Ограниченность предкомпактного множества. Предкомпактность ограниченного множества в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и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Некомпактность единичного шара в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Ограниченность непрерывного на компакте функционала.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Достижение верхней и нижней граней значений непрерывным на компакте функционалом.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Равномерная непрерывность непрерывного на компакте функционала.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Понятие ε-сети, полная непрерывность и критерий Хаусдорфа предкомпактности метрического пространства. Следствие из критерия (о предкомпактной ε-сети).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Равностепенная непрерывность множества функций. Достаточные условия равностепенной непрерывности. Достаточное условие отсутствия равностепенной непрерывности.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Предкомпактность множества функций в пространстве C[a,b] (теорема Арцела-Асколи). Необходимость.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Предкомпактность множества функций в пространстве C[a,b] (теорема Арцела-Асколи). Достаточность.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Определение и свойства линейного пространства. Линейное подмножество линейного пространства (линеал). Линейная оболочка множества элементов линейного пространства.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Линейная зависимость и независимость элементов линейного пространства. Размерность линейного пространства. Изоморфизм линейных пространств одинаковой размерности. Бесконечномерные линейные пространства.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Линейные нормированные пространства (ЛНП). Метрика, порождённая нормой. Непрерывность нормы и операций сложения и умножения на число. Подчинённость и эквивалентность норм для ЛНП с одинаковыми носителями. Различные типы сходимости последовательностей непрерывных функций на отрезке. Полные (банаховы) и неполные ЛНП. Сепарабельные и несепарабельные ЛНП. Примеры.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Выпуклость подмножеств линейного пространства. Выпуклость произвольного шара в линейном нормированном пространстве (ЛНП). Выпуклость функционалов и неравенство Йенсена. Достаточное условие выпуклости функции одной переменной. Выпуклость функционала нормы в ЛНП.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Линейные отображения линейных пространств (операторы, функционалы), их области определения и области значений. Эквивалентность непрерывности линейного отображения линейного нормированного пространства (ЛНП) в одной точке и равномерной непрерывности во всём пространстве.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Ограниченные линейные отображения (операторы, функционалы) линейных нормированных пространств (ЛНП). Эквивалентность непрерывности и ограниченности линейного отображения ЛНП. Норма функционала и оператора, эквивалентность различных определений нормы. Оценка нормы оператора (функционала) через его значения на произвольном шаре.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Примеры ограниченных линейных операторов и функционалов и вычисления их норм. Примеры неограниченных линейных операторов и функционалов.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Непрерывность линейных отображений конечномерных линейных нормированных пространств (ЛНП). Изоморфизм конечномерных ЛНП одинаковой размерности. Полнота конечномерных ЛНП и замкнутость конечномерных подпространств. Покомпонентная сходимость последовательности элементов конечномерного ЛНП и сходимость по норме, их эквивалентность. Эквивалентность всех норм в конечномерном ЛНП.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Теорема Рисса о почти перпендикуляре. Модификация теоремы для случая конечномерного подпространства.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Связь конечномерности пространства и предкомпактности всех его ограниченных подмножеств.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Ряды в линейных нормированных пространствах. Сходимость ряда, его сумма. Необходимый признак сходимости. Критерий Коши сходимости рядов в банаховых пространствах. Обобщённый признак Вейерштрасса сходимости рядов в банаховых пространствах.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Метрические пространства 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их свойства. Пополнение неполных пространств 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его свойства.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его свойства.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Неравенство Коши-Буняковского-Шварца для конечных последовательностей.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=E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его свойства.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Неравенство Минковского для конечных последовательностей.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Линейные нормированные пространства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их свойства.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его свойства.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c, его свойства.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l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vertAlign w:val="subscript"/>
              <w:rtl w:val="0"/>
            </w:rPr>
            <w:t xml:space="preserve">∞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его свойства.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l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его свойства.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Неравенство Коши-Буняковского-Шварца для бесконечных последовательностей.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l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его свойства.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Неравенство Минковского для бесконечных последовательностей.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Линейные нормированные пространства l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их свойства.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C[a,b], его свойства.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Линейные нормированные пространства C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[a,b]= D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[a,b], их свойства.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L1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[a,b], его свойства.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Неравенство Коши-Буняковского-Шварца для функций.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Линейное нормированное пространство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[a,b], его свойства.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Некоторые свойства интеграла Лебега. Пополнение пространств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L1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[a,b] и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[a,b].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было в другом файле :</w:t>
      </w:r>
    </w:p>
    <w:p w:rsidR="00000000" w:rsidDel="00000000" w:rsidP="00000000" w:rsidRDefault="00000000" w:rsidRPr="00000000" w14:paraId="00000044">
      <w:p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Пояснение. В вопросах типа «Линейное нормированное пространство X, его свойства» подразумевается следующее: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Указать, какое линейное пространство является носителем ЛНП, т.е. какие у него элементы, как складываются и умножаются на числа, какой там нулевой элемент. Убедиться, что линейная комбинация элементов пространства является элементом пространства.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Указать размерность.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Указать, как определяется норма. При необходимости проверить корректность. Проверить выполнение аксиом ЛНП.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Указать, как определяется расстояние между элементами. Убедиться в выполнении аксиом метрического пространства.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Указать, что понимается под сходимостью последовательности в этом пространстве.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полноту/неполноту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сепарабельность / несепарабельность </w:t>
      </w:r>
    </w:p>
    <w:p w:rsidR="00000000" w:rsidDel="00000000" w:rsidP="00000000" w:rsidRDefault="00000000" w:rsidRPr="00000000" w14:paraId="0000004C">
      <w:pPr>
        <w:tabs>
          <w:tab w:val="left" w:pos="36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1565" cy="499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565" cy="49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6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6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0638" cy="3757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638" cy="375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Всякие дополнительные свойства приветствуются. Например, сравнение рассматриваемого пространства как множества с другими пространствами; сравнение сходимости в рассматриваемом пространстве с другими типами сходимости.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bookmarkStart w:colFirst="0" w:colLast="0" w:name="_heading=h.rzmn9x28odd9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F774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BB68F7"/>
    <w:pPr>
      <w:ind w:left="720"/>
      <w:contextualSpacing w:val="1"/>
    </w:pPr>
  </w:style>
  <w:style w:type="character" w:styleId="a5">
    <w:name w:val="Placeholder Text"/>
    <w:basedOn w:val="a0"/>
    <w:uiPriority w:val="99"/>
    <w:semiHidden w:val="1"/>
    <w:rsid w:val="00BB68F7"/>
    <w:rPr>
      <w:color w:val="808080"/>
    </w:rPr>
  </w:style>
  <w:style w:type="character" w:styleId="WW8Num1z1" w:customStyle="1">
    <w:name w:val="WW8Num1z1"/>
    <w:rsid w:val="006B294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UcDqgGvV9BEF9u+fDHT9bc16A==">AMUW2mVjr/Vp5n0RygvFBnSHw8/l27gQMSpjYrsBBPbVG+H+hgK2XK/fX312DFguYRMSPm5FslPs7q/Sjb9HKknjDnu7zYjWcxQmSf2yu0/0/nj/JAzz5vKmCI+tWh4mU83v+g/DRElJCjtcK7h7O+KHAl7N/XEyXLoz0NG0XY6mOsWG9wA1jpxs061+6UiaGwct1qZZQakh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2020-12-27T16:34:00Z</dcterms:created>
  <dc:creator>Tatiana Kozlova</dc:creator>
</cp:coreProperties>
</file>