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4145" w14:textId="77777777" w:rsidR="00C503FF" w:rsidRPr="00C503FF" w:rsidRDefault="00E34E91" w:rsidP="00C503FF">
      <w:pPr>
        <w:rPr>
          <w:b/>
          <w:bCs/>
        </w:rPr>
      </w:pPr>
      <w:r>
        <w:rPr>
          <w:b/>
          <w:bCs/>
        </w:rPr>
        <w:t>Аналитический учет</w:t>
      </w:r>
    </w:p>
    <w:p w14:paraId="71BCCCA1" w14:textId="77777777" w:rsidR="00C503FF" w:rsidRDefault="00C503FF" w:rsidP="00C503FF">
      <w:r w:rsidRPr="00C503FF">
        <w:br/>
      </w:r>
    </w:p>
    <w:p w14:paraId="6D98BAEB" w14:textId="29D0A2AE" w:rsidR="00A82BA4" w:rsidRDefault="00C503FF" w:rsidP="00A82BA4">
      <w:pPr>
        <w:numPr>
          <w:ilvl w:val="0"/>
          <w:numId w:val="9"/>
        </w:numPr>
      </w:pPr>
      <w:r w:rsidRPr="00C503FF">
        <w:t>Для каких целей ведется аналитический учет?</w:t>
      </w:r>
    </w:p>
    <w:p w14:paraId="43FDC10E" w14:textId="2E9F7F05" w:rsidR="00A82BA4" w:rsidRDefault="00A82BA4" w:rsidP="00A82BA4">
      <w:pPr>
        <w:ind w:left="720"/>
      </w:pPr>
      <w:r>
        <w:t>Это у</w:t>
      </w:r>
      <w:r w:rsidRPr="00A82BA4">
        <w:t>чёт, который ведётся на лицевых, материальных и иных аналитических счетах бухгалтерского учёта, группирующих детальную информацию об имуществе, обязательствах и о хозяйственных операциях внутри каждого синтетического счёта.</w:t>
      </w:r>
    </w:p>
    <w:p w14:paraId="37D8AF3E" w14:textId="77777777" w:rsidR="00A82BA4" w:rsidRPr="00C503FF" w:rsidRDefault="00A82BA4" w:rsidP="00A82BA4">
      <w:pPr>
        <w:ind w:left="720"/>
      </w:pPr>
    </w:p>
    <w:p w14:paraId="5C8177F6" w14:textId="58D39810" w:rsidR="00C503FF" w:rsidRDefault="00C503FF" w:rsidP="00C503FF">
      <w:pPr>
        <w:numPr>
          <w:ilvl w:val="0"/>
          <w:numId w:val="9"/>
        </w:numPr>
      </w:pPr>
      <w:r w:rsidRPr="00C503FF">
        <w:t>Какие Вы знаете формы организации аналитического учета на счетах бухгалтерского учета?</w:t>
      </w:r>
    </w:p>
    <w:p w14:paraId="487D8EBB" w14:textId="4202BCE3" w:rsidR="00CA5CE5" w:rsidRDefault="00CA5CE5" w:rsidP="00CA5CE5">
      <w:pPr>
        <w:ind w:left="720"/>
      </w:pPr>
      <w:r>
        <w:t>-для разных счетов используется один справочник</w:t>
      </w:r>
    </w:p>
    <w:p w14:paraId="7E1536AA" w14:textId="58914C32" w:rsidR="00CA5CE5" w:rsidRDefault="00CA5CE5" w:rsidP="00CA5CE5">
      <w:pPr>
        <w:ind w:left="720"/>
      </w:pPr>
      <w:r>
        <w:t>-</w:t>
      </w:r>
      <w:r w:rsidRPr="00CA5CE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DC368A">
        <w:rPr>
          <w:rFonts w:ascii="Roboto" w:hAnsi="Roboto"/>
          <w:color w:val="000000"/>
          <w:sz w:val="20"/>
          <w:szCs w:val="20"/>
          <w:shd w:val="clear" w:color="auto" w:fill="FFFFFF"/>
        </w:rPr>
        <w:t>Один и тот же объект аналитического учета может быть использован для ведения аналитического учета на разных счетах бухгалтерского учета</w:t>
      </w:r>
    </w:p>
    <w:p w14:paraId="7C209073" w14:textId="77777777" w:rsidR="00CA5CE5" w:rsidRDefault="00CA5CE5" w:rsidP="00CA5CE5">
      <w:pPr>
        <w:ind w:left="720"/>
      </w:pPr>
    </w:p>
    <w:p w14:paraId="28710AD8" w14:textId="77777777" w:rsidR="00DC368A" w:rsidRPr="00DC368A" w:rsidRDefault="00DC368A" w:rsidP="00DC368A">
      <w:pPr>
        <w:pStyle w:val="ab"/>
        <w:spacing w:before="0" w:after="0"/>
        <w:ind w:firstLine="0"/>
        <w:jc w:val="left"/>
        <w:rPr>
          <w:rFonts w:eastAsia="Times New Roman"/>
        </w:rPr>
      </w:pPr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 xml:space="preserve">- На одном счете бухгалтерского учета может вестись </w:t>
      </w:r>
      <w:proofErr w:type="spellStart"/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>пообъектный</w:t>
      </w:r>
      <w:proofErr w:type="spellEnd"/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 xml:space="preserve"> аналитический учет одновременно по нескольким различным видам объектов</w:t>
      </w:r>
      <w:r w:rsidRPr="00DC368A">
        <w:rPr>
          <w:rFonts w:ascii="Roboto" w:eastAsia="Times New Roman" w:hAnsi="Roboto"/>
          <w:color w:val="000000"/>
          <w:sz w:val="20"/>
          <w:szCs w:val="20"/>
        </w:rPr>
        <w:br/>
      </w:r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>- Один и тот же объект аналитического учета может быть использован для ведения аналитического учета на разных счетах бухгалтерского учета</w:t>
      </w:r>
    </w:p>
    <w:p w14:paraId="779D6563" w14:textId="77777777" w:rsidR="00DC368A" w:rsidRPr="00C503FF" w:rsidRDefault="00DC368A" w:rsidP="00DC368A">
      <w:pPr>
        <w:ind w:left="720"/>
      </w:pPr>
    </w:p>
    <w:p w14:paraId="6DE40DA1" w14:textId="2064AA5B" w:rsidR="00C503FF" w:rsidRDefault="00C503FF" w:rsidP="00C503FF">
      <w:pPr>
        <w:numPr>
          <w:ilvl w:val="0"/>
          <w:numId w:val="9"/>
        </w:numPr>
      </w:pPr>
      <w:r w:rsidRPr="00C503FF">
        <w:t xml:space="preserve">Каким образом может быть организован </w:t>
      </w:r>
      <w:proofErr w:type="spellStart"/>
      <w:r w:rsidRPr="00C503FF">
        <w:t>пообъектный</w:t>
      </w:r>
      <w:proofErr w:type="spellEnd"/>
      <w:r w:rsidRPr="00C503FF">
        <w:t xml:space="preserve"> аналитический учет на счетах бухгалтерского учета?</w:t>
      </w:r>
    </w:p>
    <w:p w14:paraId="20BE34A2" w14:textId="77777777" w:rsidR="00CA5CE5" w:rsidRDefault="00CA5CE5" w:rsidP="00CA5CE5">
      <w:pPr>
        <w:pStyle w:val="ab"/>
        <w:ind w:firstLine="0"/>
        <w:rPr>
          <w:rFonts w:eastAsia="Times New Roman"/>
        </w:rPr>
      </w:pPr>
      <w:r w:rsidRPr="00CA5CE5">
        <w:rPr>
          <w:rFonts w:ascii="Times" w:hAnsi="Times"/>
          <w:color w:val="000000"/>
          <w:sz w:val="27"/>
          <w:szCs w:val="27"/>
        </w:rPr>
        <w:t>Если ручной бумажный учет, то применимы ручные аналитические регистры аналитического учета, если компьютерный учет, то аналитические регистры будут организованы в памяти компьютера.</w:t>
      </w:r>
    </w:p>
    <w:p w14:paraId="50E81696" w14:textId="4E3E2324" w:rsidR="00A82BA4" w:rsidRDefault="00A82BA4" w:rsidP="00A82BA4">
      <w:pPr>
        <w:ind w:left="720"/>
      </w:pPr>
    </w:p>
    <w:p w14:paraId="4120B64E" w14:textId="77777777" w:rsidR="00A82BA4" w:rsidRPr="00C503FF" w:rsidRDefault="00A82BA4" w:rsidP="00A82BA4">
      <w:pPr>
        <w:ind w:left="720"/>
      </w:pPr>
    </w:p>
    <w:p w14:paraId="60EBBD97" w14:textId="5924EC6F" w:rsidR="00C503FF" w:rsidRDefault="00C503FF" w:rsidP="00C503FF">
      <w:pPr>
        <w:numPr>
          <w:ilvl w:val="0"/>
          <w:numId w:val="9"/>
        </w:numPr>
      </w:pPr>
      <w:r w:rsidRPr="00C503FF">
        <w:t>Каковы ограничения на глубину аналитического учета и чем они определяются?</w:t>
      </w:r>
    </w:p>
    <w:p w14:paraId="788F4918" w14:textId="77777777" w:rsidR="00CA5CE5" w:rsidRDefault="00CA5CE5" w:rsidP="00CA5CE5">
      <w:pPr>
        <w:ind w:left="720"/>
      </w:pPr>
    </w:p>
    <w:p w14:paraId="1757671F" w14:textId="77777777" w:rsidR="00DC368A" w:rsidRPr="00DC368A" w:rsidRDefault="00DC368A" w:rsidP="00DC368A">
      <w:pPr>
        <w:pStyle w:val="ab"/>
        <w:spacing w:before="0" w:after="0"/>
        <w:ind w:firstLine="0"/>
        <w:jc w:val="left"/>
        <w:rPr>
          <w:rFonts w:eastAsia="Times New Roman"/>
        </w:rPr>
      </w:pPr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>Ограничения определяются конкретной платформой(?)</w:t>
      </w:r>
      <w:r w:rsidRPr="00DC368A">
        <w:rPr>
          <w:rFonts w:ascii="Roboto" w:eastAsia="Times New Roman" w:hAnsi="Roboto"/>
          <w:color w:val="000000"/>
          <w:sz w:val="20"/>
          <w:szCs w:val="20"/>
        </w:rPr>
        <w:br/>
      </w:r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>Современные информационные системы бухгалтерского учета позволяют организовать ведение учета на каждом из счетов по нескольким видам объектов аналитического учета.</w:t>
      </w:r>
      <w:r w:rsidRPr="00DC368A">
        <w:rPr>
          <w:rFonts w:ascii="Roboto" w:eastAsia="Times New Roman" w:hAnsi="Roboto"/>
          <w:color w:val="000000"/>
          <w:sz w:val="20"/>
          <w:szCs w:val="20"/>
        </w:rPr>
        <w:br/>
      </w:r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>Стандартом для «западных» систем является ограничение – порядка 30 видов аналитических объектов на одном счете.</w:t>
      </w:r>
      <w:r w:rsidRPr="00DC368A">
        <w:rPr>
          <w:rFonts w:ascii="Roboto" w:eastAsia="Times New Roman" w:hAnsi="Roboto"/>
          <w:color w:val="000000"/>
          <w:sz w:val="20"/>
          <w:szCs w:val="20"/>
        </w:rPr>
        <w:br/>
      </w:r>
      <w:r w:rsidRPr="00DC368A">
        <w:rPr>
          <w:rFonts w:ascii="Roboto" w:eastAsia="Times New Roman" w:hAnsi="Roboto"/>
          <w:color w:val="000000"/>
          <w:sz w:val="20"/>
          <w:szCs w:val="20"/>
          <w:shd w:val="clear" w:color="auto" w:fill="FFFFFF"/>
        </w:rPr>
        <w:t>Платформа 1С:Предприятие имеет ограничение – 50 видов аналитических объектов на одном счете, но в прикладном решении «Бухгалтерия предприятия» максимальное количество видов объектов, учитываемых на одном счете – не более трех.</w:t>
      </w:r>
    </w:p>
    <w:p w14:paraId="52799731" w14:textId="77777777" w:rsidR="00DC368A" w:rsidRPr="00C503FF" w:rsidRDefault="00DC368A" w:rsidP="00DC368A">
      <w:pPr>
        <w:ind w:left="720"/>
      </w:pPr>
    </w:p>
    <w:p w14:paraId="7A565428" w14:textId="30713399" w:rsidR="00A82BA4" w:rsidRDefault="00C503FF" w:rsidP="00A82BA4">
      <w:pPr>
        <w:numPr>
          <w:ilvl w:val="0"/>
          <w:numId w:val="9"/>
        </w:numPr>
      </w:pPr>
      <w:r w:rsidRPr="00C503FF">
        <w:t>Аналитические счета предназначены для обобщения информации или для детализации информации?</w:t>
      </w:r>
    </w:p>
    <w:p w14:paraId="5CF7A04D" w14:textId="7F951241" w:rsidR="00A82BA4" w:rsidRDefault="00A82BA4" w:rsidP="00A82BA4">
      <w:pPr>
        <w:ind w:left="720"/>
      </w:pPr>
      <w:r>
        <w:t>П</w:t>
      </w:r>
      <w:r w:rsidRPr="00A82BA4">
        <w:t>редназначены для детализации и конкретизации информации о наличии, состоянии и движении средств и их источников, отражаемой на синтетических счетах.</w:t>
      </w:r>
    </w:p>
    <w:p w14:paraId="1C77470D" w14:textId="77777777" w:rsidR="00A82BA4" w:rsidRPr="00C503FF" w:rsidRDefault="00A82BA4" w:rsidP="00A82BA4">
      <w:pPr>
        <w:ind w:left="720"/>
      </w:pPr>
    </w:p>
    <w:p w14:paraId="65A408D9" w14:textId="5E91CFB4" w:rsidR="00C503FF" w:rsidRDefault="00C503FF" w:rsidP="00C503FF">
      <w:pPr>
        <w:numPr>
          <w:ilvl w:val="0"/>
          <w:numId w:val="9"/>
        </w:numPr>
      </w:pPr>
      <w:r w:rsidRPr="00C503FF">
        <w:t>Какие системы классификации могут быть использованы для построения системы аналитического учета в информационных системах бухгалтерского учета?</w:t>
      </w:r>
    </w:p>
    <w:p w14:paraId="1ADA2268" w14:textId="77777777" w:rsidR="00FE4715" w:rsidRPr="00C503FF" w:rsidRDefault="00FE4715" w:rsidP="00FE4715">
      <w:pPr>
        <w:ind w:left="720"/>
      </w:pPr>
    </w:p>
    <w:p w14:paraId="60F44805" w14:textId="6B20A597" w:rsidR="00C503FF" w:rsidRDefault="00C503FF" w:rsidP="00C503FF">
      <w:pPr>
        <w:numPr>
          <w:ilvl w:val="0"/>
          <w:numId w:val="9"/>
        </w:numPr>
      </w:pPr>
      <w:r w:rsidRPr="00C503FF">
        <w:t>Укажите и разъясните основные недостатки иерархической классификации. Как эти недостатки отражаются на аналитических возможностях информационных систем бухгалтерского учета, использующих иерархический подход?</w:t>
      </w:r>
    </w:p>
    <w:p w14:paraId="5E7D8924" w14:textId="677C0B02" w:rsidR="00A82BA4" w:rsidRDefault="00A82BA4" w:rsidP="00A82BA4">
      <w:pPr>
        <w:ind w:left="720"/>
      </w:pPr>
      <w:r>
        <w:t>Недостатки</w:t>
      </w:r>
      <w:proofErr w:type="gramStart"/>
      <w:r>
        <w:t xml:space="preserve">: </w:t>
      </w:r>
      <w:r w:rsidRPr="00A82BA4">
        <w:t>При</w:t>
      </w:r>
      <w:proofErr w:type="gramEnd"/>
      <w:r w:rsidRPr="00A82BA4">
        <w:t xml:space="preserve"> большой глубине: чрезмерная громоздкость, высокие затраты, иногда необоснованные. Трудность </w:t>
      </w:r>
      <w:proofErr w:type="gramStart"/>
      <w:r w:rsidRPr="00A82BA4">
        <w:t>применения</w:t>
      </w:r>
      <w:proofErr w:type="gramEnd"/>
      <w:r w:rsidRPr="00A82BA4">
        <w:t xml:space="preserve"> При небольшой глубине: информационная недостаточность, неполный охват объектов и признаков</w:t>
      </w:r>
    </w:p>
    <w:p w14:paraId="6070C03A" w14:textId="77777777" w:rsidR="00A82BA4" w:rsidRPr="00C503FF" w:rsidRDefault="00A82BA4" w:rsidP="00A82BA4">
      <w:pPr>
        <w:ind w:left="720"/>
      </w:pPr>
    </w:p>
    <w:p w14:paraId="167BC3D5" w14:textId="3D66A67B" w:rsidR="00C503FF" w:rsidRDefault="00C503FF" w:rsidP="00C503FF">
      <w:pPr>
        <w:numPr>
          <w:ilvl w:val="0"/>
          <w:numId w:val="9"/>
        </w:numPr>
      </w:pPr>
      <w:r w:rsidRPr="00C503FF">
        <w:t xml:space="preserve">Какова природа информационной связи между счетами бухгалтерского учета и объектами аналитики - 1:1, </w:t>
      </w:r>
      <w:proofErr w:type="gramStart"/>
      <w:r w:rsidRPr="00C503FF">
        <w:t>1:М</w:t>
      </w:r>
      <w:proofErr w:type="gramEnd"/>
      <w:r w:rsidRPr="00C503FF">
        <w:t>, М:1, М:М?</w:t>
      </w:r>
    </w:p>
    <w:p w14:paraId="260D8717" w14:textId="77777777" w:rsidR="00FE4715" w:rsidRPr="00C503FF" w:rsidRDefault="00FE4715" w:rsidP="00FE4715">
      <w:pPr>
        <w:ind w:left="720"/>
      </w:pPr>
    </w:p>
    <w:p w14:paraId="251477F4" w14:textId="5FDEA39A" w:rsidR="00C503FF" w:rsidRDefault="00C503FF" w:rsidP="00C503FF">
      <w:pPr>
        <w:numPr>
          <w:ilvl w:val="0"/>
          <w:numId w:val="9"/>
        </w:numPr>
      </w:pPr>
      <w:proofErr w:type="spellStart"/>
      <w:r w:rsidRPr="00C503FF">
        <w:t>Пообъектный</w:t>
      </w:r>
      <w:proofErr w:type="spellEnd"/>
      <w:r w:rsidRPr="00C503FF">
        <w:t xml:space="preserve"> аналитический учет позволяет детализировать информацию на счете в разрезе объектов аналитики. Можно ли выполнить обратную операцию - детализировать информацию об аналитическом объекте в разрезе счетов бухгалтерского учета? Если это возможно, то при каких условиях и в каких случаях?</w:t>
      </w:r>
    </w:p>
    <w:p w14:paraId="2B608504" w14:textId="77777777" w:rsidR="00A82BA4" w:rsidRPr="00C503FF" w:rsidRDefault="00A82BA4" w:rsidP="00A82BA4">
      <w:pPr>
        <w:ind w:left="720"/>
      </w:pPr>
    </w:p>
    <w:p w14:paraId="1D4AA09D" w14:textId="70043EFD" w:rsidR="00C503FF" w:rsidRDefault="00C503FF" w:rsidP="00C503FF">
      <w:pPr>
        <w:numPr>
          <w:ilvl w:val="0"/>
          <w:numId w:val="9"/>
        </w:numPr>
      </w:pPr>
      <w:r w:rsidRPr="00C503FF">
        <w:t>Что такое "свернутое" и "развернутое" сальдо?</w:t>
      </w:r>
    </w:p>
    <w:p w14:paraId="08C5F541" w14:textId="300694C1" w:rsidR="00BB33FC" w:rsidRDefault="00BB33FC" w:rsidP="00BB33FC">
      <w:pPr>
        <w:pStyle w:val="ab"/>
        <w:ind w:firstLine="0"/>
        <w:rPr>
          <w:rFonts w:ascii="Times" w:hAnsi="Times"/>
          <w:color w:val="000000"/>
          <w:shd w:val="clear" w:color="auto" w:fill="FDFDFD"/>
        </w:rPr>
      </w:pPr>
      <w:r w:rsidRPr="00BB33FC">
        <w:rPr>
          <w:rFonts w:ascii="Times" w:hAnsi="Times"/>
          <w:color w:val="000000"/>
          <w:shd w:val="clear" w:color="auto" w:fill="FDFDFD"/>
        </w:rPr>
        <w:t xml:space="preserve">Сальдо </w:t>
      </w:r>
      <w:proofErr w:type="gramStart"/>
      <w:r w:rsidRPr="00BB33FC">
        <w:rPr>
          <w:rFonts w:ascii="Times" w:hAnsi="Times"/>
          <w:color w:val="000000"/>
          <w:shd w:val="clear" w:color="auto" w:fill="FDFDFD"/>
        </w:rPr>
        <w:t>- это</w:t>
      </w:r>
      <w:proofErr w:type="gramEnd"/>
      <w:r w:rsidRPr="00BB33FC">
        <w:rPr>
          <w:rFonts w:ascii="Times" w:hAnsi="Times"/>
          <w:color w:val="000000"/>
          <w:shd w:val="clear" w:color="auto" w:fill="FDFDFD"/>
        </w:rPr>
        <w:t xml:space="preserve"> любой (синтетический или аналитический) остаток по любому (активному, пассивному, активно-</w:t>
      </w:r>
      <w:proofErr w:type="spellStart"/>
      <w:r w:rsidRPr="00BB33FC">
        <w:rPr>
          <w:rFonts w:ascii="Times" w:hAnsi="Times"/>
          <w:color w:val="000000"/>
          <w:shd w:val="clear" w:color="auto" w:fill="FDFDFD"/>
        </w:rPr>
        <w:t>рассивному</w:t>
      </w:r>
      <w:proofErr w:type="spellEnd"/>
      <w:r w:rsidRPr="00BB33FC">
        <w:rPr>
          <w:rFonts w:ascii="Times" w:hAnsi="Times"/>
          <w:color w:val="000000"/>
          <w:shd w:val="clear" w:color="auto" w:fill="FDFDFD"/>
        </w:rPr>
        <w:t>) счету.</w:t>
      </w:r>
      <w:r w:rsidRPr="00BB33FC">
        <w:rPr>
          <w:rFonts w:ascii="Times" w:hAnsi="Times"/>
          <w:color w:val="000000"/>
        </w:rPr>
        <w:br/>
      </w:r>
      <w:r w:rsidRPr="00BB33FC">
        <w:rPr>
          <w:rFonts w:ascii="Times" w:hAnsi="Times"/>
          <w:color w:val="000000"/>
          <w:shd w:val="clear" w:color="auto" w:fill="FDFDFD"/>
        </w:rPr>
        <w:t xml:space="preserve">Развернутое сальдо - это развернутый аналитический остаток отдельно по дебету и отдельно по кредиту для активно-пассивного счета. </w:t>
      </w:r>
      <w:r>
        <w:rPr>
          <w:rFonts w:ascii="Times" w:hAnsi="Times"/>
          <w:color w:val="000000"/>
          <w:shd w:val="clear" w:color="auto" w:fill="FDFDFD"/>
        </w:rPr>
        <w:t>(</w:t>
      </w:r>
      <w:r w:rsidRPr="00BB33FC">
        <w:rPr>
          <w:rFonts w:ascii="Times" w:hAnsi="Times"/>
          <w:color w:val="000000"/>
          <w:shd w:val="clear" w:color="auto" w:fill="FDFDFD"/>
        </w:rPr>
        <w:t>Иными словами, для чисто активных и чисто пассивных счетов развернутое сальдо смысла не имеет.</w:t>
      </w:r>
      <w:r>
        <w:rPr>
          <w:rFonts w:ascii="Times" w:hAnsi="Times"/>
          <w:color w:val="000000"/>
          <w:shd w:val="clear" w:color="auto" w:fill="FDFDFD"/>
        </w:rPr>
        <w:t>)</w:t>
      </w:r>
    </w:p>
    <w:p w14:paraId="6BDAF0D8" w14:textId="77777777" w:rsidR="00BB33FC" w:rsidRDefault="00BB33FC" w:rsidP="00BB33FC">
      <w:pPr>
        <w:pStyle w:val="ab"/>
        <w:ind w:firstLine="0"/>
      </w:pPr>
    </w:p>
    <w:p w14:paraId="07858A1B" w14:textId="5B27C0D6" w:rsidR="00BB33FC" w:rsidRDefault="00BB33FC" w:rsidP="00BB33FC">
      <w:pPr>
        <w:pStyle w:val="ab"/>
        <w:ind w:firstLine="0"/>
      </w:pPr>
      <w:r>
        <w:t>С</w:t>
      </w:r>
      <w:r w:rsidRPr="00BB33FC">
        <w:t xml:space="preserve">вернутого сальдо – </w:t>
      </w:r>
      <w:r>
        <w:t>остаток по счету в целом</w:t>
      </w:r>
    </w:p>
    <w:p w14:paraId="1827F42F" w14:textId="5E579229" w:rsidR="00BB33FC" w:rsidRDefault="00BB33FC" w:rsidP="00BB33FC">
      <w:pPr>
        <w:pStyle w:val="ab"/>
        <w:ind w:firstLine="0"/>
      </w:pPr>
      <w:r>
        <w:t>Развернутое сальдо – детализация этого остатка по отдельным объектам аналитики</w:t>
      </w:r>
    </w:p>
    <w:p w14:paraId="63135285" w14:textId="77777777" w:rsidR="00FE4715" w:rsidRDefault="00FE4715" w:rsidP="00FE4715">
      <w:pPr>
        <w:pStyle w:val="ab"/>
      </w:pPr>
    </w:p>
    <w:p w14:paraId="6DF1749B" w14:textId="77777777" w:rsidR="00FE4715" w:rsidRPr="00C503FF" w:rsidRDefault="00FE4715" w:rsidP="00FE4715">
      <w:pPr>
        <w:ind w:left="720"/>
      </w:pPr>
    </w:p>
    <w:p w14:paraId="530059C3" w14:textId="608F0A3B" w:rsidR="00C503FF" w:rsidRDefault="00C503FF" w:rsidP="00C503FF">
      <w:pPr>
        <w:numPr>
          <w:ilvl w:val="0"/>
          <w:numId w:val="9"/>
        </w:numPr>
      </w:pPr>
      <w:r w:rsidRPr="00C503FF">
        <w:t>Для каких счетов может быть получено развернутое сальдо?</w:t>
      </w:r>
    </w:p>
    <w:p w14:paraId="6A886361" w14:textId="77777777" w:rsidR="00BB33FC" w:rsidRDefault="00BB33FC" w:rsidP="00BB33FC">
      <w:pPr>
        <w:ind w:left="720"/>
      </w:pPr>
    </w:p>
    <w:p w14:paraId="68445830" w14:textId="1B7373F2" w:rsidR="00A82BA4" w:rsidRDefault="00A82BA4" w:rsidP="00A82BA4">
      <w:pPr>
        <w:ind w:left="720"/>
      </w:pPr>
      <w:r w:rsidRPr="00A82BA4">
        <w:t xml:space="preserve">Сальдо на синтетических активно-пассивных счетах можно определить лишь по итогу учета на </w:t>
      </w:r>
      <w:proofErr w:type="spellStart"/>
      <w:r w:rsidRPr="00A82BA4">
        <w:t>субсчетах</w:t>
      </w:r>
      <w:proofErr w:type="spellEnd"/>
      <w:r w:rsidRPr="00A82BA4">
        <w:t xml:space="preserve"> и на аналитических счетах. На последнем, аналитическом, активно-пассивном счете не может быть развернуто сальдо, но оно может менять свой вид: за один период оно может выступать как дебетовое, а за другой – будет кредитовым.</w:t>
      </w:r>
    </w:p>
    <w:p w14:paraId="3733C7E8" w14:textId="5888E393" w:rsidR="00A82BA4" w:rsidRPr="00C503FF" w:rsidRDefault="00A82BA4" w:rsidP="00A82BA4">
      <w:pPr>
        <w:ind w:left="720"/>
      </w:pPr>
      <w:r>
        <w:tab/>
      </w:r>
    </w:p>
    <w:p w14:paraId="4F80668E" w14:textId="7751AE07" w:rsidR="00C503FF" w:rsidRDefault="00C503FF" w:rsidP="00C503FF">
      <w:pPr>
        <w:numPr>
          <w:ilvl w:val="0"/>
          <w:numId w:val="9"/>
        </w:numPr>
      </w:pPr>
      <w:r w:rsidRPr="00C503FF">
        <w:t>Раскройте механизм формирования развернутого сальдо.</w:t>
      </w:r>
    </w:p>
    <w:p w14:paraId="138E2A19" w14:textId="77777777" w:rsidR="00FE4715" w:rsidRPr="00C503FF" w:rsidRDefault="00FE4715" w:rsidP="00FE4715">
      <w:pPr>
        <w:ind w:left="720"/>
      </w:pPr>
    </w:p>
    <w:p w14:paraId="43D133A1" w14:textId="4FF1B5C2" w:rsidR="00A82BA4" w:rsidRDefault="00C503FF" w:rsidP="00FE4715">
      <w:pPr>
        <w:numPr>
          <w:ilvl w:val="0"/>
          <w:numId w:val="9"/>
        </w:numPr>
      </w:pPr>
      <w:r w:rsidRPr="00C503FF">
        <w:t>Каковы требования к организации учета для того, чтобы была возможность формирования развернутого сальдо?</w:t>
      </w:r>
    </w:p>
    <w:p w14:paraId="73008266" w14:textId="7E5E3527" w:rsidR="00FE4715" w:rsidRDefault="00BB33FC" w:rsidP="00FE4715">
      <w:pPr>
        <w:pStyle w:val="ab"/>
      </w:pPr>
      <w:r>
        <w:t>Должен вестись</w:t>
      </w:r>
      <w:r>
        <w:t xml:space="preserve"> аналитический учет</w:t>
      </w:r>
    </w:p>
    <w:p w14:paraId="06D6A18E" w14:textId="77777777" w:rsidR="00FE4715" w:rsidRPr="00C503FF" w:rsidRDefault="00FE4715" w:rsidP="00FE4715">
      <w:pPr>
        <w:ind w:left="720"/>
      </w:pPr>
    </w:p>
    <w:p w14:paraId="58E33621" w14:textId="1F690E4B" w:rsidR="00C503FF" w:rsidRDefault="00C503FF" w:rsidP="00C503FF">
      <w:pPr>
        <w:numPr>
          <w:ilvl w:val="0"/>
          <w:numId w:val="9"/>
        </w:numPr>
      </w:pPr>
      <w:r w:rsidRPr="00C503FF">
        <w:t>Что такое натуральный учет, и когда в нем возникает необходимость?</w:t>
      </w:r>
    </w:p>
    <w:p w14:paraId="1C560E38" w14:textId="09AF04B5" w:rsidR="00BB33FC" w:rsidRDefault="00BB33FC" w:rsidP="00BB33FC">
      <w:pPr>
        <w:ind w:left="720"/>
      </w:pPr>
      <w:r>
        <w:t>По штукам, л</w:t>
      </w:r>
    </w:p>
    <w:p w14:paraId="4FBBB659" w14:textId="77777777" w:rsidR="00FE4715" w:rsidRPr="00C503FF" w:rsidRDefault="00FE4715" w:rsidP="00FE4715">
      <w:pPr>
        <w:ind w:left="720"/>
      </w:pPr>
    </w:p>
    <w:p w14:paraId="1FA07EF6" w14:textId="6F4F4FF7" w:rsidR="00C503FF" w:rsidRDefault="00C503FF" w:rsidP="00C503FF">
      <w:pPr>
        <w:numPr>
          <w:ilvl w:val="0"/>
          <w:numId w:val="9"/>
        </w:numPr>
      </w:pPr>
      <w:r w:rsidRPr="00C503FF">
        <w:t>Каковы условия организации натурального учета на счете?</w:t>
      </w:r>
    </w:p>
    <w:p w14:paraId="4D3D56F2" w14:textId="7923E12D" w:rsidR="00FE4715" w:rsidRDefault="00BB33FC" w:rsidP="00FE4715">
      <w:pPr>
        <w:pStyle w:val="ab"/>
      </w:pPr>
      <w:r>
        <w:t>Должен вестись учет по складам</w:t>
      </w:r>
    </w:p>
    <w:p w14:paraId="50BBBC8D" w14:textId="77777777" w:rsidR="00FE4715" w:rsidRPr="00C503FF" w:rsidRDefault="00FE4715" w:rsidP="00FE4715">
      <w:pPr>
        <w:ind w:left="720"/>
      </w:pPr>
    </w:p>
    <w:p w14:paraId="6B335737" w14:textId="7F2A1639" w:rsidR="00C503FF" w:rsidRDefault="00C503FF" w:rsidP="00C503FF">
      <w:pPr>
        <w:numPr>
          <w:ilvl w:val="0"/>
          <w:numId w:val="9"/>
        </w:numPr>
      </w:pPr>
      <w:r w:rsidRPr="00C503FF">
        <w:t>Существует ли связь между натуральным учетом и аналитическим учетом? Если существует, раскройте характер этой связи.</w:t>
      </w:r>
    </w:p>
    <w:p w14:paraId="0CA37F9F" w14:textId="77BDAD89" w:rsidR="00BB33FC" w:rsidRDefault="00BB33FC" w:rsidP="00BB33FC">
      <w:pPr>
        <w:ind w:left="720"/>
      </w:pPr>
      <w:r>
        <w:t>Да</w:t>
      </w:r>
    </w:p>
    <w:p w14:paraId="5FA7D941" w14:textId="77777777" w:rsidR="00FE4715" w:rsidRPr="00C503FF" w:rsidRDefault="00FE4715" w:rsidP="00FE4715">
      <w:pPr>
        <w:ind w:left="360"/>
      </w:pPr>
    </w:p>
    <w:p w14:paraId="2BA5CD7F" w14:textId="77777777" w:rsidR="00C503FF" w:rsidRPr="00C503FF" w:rsidRDefault="00C503FF" w:rsidP="00C503FF">
      <w:pPr>
        <w:numPr>
          <w:ilvl w:val="0"/>
          <w:numId w:val="9"/>
        </w:numPr>
      </w:pPr>
      <w:r w:rsidRPr="00C503FF">
        <w:t>Влияет ли ведение аналитического учета на счете на возможность формирования развернутого сальдо? Если влияет, то объясните каким образом.</w:t>
      </w:r>
    </w:p>
    <w:p w14:paraId="12C94600" w14:textId="42B7537C" w:rsidR="00860228" w:rsidRDefault="00860228"/>
    <w:p w14:paraId="0E0A997C" w14:textId="38CC91CC" w:rsidR="00BB33FC" w:rsidRDefault="00BB33FC">
      <w:r>
        <w:t>Влияет, разворачивается по элементам аналитики.</w:t>
      </w:r>
    </w:p>
    <w:sectPr w:rsidR="00BB3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ACA52D2"/>
    <w:multiLevelType w:val="multilevel"/>
    <w:tmpl w:val="18D8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FF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85D62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87E58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2BA4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3FC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03FF"/>
    <w:rsid w:val="00C5638D"/>
    <w:rsid w:val="00C57B13"/>
    <w:rsid w:val="00C57DAE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5CE5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368A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587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4E91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E4715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BBC6"/>
  <w15:docId w15:val="{2CDAFEFB-4706-432E-BE57-234F34B8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CE5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spacing w:before="60" w:after="60"/>
      <w:outlineLvl w:val="0"/>
    </w:pPr>
    <w:rPr>
      <w:rFonts w:ascii="Arial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 w:after="60"/>
      <w:ind w:left="284"/>
      <w:outlineLvl w:val="1"/>
    </w:pPr>
    <w:rPr>
      <w:rFonts w:ascii="Arial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spacing w:before="60" w:after="60"/>
      <w:jc w:val="both"/>
      <w:outlineLvl w:val="3"/>
    </w:pPr>
    <w:rPr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spacing w:before="60" w:after="60"/>
      <w:jc w:val="both"/>
      <w:outlineLvl w:val="4"/>
    </w:pPr>
    <w:rPr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spacing w:before="60" w:after="60"/>
      <w:jc w:val="both"/>
      <w:outlineLvl w:val="5"/>
    </w:pPr>
    <w:rPr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spacing w:before="60" w:after="60"/>
      <w:jc w:val="both"/>
      <w:outlineLvl w:val="6"/>
    </w:pPr>
    <w:rPr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spacing w:before="60" w:after="60"/>
      <w:jc w:val="both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spacing w:before="60" w:after="60"/>
      <w:ind w:left="1584" w:hanging="1584"/>
      <w:jc w:val="both"/>
      <w:outlineLvl w:val="8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ind w:left="362" w:right="-49" w:hanging="362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ind w:left="543" w:hanging="543"/>
    </w:pPr>
    <w:rPr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ind w:right="403"/>
    </w:pPr>
    <w:rPr>
      <w:iCs/>
      <w:szCs w:val="20"/>
    </w:rPr>
  </w:style>
  <w:style w:type="paragraph" w:styleId="a3">
    <w:name w:val="caption"/>
    <w:basedOn w:val="a"/>
    <w:next w:val="a"/>
    <w:qFormat/>
    <w:rsid w:val="009E070B"/>
    <w:pPr>
      <w:spacing w:before="60" w:after="60"/>
      <w:ind w:firstLine="709"/>
      <w:jc w:val="both"/>
    </w:pPr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before="60" w:after="120"/>
      <w:ind w:firstLine="709"/>
      <w:jc w:val="center"/>
    </w:pPr>
    <w:rPr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spacing w:before="60" w:after="60"/>
      <w:ind w:firstLine="720"/>
      <w:jc w:val="center"/>
    </w:pPr>
    <w:rPr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A82BA4"/>
    <w:pPr>
      <w:spacing w:before="60" w:after="60"/>
      <w:ind w:left="720" w:firstLine="709"/>
      <w:contextualSpacing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Лазарева Яна Владимировна</cp:lastModifiedBy>
  <cp:revision>6</cp:revision>
  <dcterms:created xsi:type="dcterms:W3CDTF">2021-05-07T08:28:00Z</dcterms:created>
  <dcterms:modified xsi:type="dcterms:W3CDTF">2021-05-17T08:25:00Z</dcterms:modified>
</cp:coreProperties>
</file>