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</w:t>
      </w: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Цвет волос на фото не соответствует надписи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Браузер - Chrome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Шаги: </w:t>
      </w:r>
      <w:r w:rsidDel="00000000" w:rsidR="00000000" w:rsidRPr="00000000">
        <w:rPr>
          <w:rtl w:val="0"/>
        </w:rPr>
        <w:t xml:space="preserve">открываем главную страницу - выбираем “Gallery”</w:t>
      </w:r>
    </w:p>
    <w:p w:rsidR="00000000" w:rsidDel="00000000" w:rsidP="00000000" w:rsidRDefault="00000000" w:rsidRPr="00000000" w14:paraId="0000000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Корректно указан цвет покраски</w:t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Actual: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238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Кликабельность фото стилистов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Шаги:</w:t>
      </w:r>
      <w:r w:rsidDel="00000000" w:rsidR="00000000" w:rsidRPr="00000000">
        <w:rPr>
          <w:rtl w:val="0"/>
        </w:rPr>
        <w:t xml:space="preserve"> открываем главную страницу - выбираем “Stylists”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Браузер - Chrome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Переход на профиль специалиста/отсутствие перехода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Actual: </w:t>
      </w:r>
      <w:r w:rsidDel="00000000" w:rsidR="00000000" w:rsidRPr="00000000">
        <w:rPr>
          <w:rtl w:val="0"/>
        </w:rPr>
        <w:t xml:space="preserve">при наведении мыши на фото появляется значок кликабельности и при переходе открывается страница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https://uk.wix.com/</w:t>
        </w:r>
      </w:hyperlink>
      <w:r w:rsidDel="00000000" w:rsidR="00000000" w:rsidRPr="00000000">
        <w:rPr>
          <w:rtl w:val="0"/>
        </w:rPr>
        <w:t xml:space="preserve"> на скрине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97205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Второй уровень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utf-8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iso-8859-1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utf-8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commentRangeStart w:id="2"/>
      <w:hyperlink r:id="rId14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iso-8859-1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1-02T13:59:49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Сайт також кул, навіщо 3 файли не розумію, можна було всев одному зробити)</w:t>
      </w:r>
    </w:p>
  </w:comment>
  <w:comment w:author="Vitaliy Rohovyk" w:id="1" w:date="2022-11-02T13:57:00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Баги кул, питань нема)</w:t>
      </w:r>
    </w:p>
  </w:comment>
  <w:comment w:author="Vitaliy Rohovyk" w:id="2" w:date="2022-11-02T14:00:2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цікаво, там є два варінати в хеді, поговоримо на занятті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microseniors76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hyperlink" Target="https://www.fidelity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uk.w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