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8658C6" w14:textId="4B7B76E6" w:rsidR="00F30DAE" w:rsidRPr="00C96327" w:rsidRDefault="00F30DAE" w:rsidP="00F30DAE">
      <w:pPr>
        <w:pStyle w:val="a3"/>
        <w:numPr>
          <w:ilvl w:val="0"/>
          <w:numId w:val="1"/>
        </w:numPr>
        <w:ind w:leftChars="0"/>
        <w:rPr>
          <w:rFonts w:ascii="標楷體" w:eastAsia="標楷體" w:hAnsi="標楷體"/>
          <w:b/>
          <w:bCs/>
          <w:sz w:val="28"/>
          <w:szCs w:val="28"/>
        </w:rPr>
      </w:pPr>
      <w:r w:rsidRPr="00C96327">
        <w:rPr>
          <w:rFonts w:ascii="標楷體" w:eastAsia="標楷體" w:hAnsi="標楷體" w:hint="eastAsia"/>
          <w:b/>
          <w:bCs/>
          <w:sz w:val="28"/>
          <w:szCs w:val="28"/>
        </w:rPr>
        <w:t>摘要</w:t>
      </w:r>
    </w:p>
    <w:p w14:paraId="2E890160" w14:textId="23606034" w:rsidR="00BE198D" w:rsidRPr="00C96327" w:rsidRDefault="00F30DAE" w:rsidP="00BE198D">
      <w:pPr>
        <w:pStyle w:val="a3"/>
        <w:numPr>
          <w:ilvl w:val="0"/>
          <w:numId w:val="1"/>
        </w:numPr>
        <w:ind w:leftChars="0"/>
        <w:rPr>
          <w:rFonts w:ascii="標楷體" w:eastAsia="標楷體" w:hAnsi="標楷體"/>
          <w:b/>
          <w:bCs/>
          <w:sz w:val="28"/>
          <w:szCs w:val="28"/>
        </w:rPr>
      </w:pPr>
      <w:r w:rsidRPr="00C96327">
        <w:rPr>
          <w:rFonts w:ascii="標楷體" w:eastAsia="標楷體" w:hAnsi="標楷體" w:hint="eastAsia"/>
          <w:b/>
          <w:bCs/>
          <w:sz w:val="28"/>
          <w:szCs w:val="28"/>
        </w:rPr>
        <w:t>研究動機與研究問題</w:t>
      </w:r>
    </w:p>
    <w:p w14:paraId="3548D826" w14:textId="77777777" w:rsidR="00F30DAE" w:rsidRPr="00C96327" w:rsidRDefault="00F30DAE" w:rsidP="00F30DAE">
      <w:pPr>
        <w:pStyle w:val="a3"/>
        <w:numPr>
          <w:ilvl w:val="0"/>
          <w:numId w:val="1"/>
        </w:numPr>
        <w:ind w:leftChars="0"/>
        <w:rPr>
          <w:rFonts w:ascii="標楷體" w:eastAsia="標楷體" w:hAnsi="標楷體"/>
          <w:b/>
          <w:bCs/>
          <w:sz w:val="28"/>
          <w:szCs w:val="28"/>
        </w:rPr>
      </w:pPr>
      <w:r w:rsidRPr="00C96327">
        <w:rPr>
          <w:rFonts w:ascii="標楷體" w:eastAsia="標楷體" w:hAnsi="標楷體" w:hint="eastAsia"/>
          <w:b/>
          <w:bCs/>
          <w:sz w:val="28"/>
          <w:szCs w:val="28"/>
        </w:rPr>
        <w:t>文獻回顧與探討</w:t>
      </w:r>
    </w:p>
    <w:p w14:paraId="4698F7A8" w14:textId="24B05D67" w:rsidR="00F30DAE" w:rsidRPr="00C96327" w:rsidRDefault="00F30DAE" w:rsidP="00F30DAE">
      <w:pPr>
        <w:pStyle w:val="a3"/>
        <w:numPr>
          <w:ilvl w:val="0"/>
          <w:numId w:val="1"/>
        </w:numPr>
        <w:ind w:leftChars="0"/>
        <w:rPr>
          <w:rFonts w:ascii="標楷體" w:eastAsia="標楷體" w:hAnsi="標楷體"/>
          <w:b/>
          <w:bCs/>
          <w:sz w:val="28"/>
          <w:szCs w:val="28"/>
        </w:rPr>
      </w:pPr>
      <w:r w:rsidRPr="00C96327">
        <w:rPr>
          <w:rFonts w:ascii="標楷體" w:eastAsia="標楷體" w:hAnsi="標楷體" w:hint="eastAsia"/>
          <w:b/>
          <w:bCs/>
          <w:sz w:val="28"/>
          <w:szCs w:val="28"/>
        </w:rPr>
        <w:t>研究方法及步驟</w:t>
      </w:r>
    </w:p>
    <w:p w14:paraId="1CFC0B24" w14:textId="0C442BF0" w:rsidR="0022002E" w:rsidRPr="00C96327" w:rsidRDefault="0022002E" w:rsidP="0022002E">
      <w:pPr>
        <w:ind w:firstLine="480"/>
        <w:rPr>
          <w:rFonts w:ascii="標楷體" w:eastAsia="標楷體" w:hAnsi="標楷體"/>
          <w:szCs w:val="24"/>
        </w:rPr>
      </w:pPr>
      <w:r w:rsidRPr="00C96327">
        <w:rPr>
          <w:rFonts w:ascii="標楷體" w:eastAsia="標楷體" w:hAnsi="標楷體" w:cs="Times New Roman" w:hint="eastAsia"/>
          <w:color w:val="000000"/>
          <w:szCs w:val="24"/>
        </w:rPr>
        <w:t>本研究將依循軟體工程流程與方法進行需求分析、架構與介面設計、系統實作、單元測試、系統功能與效能測試。</w:t>
      </w:r>
    </w:p>
    <w:p w14:paraId="79DE8583" w14:textId="1BD9B614" w:rsidR="00880B38" w:rsidRDefault="00880B38" w:rsidP="00880B38">
      <w:pPr>
        <w:pStyle w:val="a3"/>
        <w:numPr>
          <w:ilvl w:val="1"/>
          <w:numId w:val="1"/>
        </w:numPr>
        <w:ind w:leftChars="0"/>
        <w:rPr>
          <w:rFonts w:ascii="標楷體" w:eastAsia="標楷體" w:hAnsi="標楷體"/>
          <w:b/>
          <w:bCs/>
        </w:rPr>
      </w:pPr>
      <w:r w:rsidRPr="00C96327">
        <w:rPr>
          <w:rFonts w:ascii="標楷體" w:eastAsia="標楷體" w:hAnsi="標楷體" w:hint="eastAsia"/>
          <w:b/>
          <w:bCs/>
        </w:rPr>
        <w:t>需求擷取與分析</w:t>
      </w:r>
    </w:p>
    <w:p w14:paraId="427F3163" w14:textId="77777777" w:rsidR="00AC0C9A" w:rsidRPr="00AC0C9A" w:rsidRDefault="00AC0C9A" w:rsidP="00AC0C9A">
      <w:pPr>
        <w:pStyle w:val="a3"/>
        <w:ind w:firstLine="480"/>
        <w:rPr>
          <w:rFonts w:ascii="標楷體" w:eastAsia="標楷體" w:hAnsi="標楷體"/>
        </w:rPr>
      </w:pPr>
      <w:r w:rsidRPr="00AC0C9A">
        <w:rPr>
          <w:rFonts w:ascii="標楷體" w:eastAsia="標楷體" w:hAnsi="標楷體" w:hint="eastAsia"/>
        </w:rPr>
        <w:t>本研究根據上述之研究動機分析，在分析既有健康及醫療資源軟體之優缺點後，我們擬定了此應用系統的使用者需求，底下列出較核心的功能需求。</w:t>
      </w:r>
    </w:p>
    <w:p w14:paraId="24968007" w14:textId="610E6706" w:rsidR="00AC0C9A" w:rsidRPr="006F2E0B" w:rsidRDefault="00AC0C9A" w:rsidP="00AC0C9A">
      <w:pPr>
        <w:pStyle w:val="a3"/>
        <w:numPr>
          <w:ilvl w:val="0"/>
          <w:numId w:val="7"/>
        </w:numPr>
        <w:ind w:leftChars="0"/>
        <w:rPr>
          <w:rFonts w:ascii="標楷體" w:eastAsia="標楷體" w:hAnsi="標楷體"/>
          <w:b/>
          <w:bCs/>
        </w:rPr>
      </w:pPr>
      <w:r w:rsidRPr="006F2E0B">
        <w:rPr>
          <w:rFonts w:ascii="標楷體" w:eastAsia="標楷體" w:hAnsi="標楷體" w:hint="eastAsia"/>
          <w:b/>
          <w:bCs/>
        </w:rPr>
        <w:t>LINE 帳號整合與互動基礎 (LINE Interaction &amp; User Management)</w:t>
      </w:r>
    </w:p>
    <w:p w14:paraId="3CBA56F3" w14:textId="77777777" w:rsidR="00AC0C9A" w:rsidRPr="00AC0C9A" w:rsidRDefault="00AC0C9A" w:rsidP="00AC0C9A">
      <w:pPr>
        <w:rPr>
          <w:rFonts w:ascii="標楷體" w:eastAsia="標楷體" w:hAnsi="標楷體"/>
        </w:rPr>
      </w:pPr>
      <w:r w:rsidRPr="00AC0C9A">
        <w:rPr>
          <w:rFonts w:ascii="標楷體" w:eastAsia="標楷體" w:hAnsi="標楷體" w:hint="eastAsia"/>
        </w:rPr>
        <w:t>A-1. LINE 帳號</w:t>
      </w:r>
      <w:proofErr w:type="gramStart"/>
      <w:r w:rsidRPr="00AC0C9A">
        <w:rPr>
          <w:rFonts w:ascii="標楷體" w:eastAsia="標楷體" w:hAnsi="標楷體" w:hint="eastAsia"/>
        </w:rPr>
        <w:t>一</w:t>
      </w:r>
      <w:proofErr w:type="gramEnd"/>
      <w:r w:rsidRPr="00AC0C9A">
        <w:rPr>
          <w:rFonts w:ascii="標楷體" w:eastAsia="標楷體" w:hAnsi="標楷體" w:hint="eastAsia"/>
        </w:rPr>
        <w:t>鍵互動： 使用者僅需加入 LINE 帳號即可開始對話，無需額外學習 App 或進行複雜設定。</w:t>
      </w:r>
    </w:p>
    <w:p w14:paraId="53A669EA" w14:textId="77777777" w:rsidR="00AC0C9A" w:rsidRPr="00AC0C9A" w:rsidRDefault="00AC0C9A" w:rsidP="00AC0C9A">
      <w:pPr>
        <w:rPr>
          <w:rFonts w:ascii="標楷體" w:eastAsia="標楷體" w:hAnsi="標楷體"/>
        </w:rPr>
      </w:pPr>
      <w:r w:rsidRPr="00AC0C9A">
        <w:rPr>
          <w:rFonts w:ascii="標楷體" w:eastAsia="標楷體" w:hAnsi="標楷體" w:hint="eastAsia"/>
        </w:rPr>
        <w:t xml:space="preserve">A-2. </w:t>
      </w:r>
      <w:proofErr w:type="gramStart"/>
      <w:r w:rsidRPr="00AC0C9A">
        <w:rPr>
          <w:rFonts w:ascii="標楷體" w:eastAsia="標楷體" w:hAnsi="標楷體" w:hint="eastAsia"/>
        </w:rPr>
        <w:t>多輪對話</w:t>
      </w:r>
      <w:proofErr w:type="gramEnd"/>
      <w:r w:rsidRPr="00AC0C9A">
        <w:rPr>
          <w:rFonts w:ascii="標楷體" w:eastAsia="標楷體" w:hAnsi="標楷體" w:hint="eastAsia"/>
        </w:rPr>
        <w:t>引導： 系統</w:t>
      </w:r>
      <w:proofErr w:type="gramStart"/>
      <w:r w:rsidRPr="00AC0C9A">
        <w:rPr>
          <w:rFonts w:ascii="標楷體" w:eastAsia="標楷體" w:hAnsi="標楷體" w:hint="eastAsia"/>
        </w:rPr>
        <w:t>支援多輪對話</w:t>
      </w:r>
      <w:proofErr w:type="gramEnd"/>
      <w:r w:rsidRPr="00AC0C9A">
        <w:rPr>
          <w:rFonts w:ascii="標楷體" w:eastAsia="標楷體" w:hAnsi="標楷體" w:hint="eastAsia"/>
        </w:rPr>
        <w:t>流程，能引導使用者提供正確的健康或定位資訊。</w:t>
      </w:r>
    </w:p>
    <w:p w14:paraId="69470B90" w14:textId="77777777" w:rsidR="00AC0C9A" w:rsidRDefault="00AC0C9A" w:rsidP="00AC0C9A">
      <w:pPr>
        <w:rPr>
          <w:rFonts w:ascii="標楷體" w:eastAsia="標楷體" w:hAnsi="標楷體"/>
        </w:rPr>
      </w:pPr>
      <w:r w:rsidRPr="00AC0C9A">
        <w:rPr>
          <w:rFonts w:ascii="標楷體" w:eastAsia="標楷體" w:hAnsi="標楷體" w:hint="eastAsia"/>
        </w:rPr>
        <w:t>A-3. 使用者偏好設定： 透過 LIFF 介面，管理使用者個人資料、慣用語言（如台語、國語或外籍移工母語）及 AI 回應風格。</w:t>
      </w:r>
    </w:p>
    <w:p w14:paraId="792B41BE" w14:textId="760CEF58" w:rsidR="00AC0C9A" w:rsidRPr="006F2E0B" w:rsidRDefault="00AC0C9A" w:rsidP="00AC0C9A">
      <w:pPr>
        <w:pStyle w:val="a3"/>
        <w:numPr>
          <w:ilvl w:val="0"/>
          <w:numId w:val="7"/>
        </w:numPr>
        <w:ind w:leftChars="0"/>
        <w:rPr>
          <w:rFonts w:ascii="標楷體" w:eastAsia="標楷體" w:hAnsi="標楷體"/>
          <w:b/>
          <w:bCs/>
        </w:rPr>
      </w:pPr>
      <w:r w:rsidRPr="006F2E0B">
        <w:rPr>
          <w:rFonts w:ascii="標楷體" w:eastAsia="標楷體" w:hAnsi="標楷體" w:hint="eastAsia"/>
          <w:b/>
          <w:bCs/>
        </w:rPr>
        <w:t>智慧醫療建議與健康諮詢 (Medical &amp; Health Consultation)</w:t>
      </w:r>
    </w:p>
    <w:p w14:paraId="0B8604B2" w14:textId="77777777" w:rsidR="00AC0C9A" w:rsidRPr="00AC0C9A" w:rsidRDefault="00AC0C9A" w:rsidP="00AC0C9A">
      <w:pPr>
        <w:rPr>
          <w:rFonts w:ascii="標楷體" w:eastAsia="標楷體" w:hAnsi="標楷體"/>
        </w:rPr>
      </w:pPr>
      <w:r w:rsidRPr="00AC0C9A">
        <w:rPr>
          <w:rFonts w:ascii="標楷體" w:eastAsia="標楷體" w:hAnsi="標楷體" w:hint="eastAsia"/>
        </w:rPr>
        <w:t>B-1. 需求意圖判斷： 系統能自動辨識使用者是「尋求醫療協助（急需就醫）」或「詢問一般健康問題（知識查詢）」。</w:t>
      </w:r>
    </w:p>
    <w:p w14:paraId="2F6EDF15" w14:textId="77777777" w:rsidR="00AC0C9A" w:rsidRPr="00AC0C9A" w:rsidRDefault="00AC0C9A" w:rsidP="00AC0C9A">
      <w:pPr>
        <w:rPr>
          <w:rFonts w:ascii="標楷體" w:eastAsia="標楷體" w:hAnsi="標楷體"/>
        </w:rPr>
      </w:pPr>
      <w:r w:rsidRPr="00AC0C9A">
        <w:rPr>
          <w:rFonts w:ascii="標楷體" w:eastAsia="標楷體" w:hAnsi="標楷體" w:hint="eastAsia"/>
        </w:rPr>
        <w:t>B-2. 內容真偽性驗證： 對於一般健康問題，系統需判定文字內容是否具備可驗證性，並回傳查核結果。</w:t>
      </w:r>
    </w:p>
    <w:p w14:paraId="4B70E7DE" w14:textId="77777777" w:rsidR="00AC0C9A" w:rsidRPr="00AC0C9A" w:rsidRDefault="00AC0C9A" w:rsidP="00AC0C9A">
      <w:pPr>
        <w:rPr>
          <w:rFonts w:ascii="標楷體" w:eastAsia="標楷體" w:hAnsi="標楷體"/>
        </w:rPr>
      </w:pPr>
      <w:r w:rsidRPr="00AC0C9A">
        <w:rPr>
          <w:rFonts w:ascii="標楷體" w:eastAsia="標楷體" w:hAnsi="標楷體" w:hint="eastAsia"/>
        </w:rPr>
        <w:t>B-3. 初步醫療建議： 針對醫療協助需求，系統提供非診斷性的初步解決建議。</w:t>
      </w:r>
    </w:p>
    <w:p w14:paraId="733D2914" w14:textId="77777777" w:rsidR="00AC0C9A" w:rsidRDefault="00AC0C9A" w:rsidP="00AC0C9A">
      <w:pPr>
        <w:rPr>
          <w:rFonts w:ascii="標楷體" w:eastAsia="標楷體" w:hAnsi="標楷體"/>
        </w:rPr>
      </w:pPr>
      <w:r w:rsidRPr="00AC0C9A">
        <w:rPr>
          <w:rFonts w:ascii="標楷體" w:eastAsia="標楷體" w:hAnsi="標楷體" w:hint="eastAsia"/>
        </w:rPr>
        <w:t>B-4. AI 透明性標示： 針對不可驗證之內容，系統需明確標示為 AI 生成，以確保資訊安全與透明性。</w:t>
      </w:r>
    </w:p>
    <w:p w14:paraId="44453DE8" w14:textId="4AF34F7C" w:rsidR="00AC0C9A" w:rsidRPr="006F2E0B" w:rsidRDefault="00AC0C9A" w:rsidP="00AC0C9A">
      <w:pPr>
        <w:pStyle w:val="a3"/>
        <w:numPr>
          <w:ilvl w:val="0"/>
          <w:numId w:val="7"/>
        </w:numPr>
        <w:ind w:leftChars="0"/>
        <w:rPr>
          <w:rFonts w:ascii="標楷體" w:eastAsia="標楷體" w:hAnsi="標楷體"/>
          <w:b/>
          <w:bCs/>
        </w:rPr>
      </w:pPr>
      <w:r w:rsidRPr="006F2E0B">
        <w:rPr>
          <w:rFonts w:ascii="標楷體" w:eastAsia="標楷體" w:hAnsi="標楷體" w:hint="eastAsia"/>
          <w:b/>
          <w:bCs/>
        </w:rPr>
        <w:t>醫療資源定位與實體協助 (Medical Resources &amp; Physical Assistance)</w:t>
      </w:r>
    </w:p>
    <w:p w14:paraId="2F64CFF7" w14:textId="77777777" w:rsidR="00AC0C9A" w:rsidRPr="00AC0C9A" w:rsidRDefault="00AC0C9A" w:rsidP="00AC0C9A">
      <w:pPr>
        <w:rPr>
          <w:rFonts w:ascii="標楷體" w:eastAsia="標楷體" w:hAnsi="標楷體"/>
        </w:rPr>
      </w:pPr>
      <w:r w:rsidRPr="00AC0C9A">
        <w:rPr>
          <w:rFonts w:ascii="標楷體" w:eastAsia="標楷體" w:hAnsi="標楷體" w:hint="eastAsia"/>
        </w:rPr>
        <w:t>C-1. 鄰近醫療院所搜尋： 整合 GPS 定位與政府開放資料，自動搜尋使用者周邊的醫院、診所或藥局資源。</w:t>
      </w:r>
    </w:p>
    <w:p w14:paraId="498AF2AC" w14:textId="77777777" w:rsidR="00AC0C9A" w:rsidRPr="00AC0C9A" w:rsidRDefault="00AC0C9A" w:rsidP="00AC0C9A">
      <w:pPr>
        <w:rPr>
          <w:rFonts w:ascii="標楷體" w:eastAsia="標楷體" w:hAnsi="標楷體"/>
        </w:rPr>
      </w:pPr>
      <w:r w:rsidRPr="00AC0C9A">
        <w:rPr>
          <w:rFonts w:ascii="標楷體" w:eastAsia="標楷體" w:hAnsi="標楷體" w:hint="eastAsia"/>
        </w:rPr>
        <w:t>C-2. 掛號資訊指引： 提供搜尋結果之詳細資訊、</w:t>
      </w:r>
      <w:proofErr w:type="gramStart"/>
      <w:r w:rsidRPr="00AC0C9A">
        <w:rPr>
          <w:rFonts w:ascii="標楷體" w:eastAsia="標楷體" w:hAnsi="標楷體" w:hint="eastAsia"/>
        </w:rPr>
        <w:t>線上掛號</w:t>
      </w:r>
      <w:proofErr w:type="gramEnd"/>
      <w:r w:rsidRPr="00AC0C9A">
        <w:rPr>
          <w:rFonts w:ascii="標楷體" w:eastAsia="標楷體" w:hAnsi="標楷體" w:hint="eastAsia"/>
        </w:rPr>
        <w:t>連結或診所聯絡資訊。</w:t>
      </w:r>
    </w:p>
    <w:p w14:paraId="728C964F" w14:textId="558214E1" w:rsidR="00AC0C9A" w:rsidRPr="006F2E0B" w:rsidRDefault="00AC0C9A" w:rsidP="00AC0C9A">
      <w:pPr>
        <w:pStyle w:val="a3"/>
        <w:numPr>
          <w:ilvl w:val="0"/>
          <w:numId w:val="7"/>
        </w:numPr>
        <w:ind w:leftChars="0"/>
        <w:rPr>
          <w:rFonts w:ascii="標楷體" w:eastAsia="標楷體" w:hAnsi="標楷體"/>
          <w:b/>
          <w:bCs/>
        </w:rPr>
      </w:pPr>
      <w:r w:rsidRPr="006F2E0B">
        <w:rPr>
          <w:rFonts w:ascii="標楷體" w:eastAsia="標楷體" w:hAnsi="標楷體" w:hint="eastAsia"/>
          <w:b/>
          <w:bCs/>
        </w:rPr>
        <w:t>多媒體影音辨識與分析 (Multimedia Analysis)</w:t>
      </w:r>
    </w:p>
    <w:p w14:paraId="166F4F23" w14:textId="77777777" w:rsidR="00AC0C9A" w:rsidRPr="00AC0C9A" w:rsidRDefault="00AC0C9A" w:rsidP="00AC0C9A">
      <w:pPr>
        <w:rPr>
          <w:rFonts w:ascii="標楷體" w:eastAsia="標楷體" w:hAnsi="標楷體"/>
        </w:rPr>
      </w:pPr>
      <w:r w:rsidRPr="00AC0C9A">
        <w:rPr>
          <w:rFonts w:ascii="標楷體" w:eastAsia="標楷體" w:hAnsi="標楷體" w:hint="eastAsia"/>
        </w:rPr>
        <w:t>D-1. 影音格式適應與解析： 支援使用者轉發之影片或音訊內容，系統能判斷其格式是否可讀取,。</w:t>
      </w:r>
    </w:p>
    <w:p w14:paraId="473B9DB3" w14:textId="77777777" w:rsidR="00AC0C9A" w:rsidRPr="00AC0C9A" w:rsidRDefault="00AC0C9A" w:rsidP="00AC0C9A">
      <w:pPr>
        <w:rPr>
          <w:rFonts w:ascii="標楷體" w:eastAsia="標楷體" w:hAnsi="標楷體"/>
        </w:rPr>
      </w:pPr>
      <w:r w:rsidRPr="00AC0C9A">
        <w:rPr>
          <w:rFonts w:ascii="標楷體" w:eastAsia="標楷體" w:hAnsi="標楷體" w:hint="eastAsia"/>
        </w:rPr>
        <w:lastRenderedPageBreak/>
        <w:t>D-2. 影</w:t>
      </w:r>
      <w:proofErr w:type="gramStart"/>
      <w:r w:rsidRPr="00AC0C9A">
        <w:rPr>
          <w:rFonts w:ascii="標楷體" w:eastAsia="標楷體" w:hAnsi="標楷體" w:hint="eastAsia"/>
        </w:rPr>
        <w:t>音轉逐字稿</w:t>
      </w:r>
      <w:proofErr w:type="gramEnd"/>
      <w:r w:rsidRPr="00AC0C9A">
        <w:rPr>
          <w:rFonts w:ascii="標楷體" w:eastAsia="標楷體" w:hAnsi="標楷體" w:hint="eastAsia"/>
        </w:rPr>
        <w:t>處理： 透過 ASR (語音轉文字) 技術將影片內容轉為</w:t>
      </w:r>
      <w:proofErr w:type="gramStart"/>
      <w:r w:rsidRPr="00AC0C9A">
        <w:rPr>
          <w:rFonts w:ascii="標楷體" w:eastAsia="標楷體" w:hAnsi="標楷體" w:hint="eastAsia"/>
        </w:rPr>
        <w:t>逐字稿</w:t>
      </w:r>
      <w:proofErr w:type="gramEnd"/>
      <w:r w:rsidRPr="00AC0C9A">
        <w:rPr>
          <w:rFonts w:ascii="標楷體" w:eastAsia="標楷體" w:hAnsi="標楷體" w:hint="eastAsia"/>
        </w:rPr>
        <w:t>，並送入事實查核流程。</w:t>
      </w:r>
    </w:p>
    <w:p w14:paraId="551DA767" w14:textId="77777777" w:rsidR="00AC0C9A" w:rsidRPr="00AC0C9A" w:rsidRDefault="00AC0C9A" w:rsidP="00AC0C9A">
      <w:pPr>
        <w:rPr>
          <w:rFonts w:ascii="標楷體" w:eastAsia="標楷體" w:hAnsi="標楷體"/>
        </w:rPr>
      </w:pPr>
      <w:r w:rsidRPr="00AC0C9A">
        <w:rPr>
          <w:rFonts w:ascii="標楷體" w:eastAsia="標楷體" w:hAnsi="標楷體" w:hint="eastAsia"/>
        </w:rPr>
        <w:t>D-3. 圖片提取文字資訊： 透過 OCR (光學字元辨識) 技術提取圖片中的文字資訊，並送入事實查核流程。</w:t>
      </w:r>
    </w:p>
    <w:p w14:paraId="6DAC1047" w14:textId="77777777" w:rsidR="00AC0C9A" w:rsidRPr="00AC0C9A" w:rsidRDefault="00AC0C9A" w:rsidP="00AC0C9A">
      <w:pPr>
        <w:rPr>
          <w:rFonts w:ascii="標楷體" w:eastAsia="標楷體" w:hAnsi="標楷體"/>
        </w:rPr>
      </w:pPr>
      <w:r w:rsidRPr="00AC0C9A">
        <w:rPr>
          <w:rFonts w:ascii="標楷體" w:eastAsia="標楷體" w:hAnsi="標楷體" w:hint="eastAsia"/>
        </w:rPr>
        <w:t>D-4. 文件格式處理及提取： 透過各種文件轉檔及讀取技術提取各種常見文件類型(如pdf、docx等)所包含之文字資訊並結合D-3的OCR技術提取圖片中所含資訊</w:t>
      </w:r>
    </w:p>
    <w:p w14:paraId="7CF96947" w14:textId="089470DC" w:rsidR="00AC0C9A" w:rsidRPr="006F2E0B" w:rsidRDefault="00AC0C9A" w:rsidP="00AC0C9A">
      <w:pPr>
        <w:pStyle w:val="a3"/>
        <w:numPr>
          <w:ilvl w:val="0"/>
          <w:numId w:val="7"/>
        </w:numPr>
        <w:ind w:leftChars="0"/>
        <w:rPr>
          <w:rFonts w:ascii="標楷體" w:eastAsia="標楷體" w:hAnsi="標楷體"/>
          <w:b/>
          <w:bCs/>
        </w:rPr>
      </w:pPr>
      <w:r w:rsidRPr="006F2E0B">
        <w:rPr>
          <w:rFonts w:ascii="標楷體" w:eastAsia="標楷體" w:hAnsi="標楷體" w:hint="eastAsia"/>
          <w:b/>
          <w:bCs/>
        </w:rPr>
        <w:t>高齡友善語音支援 (Senior-Friendly &amp; Multilingual Support)</w:t>
      </w:r>
    </w:p>
    <w:p w14:paraId="0748C1CE" w14:textId="77777777" w:rsidR="00AC0C9A" w:rsidRPr="00AC0C9A" w:rsidRDefault="00AC0C9A" w:rsidP="00AC0C9A">
      <w:pPr>
        <w:rPr>
          <w:rFonts w:ascii="標楷體" w:eastAsia="標楷體" w:hAnsi="標楷體"/>
        </w:rPr>
      </w:pPr>
      <w:r w:rsidRPr="00AC0C9A">
        <w:rPr>
          <w:rFonts w:ascii="標楷體" w:eastAsia="標楷體" w:hAnsi="標楷體" w:hint="eastAsia"/>
        </w:rPr>
        <w:t>E-1. 台語語音互動 (TTS)： 針對</w:t>
      </w:r>
      <w:proofErr w:type="gramStart"/>
      <w:r w:rsidRPr="00AC0C9A">
        <w:rPr>
          <w:rFonts w:ascii="標楷體" w:eastAsia="標楷體" w:hAnsi="標楷體" w:hint="eastAsia"/>
        </w:rPr>
        <w:t>不</w:t>
      </w:r>
      <w:proofErr w:type="gramEnd"/>
      <w:r w:rsidRPr="00AC0C9A">
        <w:rPr>
          <w:rFonts w:ascii="標楷體" w:eastAsia="標楷體" w:hAnsi="標楷體" w:hint="eastAsia"/>
        </w:rPr>
        <w:t>擅閱讀文字的長者，將 AI 回應內容以台語語音讀出。</w:t>
      </w:r>
    </w:p>
    <w:p w14:paraId="0D3FBCCD" w14:textId="77777777" w:rsidR="00AC0C9A" w:rsidRPr="00AC0C9A" w:rsidRDefault="00AC0C9A" w:rsidP="00AC0C9A">
      <w:pPr>
        <w:rPr>
          <w:rFonts w:ascii="標楷體" w:eastAsia="標楷體" w:hAnsi="標楷體"/>
        </w:rPr>
      </w:pPr>
      <w:r w:rsidRPr="00AC0C9A">
        <w:rPr>
          <w:rFonts w:ascii="標楷體" w:eastAsia="標楷體" w:hAnsi="標楷體" w:hint="eastAsia"/>
        </w:rPr>
        <w:t>E-2. 語言切換機制： 支援台語、國語及多國語言（如針對外籍照護者），確保不同族群皆能獲取準確資訊。</w:t>
      </w:r>
    </w:p>
    <w:p w14:paraId="613ACA74" w14:textId="477FF172" w:rsidR="00AC0C9A" w:rsidRPr="006F2E0B" w:rsidRDefault="00AC0C9A" w:rsidP="00AC0C9A">
      <w:pPr>
        <w:pStyle w:val="a3"/>
        <w:numPr>
          <w:ilvl w:val="0"/>
          <w:numId w:val="7"/>
        </w:numPr>
        <w:ind w:leftChars="0"/>
        <w:rPr>
          <w:rFonts w:ascii="標楷體" w:eastAsia="標楷體" w:hAnsi="標楷體"/>
          <w:b/>
          <w:bCs/>
        </w:rPr>
      </w:pPr>
      <w:r w:rsidRPr="006F2E0B">
        <w:rPr>
          <w:rFonts w:ascii="標楷體" w:eastAsia="標楷體" w:hAnsi="標楷體" w:hint="eastAsia"/>
          <w:b/>
          <w:bCs/>
        </w:rPr>
        <w:t>家庭照護連結與管理 (Family Care &amp; Management)</w:t>
      </w:r>
    </w:p>
    <w:p w14:paraId="2775B702" w14:textId="77777777" w:rsidR="00AC0C9A" w:rsidRPr="00AC0C9A" w:rsidRDefault="00AC0C9A" w:rsidP="00AC0C9A">
      <w:pPr>
        <w:rPr>
          <w:rFonts w:ascii="標楷體" w:eastAsia="標楷體" w:hAnsi="標楷體"/>
        </w:rPr>
      </w:pPr>
      <w:r w:rsidRPr="00AC0C9A">
        <w:rPr>
          <w:rFonts w:ascii="標楷體" w:eastAsia="標楷體" w:hAnsi="標楷體" w:hint="eastAsia"/>
        </w:rPr>
        <w:t>F-1. 家庭健康狀態共享： 家人或照護者可互相查看彼此的諮詢紀錄與健康狀態。</w:t>
      </w:r>
    </w:p>
    <w:p w14:paraId="0A2AD71D" w14:textId="69FA8CA9" w:rsidR="00AC0C9A" w:rsidRPr="00AC0C9A" w:rsidRDefault="00AC0C9A" w:rsidP="00AC0C9A">
      <w:pPr>
        <w:rPr>
          <w:rFonts w:ascii="標楷體" w:eastAsia="標楷體" w:hAnsi="標楷體"/>
        </w:rPr>
      </w:pPr>
      <w:r w:rsidRPr="00AC0C9A">
        <w:rPr>
          <w:rFonts w:ascii="標楷體" w:eastAsia="標楷體" w:hAnsi="標楷體" w:hint="eastAsia"/>
        </w:rPr>
        <w:t>F-2. 照護介入功能： 當偵測到異常健康詢問或高風險狀況時，及時通知家庭成員。</w:t>
      </w:r>
    </w:p>
    <w:p w14:paraId="28209D6C" w14:textId="48B32686" w:rsidR="00AC0C9A" w:rsidRPr="00C96327" w:rsidRDefault="00AC0C9A" w:rsidP="00880B38">
      <w:pPr>
        <w:pStyle w:val="a3"/>
        <w:numPr>
          <w:ilvl w:val="1"/>
          <w:numId w:val="1"/>
        </w:numPr>
        <w:ind w:leftChars="0"/>
        <w:rPr>
          <w:rFonts w:ascii="標楷體" w:eastAsia="標楷體" w:hAnsi="標楷體"/>
          <w:b/>
          <w:bCs/>
        </w:rPr>
      </w:pPr>
      <w:r>
        <w:rPr>
          <w:rFonts w:ascii="標楷體" w:eastAsia="標楷體" w:hAnsi="標楷體" w:hint="eastAsia"/>
          <w:b/>
          <w:bCs/>
        </w:rPr>
        <w:t>操作概念與流程</w:t>
      </w:r>
    </w:p>
    <w:p w14:paraId="0E4D9F61" w14:textId="0773BE21" w:rsidR="00E27525" w:rsidRPr="00377812" w:rsidRDefault="00880B38" w:rsidP="00E27525">
      <w:pPr>
        <w:pStyle w:val="a3"/>
        <w:numPr>
          <w:ilvl w:val="1"/>
          <w:numId w:val="1"/>
        </w:numPr>
        <w:ind w:leftChars="0"/>
        <w:rPr>
          <w:rFonts w:ascii="標楷體" w:eastAsia="標楷體" w:hAnsi="標楷體"/>
          <w:b/>
          <w:bCs/>
        </w:rPr>
      </w:pPr>
      <w:r w:rsidRPr="00C96327">
        <w:rPr>
          <w:rFonts w:ascii="標楷體" w:eastAsia="標楷體" w:hAnsi="標楷體" w:hint="eastAsia"/>
          <w:b/>
          <w:bCs/>
        </w:rPr>
        <w:t>系統架構設計</w:t>
      </w:r>
    </w:p>
    <w:p w14:paraId="3A8227C1" w14:textId="60CED74F" w:rsidR="00FB7EAC" w:rsidRPr="00FB7EAC" w:rsidRDefault="00FB7EAC" w:rsidP="00FB7EAC">
      <w:pPr>
        <w:ind w:firstLine="480"/>
        <w:rPr>
          <w:rFonts w:ascii="標楷體" w:eastAsia="標楷體" w:hAnsi="標楷體"/>
        </w:rPr>
      </w:pPr>
      <w:r w:rsidRPr="00FB7EAC">
        <w:rPr>
          <w:rFonts w:ascii="標楷體" w:eastAsia="標楷體" w:hAnsi="標楷體" w:hint="eastAsia"/>
        </w:rPr>
        <w:t>根據以上分析之需求及操作概念，本研究繼續往下進行CARE系統之設計</w:t>
      </w:r>
      <w:r w:rsidR="007C24D9">
        <w:rPr>
          <w:rFonts w:ascii="標楷體" w:eastAsia="標楷體" w:hAnsi="標楷體" w:hint="eastAsia"/>
        </w:rPr>
        <w:t>(如圖1</w:t>
      </w:r>
      <w:r w:rsidR="007C24D9">
        <w:rPr>
          <w:rFonts w:ascii="標楷體" w:eastAsia="標楷體" w:hAnsi="標楷體"/>
        </w:rPr>
        <w:t>)</w:t>
      </w:r>
      <w:r w:rsidRPr="00FB7EAC">
        <w:rPr>
          <w:rFonts w:ascii="標楷體" w:eastAsia="標楷體" w:hAnsi="標楷體" w:hint="eastAsia"/>
        </w:rPr>
        <w:t>。本研究將使用者介面分為兩個核心部分：</w:t>
      </w:r>
    </w:p>
    <w:p w14:paraId="45D2828E" w14:textId="77777777" w:rsidR="00FB7EAC" w:rsidRDefault="00FB7EAC" w:rsidP="00FB7EAC">
      <w:pPr>
        <w:pStyle w:val="a3"/>
        <w:numPr>
          <w:ilvl w:val="0"/>
          <w:numId w:val="11"/>
        </w:numPr>
        <w:ind w:leftChars="0"/>
        <w:rPr>
          <w:rFonts w:ascii="標楷體" w:eastAsia="標楷體" w:hAnsi="標楷體"/>
        </w:rPr>
      </w:pPr>
      <w:r w:rsidRPr="00FB7EAC">
        <w:rPr>
          <w:rFonts w:ascii="標楷體" w:eastAsia="標楷體" w:hAnsi="標楷體" w:hint="eastAsia"/>
        </w:rPr>
        <w:t>LINE 官方帳號： 透過 LINE Messaging API 建立互動窗口，負責接收使用者輸入（含文字、語音、影音）並回傳對話訊息。使用者可直接於 LINE 客戶端透過對話框或 Rich Menu 快速啟動醫療諮詢或健康查核服務。</w:t>
      </w:r>
    </w:p>
    <w:p w14:paraId="3924928D" w14:textId="038D2C12" w:rsidR="00FB7EAC" w:rsidRPr="00FB7EAC" w:rsidRDefault="00FB7EAC" w:rsidP="00FB7EAC">
      <w:pPr>
        <w:pStyle w:val="a3"/>
        <w:numPr>
          <w:ilvl w:val="0"/>
          <w:numId w:val="11"/>
        </w:numPr>
        <w:ind w:leftChars="0"/>
        <w:rPr>
          <w:rFonts w:ascii="標楷體" w:eastAsia="標楷體" w:hAnsi="標楷體"/>
        </w:rPr>
      </w:pPr>
      <w:r w:rsidRPr="00FB7EAC">
        <w:rPr>
          <w:rFonts w:ascii="標楷體" w:eastAsia="標楷體" w:hAnsi="標楷體" w:hint="eastAsia"/>
        </w:rPr>
        <w:t>LIFF (LINE Front-end Framework) 前端框架： 開發輕量化 Web 應用，整合 LINE 帳號授權以實現</w:t>
      </w:r>
      <w:proofErr w:type="gramStart"/>
      <w:r w:rsidRPr="00FB7EAC">
        <w:rPr>
          <w:rFonts w:ascii="標楷體" w:eastAsia="標楷體" w:hAnsi="標楷體" w:hint="eastAsia"/>
        </w:rPr>
        <w:t>一</w:t>
      </w:r>
      <w:proofErr w:type="gramEnd"/>
      <w:r w:rsidRPr="00FB7EAC">
        <w:rPr>
          <w:rFonts w:ascii="標楷體" w:eastAsia="標楷體" w:hAnsi="標楷體" w:hint="eastAsia"/>
        </w:rPr>
        <w:t>鍵登入，並提供使用者個人資料管理與醫療服務（如掛號輔助）之設定介面。</w:t>
      </w:r>
    </w:p>
    <w:p w14:paraId="4B170C41" w14:textId="42286F62" w:rsidR="00FB7EAC" w:rsidRPr="00FB7EAC" w:rsidRDefault="00FB7EAC" w:rsidP="00CE7521">
      <w:pPr>
        <w:ind w:firstLine="480"/>
        <w:rPr>
          <w:rFonts w:ascii="標楷體" w:eastAsia="標楷體" w:hAnsi="標楷體"/>
        </w:rPr>
      </w:pPr>
      <w:r w:rsidRPr="00FB7EAC">
        <w:rPr>
          <w:rFonts w:ascii="標楷體" w:eastAsia="標楷體" w:hAnsi="標楷體" w:hint="eastAsia"/>
        </w:rPr>
        <w:t>考量到開發生態的成熟度與系統擴充性，本研究選用 Node.js (Express) 建構 BFF (Backend for Frontend) 子系統</w:t>
      </w:r>
      <w:r w:rsidR="00CE7521">
        <w:rPr>
          <w:rFonts w:ascii="標楷體" w:eastAsia="標楷體" w:hAnsi="標楷體" w:hint="eastAsia"/>
        </w:rPr>
        <w:t>(如圖2)</w:t>
      </w:r>
      <w:r w:rsidRPr="00FB7EAC">
        <w:rPr>
          <w:rFonts w:ascii="標楷體" w:eastAsia="標楷體" w:hAnsi="標楷體" w:hint="eastAsia"/>
        </w:rPr>
        <w:t>。此層級作為 LINE 平台與核心後端</w:t>
      </w:r>
      <w:proofErr w:type="gramStart"/>
      <w:r w:rsidRPr="00FB7EAC">
        <w:rPr>
          <w:rFonts w:ascii="標楷體" w:eastAsia="標楷體" w:hAnsi="標楷體" w:hint="eastAsia"/>
        </w:rPr>
        <w:t>間的轉接層</w:t>
      </w:r>
      <w:proofErr w:type="gramEnd"/>
      <w:r w:rsidRPr="00FB7EAC">
        <w:rPr>
          <w:rFonts w:ascii="標楷體" w:eastAsia="標楷體" w:hAnsi="標楷體" w:hint="eastAsia"/>
        </w:rPr>
        <w:t>，專注於 Webhook 事件轉接、LIFF 請求適配及回應格式化（如 Flex Message 轉換），透過將前端呈現與商業邏輯解耦合（Decoupling），確保後續功能的彈性擴充。</w:t>
      </w:r>
    </w:p>
    <w:p w14:paraId="3AFC0BF1" w14:textId="151DEF9B" w:rsidR="00FB7EAC" w:rsidRPr="00FB7EAC" w:rsidRDefault="00FB7EAC" w:rsidP="00FB7EAC">
      <w:pPr>
        <w:ind w:firstLine="480"/>
        <w:rPr>
          <w:rFonts w:ascii="標楷體" w:eastAsia="標楷體" w:hAnsi="標楷體"/>
        </w:rPr>
      </w:pPr>
      <w:r w:rsidRPr="00FB7EAC">
        <w:rPr>
          <w:rFonts w:ascii="標楷體" w:eastAsia="標楷體" w:hAnsi="標楷體" w:hint="eastAsia"/>
        </w:rPr>
        <w:t xml:space="preserve">為充分發揮 AI 與生成式模型 生態系的技術優勢，核心後端選用 Python </w:t>
      </w:r>
      <w:proofErr w:type="spellStart"/>
      <w:r w:rsidRPr="00FB7EAC">
        <w:rPr>
          <w:rFonts w:ascii="標楷體" w:eastAsia="標楷體" w:hAnsi="標楷體" w:hint="eastAsia"/>
        </w:rPr>
        <w:t>FastAPI</w:t>
      </w:r>
      <w:proofErr w:type="spellEnd"/>
      <w:r w:rsidRPr="00FB7EAC">
        <w:rPr>
          <w:rFonts w:ascii="標楷體" w:eastAsia="標楷體" w:hAnsi="標楷體" w:hint="eastAsia"/>
        </w:rPr>
        <w:t xml:space="preserve"> 框架開發</w:t>
      </w:r>
      <w:r w:rsidR="00CE7521">
        <w:rPr>
          <w:rFonts w:ascii="標楷體" w:eastAsia="標楷體" w:hAnsi="標楷體" w:hint="eastAsia"/>
        </w:rPr>
        <w:t>(如圖3)</w:t>
      </w:r>
      <w:r w:rsidRPr="00FB7EAC">
        <w:rPr>
          <w:rFonts w:ascii="標楷體" w:eastAsia="標楷體" w:hAnsi="標楷體" w:hint="eastAsia"/>
        </w:rPr>
        <w:t>。此層級為系統的中樞，負責執行</w:t>
      </w:r>
      <w:r w:rsidR="005F1F34">
        <w:rPr>
          <w:rFonts w:ascii="標楷體" w:eastAsia="標楷體" w:hAnsi="標楷體" w:hint="eastAsia"/>
        </w:rPr>
        <w:t>「</w:t>
      </w:r>
      <w:r w:rsidRPr="00FB7EAC">
        <w:rPr>
          <w:rFonts w:ascii="標楷體" w:eastAsia="標楷體" w:hAnsi="標楷體" w:hint="eastAsia"/>
        </w:rPr>
        <w:t>對話管理</w:t>
      </w:r>
      <w:r w:rsidR="005F1F34">
        <w:rPr>
          <w:rFonts w:ascii="標楷體" w:eastAsia="標楷體" w:hAnsi="標楷體" w:hint="eastAsia"/>
        </w:rPr>
        <w:t>」</w:t>
      </w:r>
      <w:r w:rsidRPr="00FB7EAC">
        <w:rPr>
          <w:rFonts w:ascii="標楷體" w:eastAsia="標楷體" w:hAnsi="標楷體" w:hint="eastAsia"/>
        </w:rPr>
        <w:t>、</w:t>
      </w:r>
      <w:r w:rsidR="005F1F34">
        <w:rPr>
          <w:rFonts w:ascii="標楷體" w:eastAsia="標楷體" w:hAnsi="標楷體" w:hint="eastAsia"/>
        </w:rPr>
        <w:t>「</w:t>
      </w:r>
      <w:r w:rsidRPr="00FB7EAC">
        <w:rPr>
          <w:rFonts w:ascii="標楷體" w:eastAsia="標楷體" w:hAnsi="標楷體" w:hint="eastAsia"/>
        </w:rPr>
        <w:t>事實查核</w:t>
      </w:r>
      <w:r w:rsidR="005F1F34">
        <w:rPr>
          <w:rFonts w:ascii="標楷體" w:eastAsia="標楷體" w:hAnsi="標楷體" w:hint="eastAsia"/>
        </w:rPr>
        <w:t>」</w:t>
      </w:r>
      <w:r w:rsidRPr="00FB7EAC">
        <w:rPr>
          <w:rFonts w:ascii="標楷體" w:eastAsia="標楷體" w:hAnsi="標楷體" w:hint="eastAsia"/>
        </w:rPr>
        <w:t>、</w:t>
      </w:r>
      <w:r w:rsidR="008E1361">
        <w:rPr>
          <w:rFonts w:ascii="標楷體" w:eastAsia="標楷體" w:hAnsi="標楷體" w:hint="eastAsia"/>
        </w:rPr>
        <w:t>「</w:t>
      </w:r>
      <w:r w:rsidRPr="00FB7EAC">
        <w:rPr>
          <w:rFonts w:ascii="標楷體" w:eastAsia="標楷體" w:hAnsi="標楷體" w:hint="eastAsia"/>
        </w:rPr>
        <w:t>語音處理協調</w:t>
      </w:r>
      <w:r w:rsidR="008E1361">
        <w:rPr>
          <w:rFonts w:ascii="標楷體" w:eastAsia="標楷體" w:hAnsi="標楷體" w:hint="eastAsia"/>
        </w:rPr>
        <w:t>」</w:t>
      </w:r>
      <w:r w:rsidRPr="00FB7EAC">
        <w:rPr>
          <w:rFonts w:ascii="標楷體" w:eastAsia="標楷體" w:hAnsi="標楷體" w:hint="eastAsia"/>
        </w:rPr>
        <w:t>以及</w:t>
      </w:r>
      <w:r w:rsidR="008E1361">
        <w:rPr>
          <w:rFonts w:ascii="標楷體" w:eastAsia="標楷體" w:hAnsi="標楷體" w:hint="eastAsia"/>
        </w:rPr>
        <w:t>「</w:t>
      </w:r>
      <w:r w:rsidRPr="00FB7EAC">
        <w:rPr>
          <w:rFonts w:ascii="標楷體" w:eastAsia="標楷體" w:hAnsi="標楷體" w:hint="eastAsia"/>
        </w:rPr>
        <w:t>醫院資源管理</w:t>
      </w:r>
      <w:r w:rsidR="008E1361">
        <w:rPr>
          <w:rFonts w:ascii="標楷體" w:eastAsia="標楷體" w:hAnsi="標楷體" w:hint="eastAsia"/>
        </w:rPr>
        <w:t>」</w:t>
      </w:r>
      <w:r w:rsidRPr="00FB7EAC">
        <w:rPr>
          <w:rFonts w:ascii="標楷體" w:eastAsia="標楷體" w:hAnsi="標楷體" w:hint="eastAsia"/>
        </w:rPr>
        <w:t>等關鍵商業邏輯。</w:t>
      </w:r>
    </w:p>
    <w:p w14:paraId="5779A42F" w14:textId="7767CE25" w:rsidR="00FB7EAC" w:rsidRPr="00FB7EAC" w:rsidRDefault="00FB7EAC" w:rsidP="00FB7EAC">
      <w:pPr>
        <w:rPr>
          <w:rFonts w:ascii="標楷體" w:eastAsia="標楷體" w:hAnsi="標楷體"/>
        </w:rPr>
      </w:pPr>
      <w:proofErr w:type="gramStart"/>
      <w:r>
        <w:rPr>
          <w:rFonts w:ascii="標楷體" w:eastAsia="標楷體" w:hAnsi="標楷體" w:hint="eastAsia"/>
        </w:rPr>
        <w:t>此外，</w:t>
      </w:r>
      <w:proofErr w:type="gramEnd"/>
      <w:r>
        <w:rPr>
          <w:rFonts w:ascii="標楷體" w:eastAsia="標楷體" w:hAnsi="標楷體" w:hint="eastAsia"/>
        </w:rPr>
        <w:t>為了因應快速進步的AI時代，</w:t>
      </w:r>
      <w:r w:rsidRPr="00FB7EAC">
        <w:rPr>
          <w:rFonts w:ascii="標楷體" w:eastAsia="標楷體" w:hAnsi="標楷體" w:hint="eastAsia"/>
        </w:rPr>
        <w:t>本研究將複雜的 AI 計算</w:t>
      </w:r>
      <w:proofErr w:type="gramStart"/>
      <w:r w:rsidRPr="00FB7EAC">
        <w:rPr>
          <w:rFonts w:ascii="標楷體" w:eastAsia="標楷體" w:hAnsi="標楷體" w:hint="eastAsia"/>
        </w:rPr>
        <w:t>與異步工作</w:t>
      </w:r>
      <w:proofErr w:type="gramEnd"/>
      <w:r w:rsidRPr="00FB7EAC">
        <w:rPr>
          <w:rFonts w:ascii="標楷體" w:eastAsia="標楷體" w:hAnsi="標楷體" w:hint="eastAsia"/>
        </w:rPr>
        <w:t>流獨立為外部系統處理</w:t>
      </w:r>
      <w:r>
        <w:rPr>
          <w:rFonts w:ascii="標楷體" w:eastAsia="標楷體" w:hAnsi="標楷體" w:hint="eastAsia"/>
        </w:rPr>
        <w:t>，方便未來迭代更新的AI模型與工作流</w:t>
      </w:r>
      <w:r w:rsidR="002E25B9">
        <w:rPr>
          <w:rFonts w:ascii="標楷體" w:eastAsia="標楷體" w:hAnsi="標楷體" w:hint="eastAsia"/>
        </w:rPr>
        <w:t>(W</w:t>
      </w:r>
      <w:r w:rsidR="002E25B9">
        <w:rPr>
          <w:rFonts w:ascii="標楷體" w:eastAsia="標楷體" w:hAnsi="標楷體"/>
        </w:rPr>
        <w:t>orkflow</w:t>
      </w:r>
      <w:r w:rsidR="002E25B9">
        <w:rPr>
          <w:rFonts w:ascii="標楷體" w:eastAsia="標楷體" w:hAnsi="標楷體" w:hint="eastAsia"/>
        </w:rPr>
        <w:t>)</w:t>
      </w:r>
      <w:r w:rsidRPr="00FB7EAC">
        <w:rPr>
          <w:rFonts w:ascii="標楷體" w:eastAsia="標楷體" w:hAnsi="標楷體" w:hint="eastAsia"/>
        </w:rPr>
        <w:t>：</w:t>
      </w:r>
    </w:p>
    <w:p w14:paraId="7E581D65" w14:textId="77777777" w:rsidR="00FB7EAC" w:rsidRDefault="00FB7EAC" w:rsidP="00FB7EAC">
      <w:pPr>
        <w:pStyle w:val="a3"/>
        <w:numPr>
          <w:ilvl w:val="0"/>
          <w:numId w:val="13"/>
        </w:numPr>
        <w:ind w:leftChars="0"/>
        <w:rPr>
          <w:rFonts w:ascii="標楷體" w:eastAsia="標楷體" w:hAnsi="標楷體"/>
        </w:rPr>
      </w:pPr>
      <w:r w:rsidRPr="00FB7EAC">
        <w:rPr>
          <w:rFonts w:ascii="標楷體" w:eastAsia="標楷體" w:hAnsi="標楷體" w:hint="eastAsia"/>
        </w:rPr>
        <w:t>台語 AI 模型系統： 基於 TAIDE Gemma 3 建立專屬服務，提供精</w:t>
      </w:r>
      <w:proofErr w:type="gramStart"/>
      <w:r w:rsidRPr="00FB7EAC">
        <w:rPr>
          <w:rFonts w:ascii="標楷體" w:eastAsia="標楷體" w:hAnsi="標楷體" w:hint="eastAsia"/>
        </w:rPr>
        <w:t>準</w:t>
      </w:r>
      <w:proofErr w:type="gramEnd"/>
      <w:r w:rsidRPr="00FB7EAC">
        <w:rPr>
          <w:rFonts w:ascii="標楷體" w:eastAsia="標楷體" w:hAnsi="標楷體" w:hint="eastAsia"/>
        </w:rPr>
        <w:t>的台</w:t>
      </w:r>
      <w:r w:rsidRPr="00FB7EAC">
        <w:rPr>
          <w:rFonts w:ascii="標楷體" w:eastAsia="標楷體" w:hAnsi="標楷體" w:hint="eastAsia"/>
        </w:rPr>
        <w:lastRenderedPageBreak/>
        <w:t>語 LLM 文字生成、ASR（語音轉文字）與 TTS（文字轉語音）能力，以滿足高齡使用者的溝通需求。</w:t>
      </w:r>
    </w:p>
    <w:p w14:paraId="0669A8B6" w14:textId="09200D87" w:rsidR="00377812" w:rsidRDefault="00FB7EAC" w:rsidP="00FB7EAC">
      <w:pPr>
        <w:pStyle w:val="a3"/>
        <w:numPr>
          <w:ilvl w:val="0"/>
          <w:numId w:val="13"/>
        </w:numPr>
        <w:ind w:leftChars="0"/>
        <w:rPr>
          <w:rFonts w:ascii="標楷體" w:eastAsia="標楷體" w:hAnsi="標楷體"/>
        </w:rPr>
      </w:pPr>
      <w:r w:rsidRPr="00FB7EAC">
        <w:rPr>
          <w:rFonts w:ascii="標楷體" w:eastAsia="標楷體" w:hAnsi="標楷體" w:hint="eastAsia"/>
        </w:rPr>
        <w:t>MCP (Model Context Protocol) Server： 採用新穎的 MCP 框架執行 RAG (檢索增強生成) 工作流，整合醫療知識庫，</w:t>
      </w:r>
      <w:proofErr w:type="gramStart"/>
      <w:r w:rsidRPr="00FB7EAC">
        <w:rPr>
          <w:rFonts w:ascii="標楷體" w:eastAsia="標楷體" w:hAnsi="標楷體" w:hint="eastAsia"/>
        </w:rPr>
        <w:t>並異步</w:t>
      </w:r>
      <w:proofErr w:type="gramEnd"/>
      <w:r w:rsidRPr="00FB7EAC">
        <w:rPr>
          <w:rFonts w:ascii="標楷體" w:eastAsia="標楷體" w:hAnsi="標楷體" w:hint="eastAsia"/>
        </w:rPr>
        <w:t>處理影音分析與 OCR (光學字元辨識) 等高運算負荷之任務。</w:t>
      </w:r>
    </w:p>
    <w:p w14:paraId="1094A759" w14:textId="3393419B" w:rsidR="007C24D9" w:rsidRDefault="007C24D9" w:rsidP="00FD2E4C">
      <w:pPr>
        <w:rPr>
          <w:rFonts w:ascii="標楷體" w:eastAsia="標楷體" w:hAnsi="標楷體"/>
        </w:rPr>
      </w:pPr>
      <w:r w:rsidRPr="007C24D9">
        <w:rPr>
          <w:rFonts w:ascii="標楷體" w:eastAsia="標楷體" w:hAnsi="標楷體"/>
          <w:noProof/>
        </w:rPr>
        <mc:AlternateContent>
          <mc:Choice Requires="wps">
            <w:drawing>
              <wp:inline distT="0" distB="0" distL="0" distR="0" wp14:anchorId="495D89B1" wp14:editId="72189183">
                <wp:extent cx="5404513" cy="3994100"/>
                <wp:effectExtent l="0" t="0" r="24765" b="26035"/>
                <wp:docPr id="11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04513" cy="3994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3EC7F1" w14:textId="4C9BAAF9" w:rsidR="007C24D9" w:rsidRDefault="007C24D9" w:rsidP="007C24D9">
                            <w:pPr>
                              <w:jc w:val="cente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7B2ED60B" wp14:editId="7B15A93C">
                                  <wp:extent cx="4679137" cy="3651720"/>
                                  <wp:effectExtent l="0" t="0" r="7620" b="6350"/>
                                  <wp:docPr id="1" name="圖片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679137" cy="36517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0AFAF9DD" w14:textId="17943A6D" w:rsidR="007C24D9" w:rsidRPr="00FD2E4C" w:rsidRDefault="007C24D9" w:rsidP="00FD2E4C">
                            <w:pPr>
                              <w:pStyle w:val="a3"/>
                              <w:ind w:leftChars="0"/>
                              <w:jc w:val="center"/>
                              <w:rPr>
                                <w:rFonts w:ascii="Times New Roman" w:eastAsia="標楷體" w:hAnsi="Times New Roman" w:cs="Times New Roman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szCs w:val="24"/>
                              </w:rPr>
                              <w:t>▲</w:t>
                            </w:r>
                            <w:r w:rsidRPr="002D3EA1">
                              <w:rPr>
                                <w:rFonts w:ascii="Times New Roman" w:eastAsia="標楷體" w:hAnsi="Times New Roman" w:cs="Times New Roman" w:hint="eastAsia"/>
                                <w:color w:val="000000"/>
                                <w:szCs w:val="24"/>
                              </w:rPr>
                              <w:t>圖</w:t>
                            </w:r>
                            <w:r w:rsidR="00FD2E4C">
                              <w:rPr>
                                <w:rFonts w:ascii="Times New Roman" w:eastAsia="標楷體" w:hAnsi="Times New Roman" w:cs="Times New Roman"/>
                                <w:color w:val="000000"/>
                                <w:szCs w:val="24"/>
                              </w:rPr>
                              <w:t>1</w:t>
                            </w:r>
                            <w:r>
                              <w:rPr>
                                <w:rFonts w:ascii="Times New Roman" w:eastAsia="標楷體" w:hAnsi="Times New Roman" w:cs="Times New Roman" w:hint="eastAsia"/>
                                <w:color w:val="000000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標楷體" w:hAnsi="Times New Roman" w:cs="Times New Roman"/>
                                <w:color w:val="000000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eastAsia="標楷體" w:hAnsi="Times New Roman" w:cs="Times New Roman" w:hint="eastAsia"/>
                                <w:color w:val="000000"/>
                                <w:szCs w:val="24"/>
                              </w:rPr>
                              <w:t>CARE</w:t>
                            </w:r>
                            <w:r>
                              <w:rPr>
                                <w:rFonts w:ascii="Times New Roman" w:eastAsia="標楷體" w:hAnsi="Times New Roman" w:cs="Times New Roman" w:hint="eastAsia"/>
                                <w:color w:val="000000"/>
                                <w:szCs w:val="24"/>
                              </w:rPr>
                              <w:t>整體</w:t>
                            </w:r>
                            <w:r w:rsidRPr="002D3EA1">
                              <w:rPr>
                                <w:rFonts w:ascii="Times New Roman" w:eastAsia="標楷體" w:hAnsi="Times New Roman" w:cs="Times New Roman" w:hint="eastAsia"/>
                                <w:color w:val="000000"/>
                                <w:szCs w:val="24"/>
                              </w:rPr>
                              <w:t>系統架構圖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495D89B1" id="_x0000_t202" coordsize="21600,21600" o:spt="202" path="m,l,21600r21600,l21600,xe">
                <v:stroke joinstyle="miter"/>
                <v:path gradientshapeok="t" o:connecttype="rect"/>
              </v:shapetype>
              <v:shape id="文字方塊 2" o:spid="_x0000_s1026" type="#_x0000_t202" style="width:425.55pt;height:314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" strokecolor="white [3212]">
                <v:textbox>
                  <w:txbxContent>
                    <w:p w14:paraId="113EC7F1" w14:textId="4C9BAAF9" w:rsidR="007C24D9" w:rsidRDefault="007C24D9" w:rsidP="007C24D9">
                      <w:pPr>
                        <w:jc w:val="cente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7B2ED60B" wp14:editId="7B15A93C">
                            <wp:extent cx="4679137" cy="3651720"/>
                            <wp:effectExtent l="0" t="0" r="7620" b="6350"/>
                            <wp:docPr id="1" name="圖片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7" cstate="print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679137" cy="36517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0AFAF9DD" w14:textId="17943A6D" w:rsidR="007C24D9" w:rsidRPr="00FD2E4C" w:rsidRDefault="007C24D9" w:rsidP="00FD2E4C">
                      <w:pPr>
                        <w:pStyle w:val="a3"/>
                        <w:ind w:leftChars="0"/>
                        <w:jc w:val="center"/>
                        <w:rPr>
                          <w:rFonts w:ascii="Times New Roman" w:eastAsia="標楷體" w:hAnsi="Times New Roman" w:cs="Times New Roman"/>
                          <w:color w:val="000000"/>
                          <w:szCs w:val="24"/>
                        </w:rPr>
                      </w:pPr>
                      <w:r>
                        <w:rPr>
                          <w:rFonts w:ascii="標楷體" w:eastAsia="標楷體" w:hAnsi="標楷體" w:cs="Times New Roman" w:hint="eastAsia"/>
                          <w:color w:val="000000"/>
                          <w:szCs w:val="24"/>
                        </w:rPr>
                        <w:t>▲</w:t>
                      </w:r>
                      <w:r w:rsidRPr="002D3EA1">
                        <w:rPr>
                          <w:rFonts w:ascii="Times New Roman" w:eastAsia="標楷體" w:hAnsi="Times New Roman" w:cs="Times New Roman" w:hint="eastAsia"/>
                          <w:color w:val="000000"/>
                          <w:szCs w:val="24"/>
                        </w:rPr>
                        <w:t>圖</w:t>
                      </w:r>
                      <w:r w:rsidR="00FD2E4C">
                        <w:rPr>
                          <w:rFonts w:ascii="Times New Roman" w:eastAsia="標楷體" w:hAnsi="Times New Roman" w:cs="Times New Roman"/>
                          <w:color w:val="000000"/>
                          <w:szCs w:val="24"/>
                        </w:rPr>
                        <w:t>1</w:t>
                      </w:r>
                      <w:r>
                        <w:rPr>
                          <w:rFonts w:ascii="Times New Roman" w:eastAsia="標楷體" w:hAnsi="Times New Roman" w:cs="Times New Roman" w:hint="eastAsia"/>
                          <w:color w:val="000000"/>
                          <w:szCs w:val="24"/>
                        </w:rPr>
                        <w:t xml:space="preserve"> </w:t>
                      </w:r>
                      <w:r>
                        <w:rPr>
                          <w:rFonts w:ascii="Times New Roman" w:eastAsia="標楷體" w:hAnsi="Times New Roman" w:cs="Times New Roman"/>
                          <w:color w:val="000000"/>
                          <w:szCs w:val="24"/>
                        </w:rPr>
                        <w:t xml:space="preserve"> </w:t>
                      </w:r>
                      <w:r>
                        <w:rPr>
                          <w:rFonts w:ascii="Times New Roman" w:eastAsia="標楷體" w:hAnsi="Times New Roman" w:cs="Times New Roman" w:hint="eastAsia"/>
                          <w:color w:val="000000"/>
                          <w:szCs w:val="24"/>
                        </w:rPr>
                        <w:t>CARE</w:t>
                      </w:r>
                      <w:r>
                        <w:rPr>
                          <w:rFonts w:ascii="Times New Roman" w:eastAsia="標楷體" w:hAnsi="Times New Roman" w:cs="Times New Roman" w:hint="eastAsia"/>
                          <w:color w:val="000000"/>
                          <w:szCs w:val="24"/>
                        </w:rPr>
                        <w:t>整體</w:t>
                      </w:r>
                      <w:r w:rsidRPr="002D3EA1">
                        <w:rPr>
                          <w:rFonts w:ascii="Times New Roman" w:eastAsia="標楷體" w:hAnsi="Times New Roman" w:cs="Times New Roman" w:hint="eastAsia"/>
                          <w:color w:val="000000"/>
                          <w:szCs w:val="24"/>
                        </w:rPr>
                        <w:t>系統架構圖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348AA41" w14:textId="4CD87C23" w:rsidR="0060294F" w:rsidRPr="00FD2E4C" w:rsidRDefault="0060294F" w:rsidP="00FD2E4C">
      <w:pPr>
        <w:rPr>
          <w:rFonts w:ascii="標楷體" w:eastAsia="標楷體" w:hAnsi="標楷體"/>
        </w:rPr>
      </w:pPr>
      <w:r w:rsidRPr="007C24D9">
        <w:rPr>
          <w:rFonts w:ascii="標楷體" w:eastAsia="標楷體" w:hAnsi="標楷體"/>
          <w:noProof/>
        </w:rPr>
        <mc:AlternateContent>
          <mc:Choice Requires="wps">
            <w:drawing>
              <wp:inline distT="0" distB="0" distL="0" distR="0" wp14:anchorId="4932BDF2" wp14:editId="0D7A34BF">
                <wp:extent cx="5274310" cy="2893060"/>
                <wp:effectExtent l="0" t="0" r="21590" b="21590"/>
                <wp:docPr id="12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74310" cy="28930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FC381DB" w14:textId="77777777" w:rsidR="0060294F" w:rsidRDefault="0060294F" w:rsidP="0060294F">
                            <w:pPr>
                              <w:jc w:val="center"/>
                            </w:pPr>
                            <w:r>
                              <w:rPr>
                                <w:rFonts w:ascii="標楷體" w:eastAsia="標楷體" w:hAnsi="標楷體" w:hint="eastAsia"/>
                                <w:b/>
                                <w:bCs/>
                                <w:noProof/>
                              </w:rPr>
                              <w:drawing>
                                <wp:inline distT="0" distB="0" distL="0" distR="0" wp14:anchorId="7739D28B" wp14:editId="004F078D">
                                  <wp:extent cx="5018366" cy="2350183"/>
                                  <wp:effectExtent l="0" t="0" r="0" b="0"/>
                                  <wp:docPr id="14" name="圖片 1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 rotWithShape="1">
                                          <a:blip r:embed="rId8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l="4116" t="8829" r="34898" b="24570"/>
                                          <a:stretch/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040410" cy="236050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7A59834D" w14:textId="77777777" w:rsidR="0060294F" w:rsidRDefault="0060294F" w:rsidP="0060294F">
                            <w:pPr>
                              <w:pStyle w:val="a3"/>
                              <w:ind w:leftChars="0"/>
                              <w:jc w:val="center"/>
                              <w:rPr>
                                <w:rFonts w:ascii="標楷體" w:eastAsia="標楷體" w:hAnsi="標楷體" w:cs="Times New Roman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szCs w:val="24"/>
                              </w:rPr>
                              <w:t>▲圖</w:t>
                            </w:r>
                            <w:r>
                              <w:rPr>
                                <w:rFonts w:ascii="標楷體" w:eastAsia="標楷體" w:hAnsi="標楷體" w:cs="Times New Roman"/>
                                <w:color w:val="000000"/>
                                <w:szCs w:val="24"/>
                              </w:rPr>
                              <w:t>2</w:t>
                            </w:r>
                            <w:r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標楷體" w:eastAsia="標楷體" w:hAnsi="標楷體" w:cs="Times New Roman"/>
                                <w:color w:val="000000"/>
                                <w:szCs w:val="24"/>
                              </w:rPr>
                              <w:t>BFF Co</w:t>
                            </w:r>
                            <w:r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szCs w:val="24"/>
                              </w:rPr>
                              <w:t>m</w:t>
                            </w:r>
                            <w:r>
                              <w:rPr>
                                <w:rFonts w:ascii="標楷體" w:eastAsia="標楷體" w:hAnsi="標楷體" w:cs="Times New Roman"/>
                                <w:color w:val="000000"/>
                                <w:szCs w:val="24"/>
                              </w:rPr>
                              <w:t>ponent Diagram</w:t>
                            </w:r>
                          </w:p>
                          <w:p w14:paraId="570F0B85" w14:textId="77777777" w:rsidR="0060294F" w:rsidRPr="007C24D9" w:rsidRDefault="0060294F" w:rsidP="0060294F">
                            <w:pPr>
                              <w:pStyle w:val="a3"/>
                              <w:ind w:leftChars="0"/>
                              <w:jc w:val="center"/>
                              <w:rPr>
                                <w:rFonts w:ascii="Times New Roman" w:eastAsia="標楷體" w:hAnsi="Times New Roman" w:cs="Times New Roman"/>
                                <w:color w:val="000000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4932BDF2" id="_x0000_s1027" type="#_x0000_t202" style="width:415.3pt;height:227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" strokecolor="white [3212]">
                <v:textbox>
                  <w:txbxContent>
                    <w:p w14:paraId="2FC381DB" w14:textId="77777777" w:rsidR="0060294F" w:rsidRDefault="0060294F" w:rsidP="0060294F">
                      <w:pPr>
                        <w:jc w:val="center"/>
                      </w:pPr>
                      <w:r>
                        <w:rPr>
                          <w:rFonts w:ascii="標楷體" w:eastAsia="標楷體" w:hAnsi="標楷體" w:hint="eastAsia"/>
                          <w:b/>
                          <w:bCs/>
                          <w:noProof/>
                        </w:rPr>
                        <w:drawing>
                          <wp:inline distT="0" distB="0" distL="0" distR="0" wp14:anchorId="7739D28B" wp14:editId="004F078D">
                            <wp:extent cx="5018366" cy="2350183"/>
                            <wp:effectExtent l="0" t="0" r="0" b="0"/>
                            <wp:docPr id="14" name="圖片 1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 rotWithShape="1">
                                    <a:blip r:embed="rId8" cstate="print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l="4116" t="8829" r="34898" b="24570"/>
                                    <a:stretch/>
                                  </pic:blipFill>
                                  <pic:spPr bwMode="auto">
                                    <a:xfrm>
                                      <a:off x="0" y="0"/>
                                      <a:ext cx="5040410" cy="2360506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7A59834D" w14:textId="77777777" w:rsidR="0060294F" w:rsidRDefault="0060294F" w:rsidP="0060294F">
                      <w:pPr>
                        <w:pStyle w:val="a3"/>
                        <w:ind w:leftChars="0"/>
                        <w:jc w:val="center"/>
                        <w:rPr>
                          <w:rFonts w:ascii="標楷體" w:eastAsia="標楷體" w:hAnsi="標楷體" w:cs="Times New Roman"/>
                          <w:color w:val="000000"/>
                          <w:szCs w:val="24"/>
                        </w:rPr>
                      </w:pPr>
                      <w:r>
                        <w:rPr>
                          <w:rFonts w:ascii="標楷體" w:eastAsia="標楷體" w:hAnsi="標楷體" w:cs="Times New Roman" w:hint="eastAsia"/>
                          <w:color w:val="000000"/>
                          <w:szCs w:val="24"/>
                        </w:rPr>
                        <w:t>▲圖</w:t>
                      </w:r>
                      <w:r>
                        <w:rPr>
                          <w:rFonts w:ascii="標楷體" w:eastAsia="標楷體" w:hAnsi="標楷體" w:cs="Times New Roman"/>
                          <w:color w:val="000000"/>
                          <w:szCs w:val="24"/>
                        </w:rPr>
                        <w:t>2</w:t>
                      </w:r>
                      <w:r>
                        <w:rPr>
                          <w:rFonts w:ascii="標楷體" w:eastAsia="標楷體" w:hAnsi="標楷體" w:cs="Times New Roman" w:hint="eastAsia"/>
                          <w:color w:val="000000"/>
                          <w:szCs w:val="24"/>
                        </w:rPr>
                        <w:t xml:space="preserve"> </w:t>
                      </w:r>
                      <w:r>
                        <w:rPr>
                          <w:rFonts w:ascii="標楷體" w:eastAsia="標楷體" w:hAnsi="標楷體" w:cs="Times New Roman"/>
                          <w:color w:val="000000"/>
                          <w:szCs w:val="24"/>
                        </w:rPr>
                        <w:t>BFF Co</w:t>
                      </w:r>
                      <w:r>
                        <w:rPr>
                          <w:rFonts w:ascii="標楷體" w:eastAsia="標楷體" w:hAnsi="標楷體" w:cs="Times New Roman" w:hint="eastAsia"/>
                          <w:color w:val="000000"/>
                          <w:szCs w:val="24"/>
                        </w:rPr>
                        <w:t>m</w:t>
                      </w:r>
                      <w:r>
                        <w:rPr>
                          <w:rFonts w:ascii="標楷體" w:eastAsia="標楷體" w:hAnsi="標楷體" w:cs="Times New Roman"/>
                          <w:color w:val="000000"/>
                          <w:szCs w:val="24"/>
                        </w:rPr>
                        <w:t>ponent Diagram</w:t>
                      </w:r>
                    </w:p>
                    <w:p w14:paraId="570F0B85" w14:textId="77777777" w:rsidR="0060294F" w:rsidRPr="007C24D9" w:rsidRDefault="0060294F" w:rsidP="0060294F">
                      <w:pPr>
                        <w:pStyle w:val="a3"/>
                        <w:ind w:leftChars="0"/>
                        <w:jc w:val="center"/>
                        <w:rPr>
                          <w:rFonts w:ascii="Times New Roman" w:eastAsia="標楷體" w:hAnsi="Times New Roman" w:cs="Times New Roman"/>
                          <w:color w:val="000000"/>
                          <w:szCs w:val="24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  <w:r w:rsidRPr="007C24D9">
        <w:rPr>
          <w:rFonts w:ascii="標楷體" w:eastAsia="標楷體" w:hAnsi="標楷體"/>
          <w:noProof/>
        </w:rPr>
        <w:lastRenderedPageBreak/>
        <mc:AlternateContent>
          <mc:Choice Requires="wps">
            <w:drawing>
              <wp:inline distT="0" distB="0" distL="0" distR="0" wp14:anchorId="281F23F5" wp14:editId="15DC2D0E">
                <wp:extent cx="5274310" cy="5164531"/>
                <wp:effectExtent l="0" t="0" r="21590" b="17145"/>
                <wp:docPr id="15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74310" cy="516453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564658" w14:textId="77777777" w:rsidR="0060294F" w:rsidRDefault="0060294F" w:rsidP="0060294F">
                            <w:pPr>
                              <w:jc w:val="center"/>
                            </w:pPr>
                            <w:r>
                              <w:rPr>
                                <w:rFonts w:ascii="標楷體" w:eastAsia="標楷體" w:hAnsi="標楷體" w:cs="Times New Roman"/>
                                <w:noProof/>
                                <w:color w:val="000000"/>
                                <w:szCs w:val="24"/>
                              </w:rPr>
                              <w:drawing>
                                <wp:inline distT="0" distB="0" distL="0" distR="0" wp14:anchorId="2C02881A" wp14:editId="782C0C15">
                                  <wp:extent cx="5082540" cy="4592769"/>
                                  <wp:effectExtent l="0" t="0" r="3810" b="0"/>
                                  <wp:docPr id="5" name="圖片 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 rotWithShape="1">
                                          <a:blip r:embed="rId9" cstate="print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 l="3460" t="3798" r="5019" b="11475"/>
                                          <a:stretch/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082540" cy="4592769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xtLst>
                                            <a:ext uri="{53640926-AAD7-44D8-BBD7-CCE9431645EC}">
                                              <a14:shadowObscured xmlns:a14="http://schemas.microsoft.com/office/drawing/2010/main"/>
                                            </a:ext>
                                          </a:extLst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0D59002" w14:textId="77777777" w:rsidR="0060294F" w:rsidRPr="007C24D9" w:rsidRDefault="0060294F" w:rsidP="0060294F">
                            <w:pPr>
                              <w:pStyle w:val="a3"/>
                              <w:ind w:leftChars="0"/>
                              <w:jc w:val="center"/>
                              <w:rPr>
                                <w:rFonts w:ascii="標楷體" w:eastAsia="標楷體" w:hAnsi="標楷體" w:cs="Times New Roman"/>
                                <w:color w:val="000000"/>
                                <w:szCs w:val="24"/>
                              </w:rPr>
                            </w:pPr>
                            <w:r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szCs w:val="24"/>
                              </w:rPr>
                              <w:t>▲圖</w:t>
                            </w:r>
                            <w:r>
                              <w:rPr>
                                <w:rFonts w:ascii="標楷體" w:eastAsia="標楷體" w:hAnsi="標楷體" w:cs="Times New Roman"/>
                                <w:color w:val="000000"/>
                                <w:szCs w:val="24"/>
                              </w:rPr>
                              <w:t>3</w:t>
                            </w:r>
                            <w:r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="標楷體" w:eastAsia="標楷體" w:hAnsi="標楷體" w:cs="Times New Roman"/>
                                <w:color w:val="000000"/>
                                <w:szCs w:val="24"/>
                              </w:rPr>
                              <w:t>Core Backend Co</w:t>
                            </w:r>
                            <w:r>
                              <w:rPr>
                                <w:rFonts w:ascii="標楷體" w:eastAsia="標楷體" w:hAnsi="標楷體" w:cs="Times New Roman" w:hint="eastAsia"/>
                                <w:color w:val="000000"/>
                                <w:szCs w:val="24"/>
                              </w:rPr>
                              <w:t>m</w:t>
                            </w:r>
                            <w:r>
                              <w:rPr>
                                <w:rFonts w:ascii="標楷體" w:eastAsia="標楷體" w:hAnsi="標楷體" w:cs="Times New Roman"/>
                                <w:color w:val="000000"/>
                                <w:szCs w:val="24"/>
                              </w:rPr>
                              <w:t>ponent Diagram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281F23F5" id="_x0000_s1028" type="#_x0000_t202" style="width:415.3pt;height:406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" strokecolor="white [3212]">
                <v:textbox>
                  <w:txbxContent>
                    <w:p w14:paraId="68564658" w14:textId="77777777" w:rsidR="0060294F" w:rsidRDefault="0060294F" w:rsidP="0060294F">
                      <w:pPr>
                        <w:jc w:val="center"/>
                      </w:pPr>
                      <w:r>
                        <w:rPr>
                          <w:rFonts w:ascii="標楷體" w:eastAsia="標楷體" w:hAnsi="標楷體" w:cs="Times New Roman"/>
                          <w:noProof/>
                          <w:color w:val="000000"/>
                          <w:szCs w:val="24"/>
                        </w:rPr>
                        <w:drawing>
                          <wp:inline distT="0" distB="0" distL="0" distR="0" wp14:anchorId="2C02881A" wp14:editId="782C0C15">
                            <wp:extent cx="5082540" cy="4592769"/>
                            <wp:effectExtent l="0" t="0" r="3810" b="0"/>
                            <wp:docPr id="5" name="圖片 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5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 rotWithShape="1">
                                    <a:blip r:embed="rId9" cstate="print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 l="3460" t="3798" r="5019" b="11475"/>
                                    <a:stretch/>
                                  </pic:blipFill>
                                  <pic:spPr bwMode="auto">
                                    <a:xfrm>
                                      <a:off x="0" y="0"/>
                                      <a:ext cx="5082540" cy="4592769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  <a:extLst>
                                      <a:ext uri="{53640926-AAD7-44D8-BBD7-CCE9431645EC}">
                                        <a14:shadowObscured xmlns:a14="http://schemas.microsoft.com/office/drawing/2010/main"/>
                                      </a:ext>
                                    </a:extLst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0D59002" w14:textId="77777777" w:rsidR="0060294F" w:rsidRPr="007C24D9" w:rsidRDefault="0060294F" w:rsidP="0060294F">
                      <w:pPr>
                        <w:pStyle w:val="a3"/>
                        <w:ind w:leftChars="0"/>
                        <w:jc w:val="center"/>
                        <w:rPr>
                          <w:rFonts w:ascii="標楷體" w:eastAsia="標楷體" w:hAnsi="標楷體" w:cs="Times New Roman"/>
                          <w:color w:val="000000"/>
                          <w:szCs w:val="24"/>
                        </w:rPr>
                      </w:pPr>
                      <w:r>
                        <w:rPr>
                          <w:rFonts w:ascii="標楷體" w:eastAsia="標楷體" w:hAnsi="標楷體" w:cs="Times New Roman" w:hint="eastAsia"/>
                          <w:color w:val="000000"/>
                          <w:szCs w:val="24"/>
                        </w:rPr>
                        <w:t>▲圖</w:t>
                      </w:r>
                      <w:r>
                        <w:rPr>
                          <w:rFonts w:ascii="標楷體" w:eastAsia="標楷體" w:hAnsi="標楷體" w:cs="Times New Roman"/>
                          <w:color w:val="000000"/>
                          <w:szCs w:val="24"/>
                        </w:rPr>
                        <w:t>3</w:t>
                      </w:r>
                      <w:r>
                        <w:rPr>
                          <w:rFonts w:ascii="標楷體" w:eastAsia="標楷體" w:hAnsi="標楷體" w:cs="Times New Roman" w:hint="eastAsia"/>
                          <w:color w:val="000000"/>
                          <w:szCs w:val="24"/>
                        </w:rPr>
                        <w:t xml:space="preserve"> </w:t>
                      </w:r>
                      <w:r>
                        <w:rPr>
                          <w:rFonts w:ascii="標楷體" w:eastAsia="標楷體" w:hAnsi="標楷體" w:cs="Times New Roman"/>
                          <w:color w:val="000000"/>
                          <w:szCs w:val="24"/>
                        </w:rPr>
                        <w:t>Core Backend Co</w:t>
                      </w:r>
                      <w:r>
                        <w:rPr>
                          <w:rFonts w:ascii="標楷體" w:eastAsia="標楷體" w:hAnsi="標楷體" w:cs="Times New Roman" w:hint="eastAsia"/>
                          <w:color w:val="000000"/>
                          <w:szCs w:val="24"/>
                        </w:rPr>
                        <w:t>m</w:t>
                      </w:r>
                      <w:r>
                        <w:rPr>
                          <w:rFonts w:ascii="標楷體" w:eastAsia="標楷體" w:hAnsi="標楷體" w:cs="Times New Roman"/>
                          <w:color w:val="000000"/>
                          <w:szCs w:val="24"/>
                        </w:rPr>
                        <w:t>ponent Diagram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2D2343DD" w14:textId="71B38F7D" w:rsidR="00880B38" w:rsidRPr="00FB7EAC" w:rsidRDefault="00880B38" w:rsidP="007C24D9">
      <w:pPr>
        <w:pStyle w:val="a3"/>
        <w:numPr>
          <w:ilvl w:val="1"/>
          <w:numId w:val="1"/>
        </w:numPr>
        <w:ind w:leftChars="0"/>
        <w:rPr>
          <w:rFonts w:ascii="標楷體" w:eastAsia="標楷體" w:hAnsi="標楷體"/>
        </w:rPr>
      </w:pPr>
      <w:r w:rsidRPr="00FB7EAC">
        <w:rPr>
          <w:rFonts w:ascii="標楷體" w:eastAsia="標楷體" w:hAnsi="標楷體" w:hint="eastAsia"/>
          <w:b/>
          <w:bCs/>
        </w:rPr>
        <w:t>使用者介面設計</w:t>
      </w:r>
    </w:p>
    <w:p w14:paraId="2AD33BF7" w14:textId="460E452F" w:rsidR="00880B38" w:rsidRDefault="00880B38" w:rsidP="00880B38">
      <w:pPr>
        <w:pStyle w:val="a3"/>
        <w:numPr>
          <w:ilvl w:val="1"/>
          <w:numId w:val="1"/>
        </w:numPr>
        <w:ind w:leftChars="0"/>
        <w:rPr>
          <w:rFonts w:ascii="標楷體" w:eastAsia="標楷體" w:hAnsi="標楷體"/>
          <w:b/>
          <w:bCs/>
        </w:rPr>
      </w:pPr>
      <w:r w:rsidRPr="00C96327">
        <w:rPr>
          <w:rFonts w:ascii="標楷體" w:eastAsia="標楷體" w:hAnsi="標楷體" w:hint="eastAsia"/>
          <w:b/>
          <w:bCs/>
        </w:rPr>
        <w:t>核心技術設計</w:t>
      </w:r>
    </w:p>
    <w:p w14:paraId="7561B74D" w14:textId="613FA175" w:rsidR="00F30DAE" w:rsidRPr="00C96327" w:rsidRDefault="00F30DAE" w:rsidP="00F30DAE">
      <w:pPr>
        <w:pStyle w:val="a3"/>
        <w:numPr>
          <w:ilvl w:val="0"/>
          <w:numId w:val="1"/>
        </w:numPr>
        <w:ind w:leftChars="0"/>
        <w:rPr>
          <w:rFonts w:ascii="標楷體" w:eastAsia="標楷體" w:hAnsi="標楷體"/>
          <w:b/>
          <w:bCs/>
        </w:rPr>
      </w:pPr>
      <w:r w:rsidRPr="00C96327">
        <w:rPr>
          <w:rFonts w:ascii="標楷體" w:eastAsia="標楷體" w:hAnsi="標楷體" w:hint="eastAsia"/>
          <w:b/>
          <w:bCs/>
          <w:sz w:val="28"/>
          <w:szCs w:val="24"/>
        </w:rPr>
        <w:t>預期結果</w:t>
      </w:r>
    </w:p>
    <w:p w14:paraId="6121EE54" w14:textId="0DA7DC16" w:rsidR="00880B38" w:rsidRPr="00C96327" w:rsidRDefault="00880B38" w:rsidP="00880B38">
      <w:pPr>
        <w:pStyle w:val="a3"/>
        <w:numPr>
          <w:ilvl w:val="1"/>
          <w:numId w:val="1"/>
        </w:numPr>
        <w:ind w:leftChars="0"/>
        <w:rPr>
          <w:rFonts w:ascii="標楷體" w:eastAsia="標楷體" w:hAnsi="標楷體"/>
          <w:b/>
          <w:bCs/>
        </w:rPr>
      </w:pPr>
      <w:r w:rsidRPr="00C96327">
        <w:rPr>
          <w:rFonts w:ascii="標楷體" w:eastAsia="標楷體" w:hAnsi="標楷體" w:hint="eastAsia"/>
          <w:b/>
          <w:bCs/>
        </w:rPr>
        <w:t>預期學習結果</w:t>
      </w:r>
    </w:p>
    <w:p w14:paraId="19A53D5B" w14:textId="582E5DDF" w:rsidR="002C5E8E" w:rsidRPr="00C96327" w:rsidRDefault="002C5E8E" w:rsidP="002C5E8E">
      <w:pPr>
        <w:pStyle w:val="a3"/>
        <w:numPr>
          <w:ilvl w:val="2"/>
          <w:numId w:val="1"/>
        </w:numPr>
        <w:ind w:leftChars="0"/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>軟體工程流程實踐： 實際執行需求分析、系統架構設計（C4 Model）、實作及測試等軟體開發流程，並落實 Scrum 敏捷開發與迭代發展最小可行產品（MVP）。</w:t>
      </w:r>
    </w:p>
    <w:p w14:paraId="732F8680" w14:textId="33AE2FA9" w:rsidR="002C5E8E" w:rsidRPr="00C96327" w:rsidRDefault="002C5E8E" w:rsidP="002C5E8E">
      <w:pPr>
        <w:pStyle w:val="a3"/>
        <w:numPr>
          <w:ilvl w:val="2"/>
          <w:numId w:val="1"/>
        </w:numPr>
        <w:ind w:leftChars="0"/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 xml:space="preserve">後端與 API 開發技術： 學習使用 </w:t>
      </w:r>
      <w:proofErr w:type="spellStart"/>
      <w:r w:rsidRPr="00C96327">
        <w:rPr>
          <w:rFonts w:ascii="標楷體" w:eastAsia="標楷體" w:hAnsi="標楷體" w:hint="eastAsia"/>
        </w:rPr>
        <w:t>FastAPI</w:t>
      </w:r>
      <w:proofErr w:type="spellEnd"/>
      <w:r w:rsidRPr="00C96327">
        <w:rPr>
          <w:rFonts w:ascii="標楷體" w:eastAsia="標楷體" w:hAnsi="標楷體" w:hint="eastAsia"/>
        </w:rPr>
        <w:t xml:space="preserve"> (Python) 構建核心業務邏輯、使用 Node.js (Express) 開發 Backend for Frontend (BFF) 轉換層，並掌握 RESTful API 設計原則。</w:t>
      </w:r>
    </w:p>
    <w:p w14:paraId="0147D06B" w14:textId="5F20DA97" w:rsidR="002C5E8E" w:rsidRPr="00C96327" w:rsidRDefault="002C5E8E" w:rsidP="002C5E8E">
      <w:pPr>
        <w:pStyle w:val="a3"/>
        <w:numPr>
          <w:ilvl w:val="2"/>
          <w:numId w:val="1"/>
        </w:numPr>
        <w:ind w:leftChars="0"/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>前端與行動框架應用： 學習 React/Vue.js 結合 LINE Front-end Framework (LIFF) 技術，打造跨平台且低門檻的使用者互動介面。</w:t>
      </w:r>
    </w:p>
    <w:p w14:paraId="3B134C59" w14:textId="54316B55" w:rsidR="002C5E8E" w:rsidRPr="00C96327" w:rsidRDefault="002C5E8E" w:rsidP="002C5E8E">
      <w:pPr>
        <w:pStyle w:val="a3"/>
        <w:numPr>
          <w:ilvl w:val="2"/>
          <w:numId w:val="1"/>
        </w:numPr>
        <w:ind w:leftChars="0"/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 xml:space="preserve">生成式 AI 與多模態處理技術： 學習如何整合 TAIDE Gemma 3 模型進行台語語意生成，並運用 MCP (Model Context Protocol) 框架實現 RAG </w:t>
      </w:r>
      <w:r w:rsidRPr="00C96327">
        <w:rPr>
          <w:rFonts w:ascii="標楷體" w:eastAsia="標楷體" w:hAnsi="標楷體" w:hint="eastAsia"/>
        </w:rPr>
        <w:lastRenderedPageBreak/>
        <w:t>(檢索增強生成) 工作流，以處理醫療知識檢索與影音/影像分析。</w:t>
      </w:r>
    </w:p>
    <w:p w14:paraId="7BB2EF23" w14:textId="2E8C0299" w:rsidR="00880B38" w:rsidRPr="00C96327" w:rsidRDefault="002C5E8E" w:rsidP="002C5E8E">
      <w:pPr>
        <w:pStyle w:val="a3"/>
        <w:numPr>
          <w:ilvl w:val="2"/>
          <w:numId w:val="1"/>
        </w:numPr>
        <w:ind w:leftChars="0"/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>雲端維運與資料庫管理： 熟悉 MongoDB 文件型資料庫、Redis 快取機制，並學習使用 Docker 容器化技術進行系統部署與環境管理。</w:t>
      </w:r>
    </w:p>
    <w:p w14:paraId="6A6868BF" w14:textId="4C4C80D2" w:rsidR="00880B38" w:rsidRPr="00C96327" w:rsidRDefault="00880B38" w:rsidP="00880B38">
      <w:pPr>
        <w:pStyle w:val="a3"/>
        <w:numPr>
          <w:ilvl w:val="1"/>
          <w:numId w:val="1"/>
        </w:numPr>
        <w:ind w:leftChars="0"/>
        <w:rPr>
          <w:rFonts w:ascii="標楷體" w:eastAsia="標楷體" w:hAnsi="標楷體"/>
          <w:b/>
          <w:bCs/>
        </w:rPr>
      </w:pPr>
      <w:r w:rsidRPr="00C96327">
        <w:rPr>
          <w:rFonts w:ascii="標楷體" w:eastAsia="標楷體" w:hAnsi="標楷體" w:hint="eastAsia"/>
          <w:b/>
          <w:bCs/>
        </w:rPr>
        <w:t>預期系統結果</w:t>
      </w:r>
    </w:p>
    <w:p w14:paraId="59651794" w14:textId="58116D46" w:rsidR="002C5E8E" w:rsidRPr="00C96327" w:rsidRDefault="002C5E8E" w:rsidP="002C5E8E">
      <w:pPr>
        <w:pStyle w:val="a3"/>
        <w:numPr>
          <w:ilvl w:val="2"/>
          <w:numId w:val="1"/>
        </w:numPr>
        <w:ind w:leftChars="0"/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>建立高可靠性的健康資訊助理： 打造一個整合 LINE 介面的智慧助理，提供幻覺率低的 AI 醫療建議與闢謠功能，確保健康資訊的可信度。</w:t>
      </w:r>
    </w:p>
    <w:p w14:paraId="16468107" w14:textId="40BA2C32" w:rsidR="002C5E8E" w:rsidRPr="00C96327" w:rsidRDefault="002C5E8E" w:rsidP="002C5E8E">
      <w:pPr>
        <w:pStyle w:val="a3"/>
        <w:numPr>
          <w:ilvl w:val="2"/>
          <w:numId w:val="1"/>
        </w:numPr>
        <w:ind w:leftChars="0"/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>落實高齡者友善之語音服務： 透過台語 ASR (語音轉文字) 與 TTS (文字轉語音) 技術，消除數位落差，讓</w:t>
      </w:r>
      <w:proofErr w:type="gramStart"/>
      <w:r w:rsidRPr="00C96327">
        <w:rPr>
          <w:rFonts w:ascii="標楷體" w:eastAsia="標楷體" w:hAnsi="標楷體" w:hint="eastAsia"/>
        </w:rPr>
        <w:t>不</w:t>
      </w:r>
      <w:proofErr w:type="gramEnd"/>
      <w:r w:rsidRPr="00C96327">
        <w:rPr>
          <w:rFonts w:ascii="標楷體" w:eastAsia="標楷體" w:hAnsi="標楷體" w:hint="eastAsia"/>
        </w:rPr>
        <w:t>擅閱讀文字的長輩能以台語進行就醫諮詢。</w:t>
      </w:r>
    </w:p>
    <w:p w14:paraId="29D0B17A" w14:textId="0CAE389F" w:rsidR="002C5E8E" w:rsidRPr="00C96327" w:rsidRDefault="002C5E8E" w:rsidP="002C5E8E">
      <w:pPr>
        <w:pStyle w:val="a3"/>
        <w:numPr>
          <w:ilvl w:val="2"/>
          <w:numId w:val="1"/>
        </w:numPr>
        <w:ind w:leftChars="0"/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>醫療資源整合與實體協助： 系統能結合 GPS 定位提供附近醫療院所資訊，並輔助查詢掛號資訊，實現</w:t>
      </w:r>
      <w:proofErr w:type="gramStart"/>
      <w:r w:rsidRPr="00C96327">
        <w:rPr>
          <w:rFonts w:ascii="標楷體" w:eastAsia="標楷體" w:hAnsi="標楷體" w:hint="eastAsia"/>
        </w:rPr>
        <w:t>從線上諮詢</w:t>
      </w:r>
      <w:proofErr w:type="gramEnd"/>
      <w:r w:rsidRPr="00C96327">
        <w:rPr>
          <w:rFonts w:ascii="標楷體" w:eastAsia="標楷體" w:hAnsi="標楷體" w:hint="eastAsia"/>
        </w:rPr>
        <w:t>到實體就醫的資源對接。</w:t>
      </w:r>
    </w:p>
    <w:p w14:paraId="2DF6DEF1" w14:textId="3DF76ACF" w:rsidR="002C5E8E" w:rsidRPr="00C96327" w:rsidRDefault="002C5E8E" w:rsidP="002C5E8E">
      <w:pPr>
        <w:pStyle w:val="a3"/>
        <w:numPr>
          <w:ilvl w:val="2"/>
          <w:numId w:val="1"/>
        </w:numPr>
        <w:ind w:leftChars="0"/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>家庭健康連結機制： 建立家庭連結功能，</w:t>
      </w:r>
      <w:proofErr w:type="gramStart"/>
      <w:r w:rsidRPr="00C96327">
        <w:rPr>
          <w:rFonts w:ascii="標楷體" w:eastAsia="標楷體" w:hAnsi="標楷體" w:hint="eastAsia"/>
        </w:rPr>
        <w:t>讓照護</w:t>
      </w:r>
      <w:proofErr w:type="gramEnd"/>
      <w:r w:rsidRPr="00C96327">
        <w:rPr>
          <w:rFonts w:ascii="標楷體" w:eastAsia="標楷體" w:hAnsi="標楷體" w:hint="eastAsia"/>
        </w:rPr>
        <w:t>者能即時掌握家人的健康詢問紀錄與狀態，提升遠端照護效率。</w:t>
      </w:r>
    </w:p>
    <w:p w14:paraId="40C20BEB" w14:textId="6172E980" w:rsidR="00F30DAE" w:rsidRPr="00C96327" w:rsidRDefault="00F30DAE" w:rsidP="00F30DAE">
      <w:pPr>
        <w:pStyle w:val="a3"/>
        <w:numPr>
          <w:ilvl w:val="0"/>
          <w:numId w:val="1"/>
        </w:numPr>
        <w:ind w:leftChars="0"/>
        <w:rPr>
          <w:rFonts w:ascii="標楷體" w:eastAsia="標楷體" w:hAnsi="標楷體"/>
          <w:b/>
          <w:bCs/>
          <w:sz w:val="28"/>
          <w:szCs w:val="24"/>
        </w:rPr>
      </w:pPr>
      <w:r w:rsidRPr="00C96327">
        <w:rPr>
          <w:rFonts w:ascii="標楷體" w:eastAsia="標楷體" w:hAnsi="標楷體" w:hint="eastAsia"/>
          <w:b/>
          <w:bCs/>
          <w:sz w:val="28"/>
          <w:szCs w:val="24"/>
        </w:rPr>
        <w:t>需要指導教授指導內容</w:t>
      </w:r>
    </w:p>
    <w:p w14:paraId="3673CA0F" w14:textId="77777777" w:rsidR="00880B38" w:rsidRPr="00C96327" w:rsidRDefault="00880B38" w:rsidP="00880B38">
      <w:pPr>
        <w:pStyle w:val="a3"/>
        <w:numPr>
          <w:ilvl w:val="1"/>
          <w:numId w:val="1"/>
        </w:numPr>
        <w:ind w:leftChars="0"/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>資料收集：學習資料與文獻收集、分析與整理之方法。</w:t>
      </w:r>
    </w:p>
    <w:p w14:paraId="6812CFCC" w14:textId="03731107" w:rsidR="002C5E8E" w:rsidRPr="00C96327" w:rsidRDefault="002C5E8E" w:rsidP="002C5E8E">
      <w:pPr>
        <w:pStyle w:val="a3"/>
        <w:numPr>
          <w:ilvl w:val="1"/>
          <w:numId w:val="1"/>
        </w:numPr>
        <w:ind w:leftChars="0"/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>AI 系統架構與技術分析： 指導如何設計 Agentic System 的決策邏輯，特別是針對醫療領域 RAG 工作流的準確性優化，以及台語 AI 模型在特殊</w:t>
      </w:r>
      <w:proofErr w:type="gramStart"/>
      <w:r w:rsidRPr="00C96327">
        <w:rPr>
          <w:rFonts w:ascii="標楷體" w:eastAsia="標楷體" w:hAnsi="標楷體" w:hint="eastAsia"/>
        </w:rPr>
        <w:t>語境下的</w:t>
      </w:r>
      <w:proofErr w:type="gramEnd"/>
      <w:r w:rsidRPr="00C96327">
        <w:rPr>
          <w:rFonts w:ascii="標楷體" w:eastAsia="標楷體" w:hAnsi="標楷體" w:hint="eastAsia"/>
        </w:rPr>
        <w:t>提示工程（Prompt Engineering）設計。</w:t>
      </w:r>
    </w:p>
    <w:p w14:paraId="34BAAC5D" w14:textId="5AD37032" w:rsidR="002C5E8E" w:rsidRPr="00C96327" w:rsidRDefault="002C5E8E" w:rsidP="002C5E8E">
      <w:pPr>
        <w:pStyle w:val="a3"/>
        <w:numPr>
          <w:ilvl w:val="1"/>
          <w:numId w:val="1"/>
        </w:numPr>
        <w:ind w:leftChars="0"/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>軟體工程研究方法： 指導如何運用服務導向架構（SOA）與 C4 模式進行細部設計，確保系統在處理大量多媒體（影片、語音）時的效能與擴展性。</w:t>
      </w:r>
    </w:p>
    <w:p w14:paraId="3FB737B1" w14:textId="5DDB65F8" w:rsidR="002C5E8E" w:rsidRPr="00C96327" w:rsidRDefault="002C5E8E" w:rsidP="002C5E8E">
      <w:pPr>
        <w:pStyle w:val="a3"/>
        <w:numPr>
          <w:ilvl w:val="1"/>
          <w:numId w:val="1"/>
        </w:numPr>
        <w:ind w:leftChars="0"/>
        <w:rPr>
          <w:rFonts w:ascii="標楷體" w:eastAsia="標楷體" w:hAnsi="標楷體"/>
        </w:rPr>
      </w:pPr>
      <w:r w:rsidRPr="00C96327">
        <w:rPr>
          <w:rFonts w:ascii="標楷體" w:eastAsia="標楷體" w:hAnsi="標楷體" w:hint="eastAsia"/>
        </w:rPr>
        <w:t>系統測試、部署與倫理： 指導如何設計不同的測試案例，以驗證事實查核功能的精</w:t>
      </w:r>
      <w:proofErr w:type="gramStart"/>
      <w:r w:rsidRPr="00C96327">
        <w:rPr>
          <w:rFonts w:ascii="標楷體" w:eastAsia="標楷體" w:hAnsi="標楷體" w:hint="eastAsia"/>
        </w:rPr>
        <w:t>準</w:t>
      </w:r>
      <w:proofErr w:type="gramEnd"/>
      <w:r w:rsidRPr="00C96327">
        <w:rPr>
          <w:rFonts w:ascii="標楷體" w:eastAsia="標楷體" w:hAnsi="標楷體" w:hint="eastAsia"/>
        </w:rPr>
        <w:t>度，以確保本系統之可用性與可靠度；針對 AI 生成內容的社會責任與醫療倫理風險（AI Transparency）提供專業指引，並學習如何運用持續整合/部署以及容器技術，進行系統自動化建置與發佈。</w:t>
      </w:r>
    </w:p>
    <w:p w14:paraId="6F501574" w14:textId="678099B3" w:rsidR="00F30DAE" w:rsidRPr="00C96327" w:rsidRDefault="00F30DAE" w:rsidP="00F30DAE">
      <w:pPr>
        <w:pStyle w:val="a3"/>
        <w:numPr>
          <w:ilvl w:val="0"/>
          <w:numId w:val="1"/>
        </w:numPr>
        <w:ind w:leftChars="0"/>
        <w:rPr>
          <w:rFonts w:ascii="標楷體" w:eastAsia="標楷體" w:hAnsi="標楷體"/>
          <w:b/>
          <w:bCs/>
        </w:rPr>
      </w:pPr>
      <w:r w:rsidRPr="00C96327">
        <w:rPr>
          <w:rFonts w:ascii="標楷體" w:eastAsia="標楷體" w:hAnsi="標楷體" w:hint="eastAsia"/>
          <w:b/>
          <w:bCs/>
          <w:sz w:val="28"/>
          <w:szCs w:val="24"/>
        </w:rPr>
        <w:t>參考文獻</w:t>
      </w:r>
    </w:p>
    <w:p w14:paraId="2782F681" w14:textId="30840F18" w:rsidR="00211877" w:rsidRPr="00246B9C" w:rsidRDefault="00211877" w:rsidP="008854A0">
      <w:pPr>
        <w:pStyle w:val="a3"/>
        <w:numPr>
          <w:ilvl w:val="0"/>
          <w:numId w:val="6"/>
        </w:numPr>
        <w:ind w:leftChars="0"/>
        <w:rPr>
          <w:rFonts w:ascii="標楷體" w:eastAsia="標楷體" w:hAnsi="標楷體"/>
        </w:rPr>
      </w:pPr>
    </w:p>
    <w:sectPr w:rsidR="00211877" w:rsidRPr="00246B9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DA2405" w14:textId="77777777" w:rsidR="00A90329" w:rsidRDefault="00A90329" w:rsidP="00880B38">
      <w:r>
        <w:separator/>
      </w:r>
    </w:p>
  </w:endnote>
  <w:endnote w:type="continuationSeparator" w:id="0">
    <w:p w14:paraId="547B3730" w14:textId="77777777" w:rsidR="00A90329" w:rsidRDefault="00A90329" w:rsidP="00880B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79BA4F" w14:textId="77777777" w:rsidR="00A90329" w:rsidRDefault="00A90329" w:rsidP="00880B38">
      <w:r>
        <w:separator/>
      </w:r>
    </w:p>
  </w:footnote>
  <w:footnote w:type="continuationSeparator" w:id="0">
    <w:p w14:paraId="719EE600" w14:textId="77777777" w:rsidR="00A90329" w:rsidRDefault="00A90329" w:rsidP="00880B3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32B47"/>
    <w:multiLevelType w:val="hybridMultilevel"/>
    <w:tmpl w:val="02A607B6"/>
    <w:lvl w:ilvl="0" w:tplc="51A81F02">
      <w:start w:val="1"/>
      <w:numFmt w:val="upperLetter"/>
      <w:lvlText w:val="%1."/>
      <w:lvlJc w:val="left"/>
      <w:pPr>
        <w:ind w:left="96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" w15:restartNumberingAfterBreak="0">
    <w:nsid w:val="02385F50"/>
    <w:multiLevelType w:val="hybridMultilevel"/>
    <w:tmpl w:val="B0484C6C"/>
    <w:lvl w:ilvl="0" w:tplc="04090011">
      <w:start w:val="1"/>
      <w:numFmt w:val="upperLetter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C74714F"/>
    <w:multiLevelType w:val="hybridMultilevel"/>
    <w:tmpl w:val="8E0E2A0C"/>
    <w:lvl w:ilvl="0" w:tplc="108666D2">
      <w:start w:val="1"/>
      <w:numFmt w:val="decimal"/>
      <w:lvlText w:val="[%1]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2AB4263"/>
    <w:multiLevelType w:val="hybridMultilevel"/>
    <w:tmpl w:val="3828B3BA"/>
    <w:lvl w:ilvl="0" w:tplc="108666D2">
      <w:start w:val="1"/>
      <w:numFmt w:val="decimal"/>
      <w:lvlText w:val="[%1]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492360D"/>
    <w:multiLevelType w:val="hybridMultilevel"/>
    <w:tmpl w:val="BF34E1C4"/>
    <w:lvl w:ilvl="0" w:tplc="04090011">
      <w:start w:val="1"/>
      <w:numFmt w:val="upperLetter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3A9D6066"/>
    <w:multiLevelType w:val="hybridMultilevel"/>
    <w:tmpl w:val="09E8495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F100407"/>
    <w:multiLevelType w:val="hybridMultilevel"/>
    <w:tmpl w:val="64D83FC8"/>
    <w:lvl w:ilvl="0" w:tplc="04090015">
      <w:start w:val="1"/>
      <w:numFmt w:val="taiwaneseCountingThousand"/>
      <w:lvlText w:val="%1、"/>
      <w:lvlJc w:val="left"/>
      <w:pPr>
        <w:ind w:left="480" w:hanging="480"/>
      </w:pPr>
    </w:lvl>
    <w:lvl w:ilvl="1" w:tplc="0409000F">
      <w:start w:val="1"/>
      <w:numFmt w:val="decimal"/>
      <w:lvlText w:val="%2."/>
      <w:lvlJc w:val="left"/>
      <w:pPr>
        <w:ind w:left="480" w:hanging="480"/>
      </w:pPr>
    </w:lvl>
    <w:lvl w:ilvl="2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45F926F0"/>
    <w:multiLevelType w:val="hybridMultilevel"/>
    <w:tmpl w:val="E904E300"/>
    <w:lvl w:ilvl="0" w:tplc="0409000F">
      <w:start w:val="1"/>
      <w:numFmt w:val="decimal"/>
      <w:lvlText w:val="%1."/>
      <w:lvlJc w:val="left"/>
      <w:pPr>
        <w:ind w:left="96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8" w15:restartNumberingAfterBreak="0">
    <w:nsid w:val="516E3AE5"/>
    <w:multiLevelType w:val="hybridMultilevel"/>
    <w:tmpl w:val="46BE36AE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9" w15:restartNumberingAfterBreak="0">
    <w:nsid w:val="547A23BE"/>
    <w:multiLevelType w:val="hybridMultilevel"/>
    <w:tmpl w:val="497A403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59DF0D34"/>
    <w:multiLevelType w:val="hybridMultilevel"/>
    <w:tmpl w:val="66380E7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65926491"/>
    <w:multiLevelType w:val="hybridMultilevel"/>
    <w:tmpl w:val="D7EE557C"/>
    <w:lvl w:ilvl="0" w:tplc="51A81F02">
      <w:start w:val="1"/>
      <w:numFmt w:val="upperLetter"/>
      <w:lvlText w:val="%1."/>
      <w:lvlJc w:val="left"/>
      <w:pPr>
        <w:ind w:left="96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680D7E58"/>
    <w:multiLevelType w:val="hybridMultilevel"/>
    <w:tmpl w:val="AE92A11C"/>
    <w:lvl w:ilvl="0" w:tplc="04090011">
      <w:start w:val="1"/>
      <w:numFmt w:val="upperLetter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7CBF001A"/>
    <w:multiLevelType w:val="hybridMultilevel"/>
    <w:tmpl w:val="1586FF9A"/>
    <w:lvl w:ilvl="0" w:tplc="51A81F02">
      <w:start w:val="1"/>
      <w:numFmt w:val="upperLetter"/>
      <w:lvlText w:val="%1."/>
      <w:lvlJc w:val="left"/>
      <w:pPr>
        <w:ind w:left="96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6"/>
  </w:num>
  <w:num w:numId="2">
    <w:abstractNumId w:val="6"/>
  </w:num>
  <w:num w:numId="3">
    <w:abstractNumId w:val="1"/>
  </w:num>
  <w:num w:numId="4">
    <w:abstractNumId w:val="9"/>
  </w:num>
  <w:num w:numId="5">
    <w:abstractNumId w:val="2"/>
  </w:num>
  <w:num w:numId="6">
    <w:abstractNumId w:val="3"/>
  </w:num>
  <w:num w:numId="7">
    <w:abstractNumId w:val="4"/>
  </w:num>
  <w:num w:numId="8">
    <w:abstractNumId w:val="0"/>
  </w:num>
  <w:num w:numId="9">
    <w:abstractNumId w:val="13"/>
  </w:num>
  <w:num w:numId="10">
    <w:abstractNumId w:val="11"/>
  </w:num>
  <w:num w:numId="11">
    <w:abstractNumId w:val="8"/>
  </w:num>
  <w:num w:numId="12">
    <w:abstractNumId w:val="5"/>
  </w:num>
  <w:num w:numId="13">
    <w:abstractNumId w:val="10"/>
  </w:num>
  <w:num w:numId="14">
    <w:abstractNumId w:val="7"/>
  </w:num>
  <w:num w:numId="1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34D5"/>
    <w:rsid w:val="000331B5"/>
    <w:rsid w:val="001803B7"/>
    <w:rsid w:val="00200956"/>
    <w:rsid w:val="00211877"/>
    <w:rsid w:val="0022002E"/>
    <w:rsid w:val="00246B9C"/>
    <w:rsid w:val="002C5E8E"/>
    <w:rsid w:val="002E25B9"/>
    <w:rsid w:val="00366113"/>
    <w:rsid w:val="00377812"/>
    <w:rsid w:val="00503D63"/>
    <w:rsid w:val="00597634"/>
    <w:rsid w:val="005F1F34"/>
    <w:rsid w:val="0060294F"/>
    <w:rsid w:val="006C4C3C"/>
    <w:rsid w:val="006E7EFB"/>
    <w:rsid w:val="006F2E0B"/>
    <w:rsid w:val="00766990"/>
    <w:rsid w:val="007C24D9"/>
    <w:rsid w:val="007F5FEB"/>
    <w:rsid w:val="00880B38"/>
    <w:rsid w:val="008854A0"/>
    <w:rsid w:val="008C5701"/>
    <w:rsid w:val="008E1361"/>
    <w:rsid w:val="0090586F"/>
    <w:rsid w:val="009678BA"/>
    <w:rsid w:val="00A66E5E"/>
    <w:rsid w:val="00A90329"/>
    <w:rsid w:val="00AB15BC"/>
    <w:rsid w:val="00AC0C9A"/>
    <w:rsid w:val="00AE30EE"/>
    <w:rsid w:val="00BD60D1"/>
    <w:rsid w:val="00BE198D"/>
    <w:rsid w:val="00C836FA"/>
    <w:rsid w:val="00C96327"/>
    <w:rsid w:val="00CE7521"/>
    <w:rsid w:val="00D4012A"/>
    <w:rsid w:val="00D51248"/>
    <w:rsid w:val="00DC4746"/>
    <w:rsid w:val="00E27525"/>
    <w:rsid w:val="00E634D5"/>
    <w:rsid w:val="00F30DAE"/>
    <w:rsid w:val="00FB7EAC"/>
    <w:rsid w:val="00FD2E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24DD843"/>
  <w15:chartTrackingRefBased/>
  <w15:docId w15:val="{BDFF35A1-D296-4C8F-BC2F-CAD287245E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30DAE"/>
    <w:pPr>
      <w:ind w:leftChars="200" w:left="480"/>
    </w:pPr>
  </w:style>
  <w:style w:type="paragraph" w:styleId="a4">
    <w:name w:val="header"/>
    <w:basedOn w:val="a"/>
    <w:link w:val="a5"/>
    <w:uiPriority w:val="99"/>
    <w:unhideWhenUsed/>
    <w:rsid w:val="00880B3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880B38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880B3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880B38"/>
    <w:rPr>
      <w:sz w:val="20"/>
      <w:szCs w:val="20"/>
    </w:rPr>
  </w:style>
  <w:style w:type="character" w:styleId="a8">
    <w:name w:val="Hyperlink"/>
    <w:basedOn w:val="a0"/>
    <w:uiPriority w:val="99"/>
    <w:unhideWhenUsed/>
    <w:rsid w:val="0090586F"/>
    <w:rPr>
      <w:color w:val="0000FF"/>
      <w:u w:val="single"/>
    </w:rPr>
  </w:style>
  <w:style w:type="character" w:styleId="a9">
    <w:name w:val="Unresolved Mention"/>
    <w:basedOn w:val="a0"/>
    <w:uiPriority w:val="99"/>
    <w:semiHidden/>
    <w:unhideWhenUsed/>
    <w:rsid w:val="00C9632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50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94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86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9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16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7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29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84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400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420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518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29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94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197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12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707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14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24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24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42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43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80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22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112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1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11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23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6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862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97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858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19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10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112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95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900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28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83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504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350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23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92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493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024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353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295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67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749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48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39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9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31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52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67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44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1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033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457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78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245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149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41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68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539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89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260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24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46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3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5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55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701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30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25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34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372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09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42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69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2718</TotalTime>
  <Pages>1</Pages>
  <Words>497</Words>
  <Characters>2833</Characters>
  <Application>Microsoft Office Word</Application>
  <DocSecurity>0</DocSecurity>
  <Lines>23</Lines>
  <Paragraphs>6</Paragraphs>
  <ScaleCrop>false</ScaleCrop>
  <Company/>
  <LinksUpToDate>false</LinksUpToDate>
  <CharactersWithSpaces>3324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承諺 游</dc:creator>
  <cp:keywords/>
  <dc:description/>
  <cp:lastModifiedBy>承諺 游</cp:lastModifiedBy>
  <cp:revision>18</cp:revision>
  <dcterms:created xsi:type="dcterms:W3CDTF">2026-01-16T13:09:00Z</dcterms:created>
  <dcterms:modified xsi:type="dcterms:W3CDTF">2026-01-28T05:44:00Z</dcterms:modified>
</cp:coreProperties>
</file>