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658C6" w14:textId="77777777" w:rsidR="00F30DAE" w:rsidRPr="0022002E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22002E">
        <w:rPr>
          <w:rFonts w:ascii="標楷體" w:eastAsia="標楷體" w:hAnsi="標楷體" w:hint="eastAsia"/>
          <w:b/>
          <w:bCs/>
          <w:sz w:val="28"/>
          <w:szCs w:val="28"/>
        </w:rPr>
        <w:t>摘要</w:t>
      </w:r>
    </w:p>
    <w:p w14:paraId="05089500" w14:textId="77777777" w:rsidR="00F30DAE" w:rsidRPr="0022002E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22002E">
        <w:rPr>
          <w:rFonts w:ascii="標楷體" w:eastAsia="標楷體" w:hAnsi="標楷體" w:hint="eastAsia"/>
          <w:b/>
          <w:bCs/>
          <w:sz w:val="28"/>
          <w:szCs w:val="28"/>
        </w:rPr>
        <w:t>研究動機與研究問題</w:t>
      </w:r>
    </w:p>
    <w:p w14:paraId="3548D826" w14:textId="77777777" w:rsidR="00F30DAE" w:rsidRPr="0022002E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22002E">
        <w:rPr>
          <w:rFonts w:ascii="標楷體" w:eastAsia="標楷體" w:hAnsi="標楷體" w:hint="eastAsia"/>
          <w:b/>
          <w:bCs/>
          <w:sz w:val="28"/>
          <w:szCs w:val="28"/>
        </w:rPr>
        <w:t>文獻回顧與探討</w:t>
      </w:r>
    </w:p>
    <w:p w14:paraId="4698F7A8" w14:textId="24B05D67" w:rsidR="00F30DAE" w:rsidRPr="0022002E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22002E">
        <w:rPr>
          <w:rFonts w:ascii="標楷體" w:eastAsia="標楷體" w:hAnsi="標楷體" w:hint="eastAsia"/>
          <w:b/>
          <w:bCs/>
          <w:sz w:val="28"/>
          <w:szCs w:val="28"/>
        </w:rPr>
        <w:t>研究方法及步驟</w:t>
      </w:r>
    </w:p>
    <w:p w14:paraId="1CFC0B24" w14:textId="0C442BF0" w:rsidR="0022002E" w:rsidRPr="0022002E" w:rsidRDefault="0022002E" w:rsidP="0022002E">
      <w:pPr>
        <w:ind w:firstLine="480"/>
        <w:rPr>
          <w:rFonts w:ascii="標楷體" w:eastAsia="標楷體" w:hAnsi="標楷體" w:hint="eastAsia"/>
          <w:szCs w:val="24"/>
        </w:rPr>
      </w:pPr>
      <w:r w:rsidRPr="0022002E">
        <w:rPr>
          <w:rFonts w:ascii="Times New Roman" w:eastAsia="標楷體" w:hAnsi="Times New Roman" w:cs="Times New Roman" w:hint="eastAsia"/>
          <w:color w:val="000000"/>
          <w:szCs w:val="24"/>
        </w:rPr>
        <w:t>本研究將依循軟體工程流程與方法進行需求分析、架構與介面設計、系統實作、單元測試、系統功能與效能測試。</w:t>
      </w:r>
    </w:p>
    <w:p w14:paraId="79DE8583" w14:textId="2188E083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需求擷取與分析</w:t>
      </w:r>
    </w:p>
    <w:p w14:paraId="1B19BE36" w14:textId="1FC455D5" w:rsidR="0022002E" w:rsidRPr="0022002E" w:rsidRDefault="0022002E" w:rsidP="0022002E">
      <w:pPr>
        <w:ind w:firstLine="48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本研究根據上述之研究動機分析，在分析既有</w:t>
      </w:r>
      <w:r w:rsidR="00200956">
        <w:rPr>
          <w:rFonts w:ascii="標楷體" w:eastAsia="標楷體" w:hAnsi="標楷體" w:hint="eastAsia"/>
        </w:rPr>
        <w:t>健康及醫療資源軟體</w:t>
      </w:r>
      <w:r w:rsidRPr="0022002E">
        <w:rPr>
          <w:rFonts w:ascii="標楷體" w:eastAsia="標楷體" w:hAnsi="標楷體" w:hint="eastAsia"/>
        </w:rPr>
        <w:t>之優缺點後，我們擬定了此應用系統的使用者需求，底下列出較核心的功能需求。</w:t>
      </w:r>
    </w:p>
    <w:p w14:paraId="428DF984" w14:textId="505CA647" w:rsidR="0022002E" w:rsidRPr="0022002E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 w:hint="eastAsia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LINE 帳號整合與互動基礎 (LINE Interaction &amp; User Management)</w:t>
      </w:r>
    </w:p>
    <w:p w14:paraId="5BAA275A" w14:textId="609C5DEF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A-1. LINE 帳號</w:t>
      </w:r>
      <w:proofErr w:type="gramStart"/>
      <w:r w:rsidR="00200956">
        <w:rPr>
          <w:rFonts w:ascii="標楷體" w:eastAsia="標楷體" w:hAnsi="標楷體" w:hint="eastAsia"/>
        </w:rPr>
        <w:t>一</w:t>
      </w:r>
      <w:proofErr w:type="gramEnd"/>
      <w:r w:rsidRPr="0022002E">
        <w:rPr>
          <w:rFonts w:ascii="標楷體" w:eastAsia="標楷體" w:hAnsi="標楷體" w:hint="eastAsia"/>
        </w:rPr>
        <w:t>鍵互動： 使用者僅需加入 LINE 帳號即可開始對話，無需額外學習 App 或進行複雜設定,。</w:t>
      </w:r>
    </w:p>
    <w:p w14:paraId="29B47ED7" w14:textId="294C1FF9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 xml:space="preserve">A-2. </w:t>
      </w:r>
      <w:proofErr w:type="gramStart"/>
      <w:r w:rsidRPr="0022002E">
        <w:rPr>
          <w:rFonts w:ascii="標楷體" w:eastAsia="標楷體" w:hAnsi="標楷體" w:hint="eastAsia"/>
        </w:rPr>
        <w:t>多輪對話</w:t>
      </w:r>
      <w:proofErr w:type="gramEnd"/>
      <w:r w:rsidRPr="0022002E">
        <w:rPr>
          <w:rFonts w:ascii="標楷體" w:eastAsia="標楷體" w:hAnsi="標楷體" w:hint="eastAsia"/>
        </w:rPr>
        <w:t>引導： 系統</w:t>
      </w:r>
      <w:proofErr w:type="gramStart"/>
      <w:r w:rsidRPr="0022002E">
        <w:rPr>
          <w:rFonts w:ascii="標楷體" w:eastAsia="標楷體" w:hAnsi="標楷體" w:hint="eastAsia"/>
        </w:rPr>
        <w:t>支援多輪對話</w:t>
      </w:r>
      <w:proofErr w:type="gramEnd"/>
      <w:r w:rsidRPr="0022002E">
        <w:rPr>
          <w:rFonts w:ascii="標楷體" w:eastAsia="標楷體" w:hAnsi="標楷體" w:hint="eastAsia"/>
        </w:rPr>
        <w:t>流程，能引導使用者提供正確的健康或定位資訊。</w:t>
      </w:r>
    </w:p>
    <w:p w14:paraId="0C72BB1A" w14:textId="2AEF7306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A-3. 使用者偏好設定： 透過 LIFF 介面，管理使用者個人資料、慣用語言（如台語、國語或外籍移工母語）及 AI 回應風格,,。</w:t>
      </w:r>
    </w:p>
    <w:p w14:paraId="28808261" w14:textId="163D7A96" w:rsidR="0022002E" w:rsidRPr="0022002E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 w:hint="eastAsia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智慧醫療建議與健康諮詢 (Medical &amp; Health Consultation)</w:t>
      </w:r>
    </w:p>
    <w:p w14:paraId="651683F9" w14:textId="12457901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B-1. 需求意圖判斷： 系統能自動辨識使用者是「尋求醫療協助（急需就醫）」或「詢問一般健康問題（知識查詢）」。</w:t>
      </w:r>
    </w:p>
    <w:p w14:paraId="2BD1E543" w14:textId="15969C5D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B-2. 初步醫療建議： 針對醫療協助需求，系統提供非診斷性的初步解決建議。</w:t>
      </w:r>
    </w:p>
    <w:p w14:paraId="2E551435" w14:textId="4AB1B7FB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B-3. 內容真偽性驗證： 對於一般健康問題，系統需判定文字內容是否具備可驗證性，並回傳查核結果。</w:t>
      </w:r>
    </w:p>
    <w:p w14:paraId="10F4F911" w14:textId="47B6F2D8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B-4. AI 透明性標示： 針對不可驗證之內容，系統需明確標示為 AI 生成，以確保資訊安全與透明性,。</w:t>
      </w:r>
    </w:p>
    <w:p w14:paraId="2103C36A" w14:textId="410D84AB" w:rsidR="0022002E" w:rsidRPr="0022002E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 w:hint="eastAsia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醫療資源定位與實體協助 (Medical Resources &amp; Physical Assistance)</w:t>
      </w:r>
    </w:p>
    <w:p w14:paraId="286C82DD" w14:textId="35BCC45D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C-1. 鄰近醫療院所搜尋： 整合 GPS 定位與政府開放資料，自動搜尋使用者周邊的醫院、診所或藥局資源,。</w:t>
      </w:r>
    </w:p>
    <w:p w14:paraId="65E52B74" w14:textId="472BE669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C-2. 掛號資訊指引： 提供搜尋結果之詳細資訊、</w:t>
      </w:r>
      <w:proofErr w:type="gramStart"/>
      <w:r w:rsidRPr="0022002E">
        <w:rPr>
          <w:rFonts w:ascii="標楷體" w:eastAsia="標楷體" w:hAnsi="標楷體" w:hint="eastAsia"/>
        </w:rPr>
        <w:t>線上掛號</w:t>
      </w:r>
      <w:proofErr w:type="gramEnd"/>
      <w:r w:rsidRPr="0022002E">
        <w:rPr>
          <w:rFonts w:ascii="標楷體" w:eastAsia="標楷體" w:hAnsi="標楷體" w:hint="eastAsia"/>
        </w:rPr>
        <w:t>連結或診所聯絡資訊,。</w:t>
      </w:r>
    </w:p>
    <w:p w14:paraId="23C0F2CF" w14:textId="5BB0C10C" w:rsidR="0022002E" w:rsidRPr="0022002E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 w:hint="eastAsia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多模態影音辨識與分析 (Multimodal Media Analysis)</w:t>
      </w:r>
    </w:p>
    <w:p w14:paraId="3C2FB7BB" w14:textId="16A894B4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D-1. 影音格式適應與解析： 支援使用者轉發之影片或音訊內容，系統能判斷其格式是否可讀取,。</w:t>
      </w:r>
    </w:p>
    <w:p w14:paraId="0DA8542F" w14:textId="01117F3B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D-2. 影</w:t>
      </w:r>
      <w:proofErr w:type="gramStart"/>
      <w:r w:rsidRPr="0022002E">
        <w:rPr>
          <w:rFonts w:ascii="標楷體" w:eastAsia="標楷體" w:hAnsi="標楷體" w:hint="eastAsia"/>
        </w:rPr>
        <w:t>音轉逐字稿</w:t>
      </w:r>
      <w:proofErr w:type="gramEnd"/>
      <w:r w:rsidRPr="0022002E">
        <w:rPr>
          <w:rFonts w:ascii="標楷體" w:eastAsia="標楷體" w:hAnsi="標楷體" w:hint="eastAsia"/>
        </w:rPr>
        <w:t>處理： 透過 ASR (語音轉文字) 技術將影片內容轉為</w:t>
      </w:r>
      <w:proofErr w:type="gramStart"/>
      <w:r w:rsidRPr="0022002E">
        <w:rPr>
          <w:rFonts w:ascii="標楷體" w:eastAsia="標楷體" w:hAnsi="標楷體" w:hint="eastAsia"/>
        </w:rPr>
        <w:t>逐字</w:t>
      </w:r>
      <w:r w:rsidRPr="0022002E">
        <w:rPr>
          <w:rFonts w:ascii="標楷體" w:eastAsia="標楷體" w:hAnsi="標楷體" w:hint="eastAsia"/>
        </w:rPr>
        <w:lastRenderedPageBreak/>
        <w:t>稿</w:t>
      </w:r>
      <w:proofErr w:type="gramEnd"/>
      <w:r w:rsidRPr="0022002E">
        <w:rPr>
          <w:rFonts w:ascii="標楷體" w:eastAsia="標楷體" w:hAnsi="標楷體" w:hint="eastAsia"/>
        </w:rPr>
        <w:t>，並送入事實查核流程。</w:t>
      </w:r>
    </w:p>
    <w:p w14:paraId="0DB23AFC" w14:textId="711D2936" w:rsidR="0022002E" w:rsidRPr="0022002E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 w:hint="eastAsia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高齡友善語音支援 (Senior-Friendly &amp; Multilingual Support)</w:t>
      </w:r>
    </w:p>
    <w:p w14:paraId="098D99F6" w14:textId="7F28101A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E-1. 台語語音互動 (TTS)： 針對</w:t>
      </w:r>
      <w:proofErr w:type="gramStart"/>
      <w:r w:rsidRPr="0022002E">
        <w:rPr>
          <w:rFonts w:ascii="標楷體" w:eastAsia="標楷體" w:hAnsi="標楷體" w:hint="eastAsia"/>
        </w:rPr>
        <w:t>不</w:t>
      </w:r>
      <w:proofErr w:type="gramEnd"/>
      <w:r w:rsidRPr="0022002E">
        <w:rPr>
          <w:rFonts w:ascii="標楷體" w:eastAsia="標楷體" w:hAnsi="標楷體" w:hint="eastAsia"/>
        </w:rPr>
        <w:t>擅閱讀文字的長者，將 AI 回應內容以台語語音讀出,。</w:t>
      </w:r>
    </w:p>
    <w:p w14:paraId="3365817C" w14:textId="77777777" w:rsidR="0022002E" w:rsidRPr="0022002E" w:rsidRDefault="0022002E" w:rsidP="0022002E">
      <w:pPr>
        <w:rPr>
          <w:rFonts w:ascii="標楷體" w:eastAsia="標楷體" w:hAnsi="標楷體"/>
        </w:rPr>
      </w:pPr>
      <w:r w:rsidRPr="0022002E">
        <w:rPr>
          <w:rFonts w:ascii="標楷體" w:eastAsia="標楷體" w:hAnsi="標楷體" w:hint="eastAsia"/>
        </w:rPr>
        <w:t>E-2. 語言切換機制： 支援台語、國語及多國語言（如針對外籍照護者），確保不同族群皆能獲取準確資訊,。</w:t>
      </w:r>
    </w:p>
    <w:p w14:paraId="07C20BE1" w14:textId="01339847" w:rsidR="0022002E" w:rsidRPr="0022002E" w:rsidRDefault="0022002E" w:rsidP="0022002E">
      <w:pPr>
        <w:pStyle w:val="a3"/>
        <w:numPr>
          <w:ilvl w:val="0"/>
          <w:numId w:val="3"/>
        </w:numPr>
        <w:ind w:leftChars="0"/>
        <w:rPr>
          <w:rFonts w:ascii="標楷體" w:eastAsia="標楷體" w:hAnsi="標楷體" w:hint="eastAsia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家庭照護連結與管理 (Family Care &amp; Management)</w:t>
      </w:r>
    </w:p>
    <w:p w14:paraId="3A4E668B" w14:textId="333FBEBE" w:rsidR="0022002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F-1. 家庭健康狀態共享： 家人或照護者可互相查看彼此的諮詢紀錄與健康狀態,。</w:t>
      </w:r>
    </w:p>
    <w:p w14:paraId="609B8D59" w14:textId="7F76EAC4" w:rsidR="002C5E8E" w:rsidRPr="0022002E" w:rsidRDefault="0022002E" w:rsidP="0022002E">
      <w:pPr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F-2. 照護介入功能： 當偵測到異常健康詢問或高風險狀況時，及時通知家庭成員。</w:t>
      </w:r>
    </w:p>
    <w:p w14:paraId="08ADA6B7" w14:textId="6D533B9F" w:rsidR="00880B38" w:rsidRPr="0022002E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系統架構設計</w:t>
      </w:r>
    </w:p>
    <w:p w14:paraId="2D2343DD" w14:textId="5983A80F" w:rsidR="00880B38" w:rsidRPr="0022002E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使用者介面設計</w:t>
      </w:r>
    </w:p>
    <w:p w14:paraId="2AD33BF7" w14:textId="7F404FBA" w:rsidR="00880B38" w:rsidRPr="0022002E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22002E">
        <w:rPr>
          <w:rFonts w:ascii="標楷體" w:eastAsia="標楷體" w:hAnsi="標楷體" w:hint="eastAsia"/>
          <w:b/>
          <w:bCs/>
        </w:rPr>
        <w:t>核心技術設計</w:t>
      </w:r>
    </w:p>
    <w:p w14:paraId="7561B74D" w14:textId="613FA175" w:rsidR="00F30DAE" w:rsidRPr="00200956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200956">
        <w:rPr>
          <w:rFonts w:ascii="標楷體" w:eastAsia="標楷體" w:hAnsi="標楷體" w:hint="eastAsia"/>
          <w:b/>
          <w:bCs/>
          <w:sz w:val="28"/>
          <w:szCs w:val="24"/>
        </w:rPr>
        <w:t>預期結果</w:t>
      </w:r>
    </w:p>
    <w:p w14:paraId="6121EE54" w14:textId="0DA7DC16" w:rsidR="00880B38" w:rsidRPr="00200956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200956">
        <w:rPr>
          <w:rFonts w:ascii="標楷體" w:eastAsia="標楷體" w:hAnsi="標楷體" w:hint="eastAsia"/>
          <w:b/>
          <w:bCs/>
        </w:rPr>
        <w:t>預期學習結果</w:t>
      </w:r>
    </w:p>
    <w:p w14:paraId="19A53D5B" w14:textId="582E5DDF" w:rsidR="002C5E8E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軟體工程流程實踐： 實際執行需求分析、系統架構設計（C4 Model）、實作及測試等軟體開發流程，並落實 Scrum 敏捷開發與迭代發展最小可行產品（MVP）。</w:t>
      </w:r>
    </w:p>
    <w:p w14:paraId="732F8680" w14:textId="33AE2FA9" w:rsidR="002C5E8E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 xml:space="preserve">後端與 API 開發技術： 學習使用 </w:t>
      </w:r>
      <w:proofErr w:type="spellStart"/>
      <w:r w:rsidRPr="0022002E">
        <w:rPr>
          <w:rFonts w:ascii="標楷體" w:eastAsia="標楷體" w:hAnsi="標楷體" w:hint="eastAsia"/>
        </w:rPr>
        <w:t>FastAPI</w:t>
      </w:r>
      <w:proofErr w:type="spellEnd"/>
      <w:r w:rsidRPr="0022002E">
        <w:rPr>
          <w:rFonts w:ascii="標楷體" w:eastAsia="標楷體" w:hAnsi="標楷體" w:hint="eastAsia"/>
        </w:rPr>
        <w:t xml:space="preserve"> (Python) 構建核心業務邏輯、使用 Node.js (Express) 開發 Backend for Frontend (BFF) 轉換層，並掌握 RESTful API 設計原則。</w:t>
      </w:r>
    </w:p>
    <w:p w14:paraId="0147D06B" w14:textId="5F20DA97" w:rsidR="002C5E8E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前端與行動框架應用： 學習 React/Vue.js 結合 LINE Front-end Framework (LIFF) 技術，打造跨平台且低門檻的使用者互動介面。</w:t>
      </w:r>
    </w:p>
    <w:p w14:paraId="3B134C59" w14:textId="54316B55" w:rsidR="002C5E8E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生成式 AI 與多模態處理技術： 學習如何整合 TAIDE Gemma 3 模型進行台語語意生成，並運用 MCP (Model Context Protocol) 框架實現 RAG (檢索增強生成) 工作流，以處理醫療知識檢索與影音/影像分析。</w:t>
      </w:r>
    </w:p>
    <w:p w14:paraId="7BB2EF23" w14:textId="2E8C0299" w:rsidR="00880B38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22002E">
        <w:rPr>
          <w:rFonts w:ascii="標楷體" w:eastAsia="標楷體" w:hAnsi="標楷體" w:hint="eastAsia"/>
        </w:rPr>
        <w:t>雲端維運與資料庫管理： 熟悉 MongoDB 文件型資料庫、Redis 快取機制，並學習使用 Docker 容器化技術進行系統部署與環境管理。</w:t>
      </w:r>
    </w:p>
    <w:p w14:paraId="6A6868BF" w14:textId="4C4C80D2" w:rsidR="00880B38" w:rsidRPr="00200956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200956">
        <w:rPr>
          <w:rFonts w:ascii="標楷體" w:eastAsia="標楷體" w:hAnsi="標楷體" w:hint="eastAsia"/>
          <w:b/>
          <w:bCs/>
        </w:rPr>
        <w:t>預期系統結果</w:t>
      </w:r>
    </w:p>
    <w:p w14:paraId="59651794" w14:textId="58116D46" w:rsidR="002C5E8E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建立高可靠性的健康資訊助理： 打造一個整合 LINE 介面的智慧助理，提供幻覺率低的 AI 醫療建議與闢謠功能，確保健康資訊的可信度。</w:t>
      </w:r>
    </w:p>
    <w:p w14:paraId="16468107" w14:textId="40BA2C32" w:rsidR="002C5E8E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落實高齡者友善之語音服務： 透過台語 ASR (語音轉文字) 與 TTS (文字轉語音) 技術，消除數位落差，讓</w:t>
      </w:r>
      <w:proofErr w:type="gramStart"/>
      <w:r w:rsidRPr="0022002E">
        <w:rPr>
          <w:rFonts w:ascii="標楷體" w:eastAsia="標楷體" w:hAnsi="標楷體" w:hint="eastAsia"/>
        </w:rPr>
        <w:t>不</w:t>
      </w:r>
      <w:proofErr w:type="gramEnd"/>
      <w:r w:rsidRPr="0022002E">
        <w:rPr>
          <w:rFonts w:ascii="標楷體" w:eastAsia="標楷體" w:hAnsi="標楷體" w:hint="eastAsia"/>
        </w:rPr>
        <w:t>擅閱讀文字的長輩能以台語進行就醫諮詢。</w:t>
      </w:r>
    </w:p>
    <w:p w14:paraId="29D0B17A" w14:textId="0CAE389F" w:rsidR="002C5E8E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醫療資源整合與實體協助： 系統能結合 GPS 定位提供附近醫療院所資訊，並輔助查詢掛號資訊，實現</w:t>
      </w:r>
      <w:proofErr w:type="gramStart"/>
      <w:r w:rsidRPr="0022002E">
        <w:rPr>
          <w:rFonts w:ascii="標楷體" w:eastAsia="標楷體" w:hAnsi="標楷體" w:hint="eastAsia"/>
        </w:rPr>
        <w:t>從線上諮詢</w:t>
      </w:r>
      <w:proofErr w:type="gramEnd"/>
      <w:r w:rsidRPr="0022002E">
        <w:rPr>
          <w:rFonts w:ascii="標楷體" w:eastAsia="標楷體" w:hAnsi="標楷體" w:hint="eastAsia"/>
        </w:rPr>
        <w:t>到實體就醫的資源對接。</w:t>
      </w:r>
    </w:p>
    <w:p w14:paraId="2DF6DEF1" w14:textId="3DF76ACF" w:rsidR="002C5E8E" w:rsidRPr="0022002E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22002E">
        <w:rPr>
          <w:rFonts w:ascii="標楷體" w:eastAsia="標楷體" w:hAnsi="標楷體" w:hint="eastAsia"/>
        </w:rPr>
        <w:lastRenderedPageBreak/>
        <w:t>家庭健康連結機制： 建立家庭連結功能，</w:t>
      </w:r>
      <w:proofErr w:type="gramStart"/>
      <w:r w:rsidRPr="0022002E">
        <w:rPr>
          <w:rFonts w:ascii="標楷體" w:eastAsia="標楷體" w:hAnsi="標楷體" w:hint="eastAsia"/>
        </w:rPr>
        <w:t>讓照護</w:t>
      </w:r>
      <w:proofErr w:type="gramEnd"/>
      <w:r w:rsidRPr="0022002E">
        <w:rPr>
          <w:rFonts w:ascii="標楷體" w:eastAsia="標楷體" w:hAnsi="標楷體" w:hint="eastAsia"/>
        </w:rPr>
        <w:t>者能即時掌握家人的健康詢問紀錄與狀態，提升遠端照護效率。</w:t>
      </w:r>
    </w:p>
    <w:p w14:paraId="40C20BEB" w14:textId="6172E980" w:rsidR="00F30DAE" w:rsidRPr="00200956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4"/>
        </w:rPr>
      </w:pPr>
      <w:r w:rsidRPr="00200956">
        <w:rPr>
          <w:rFonts w:ascii="標楷體" w:eastAsia="標楷體" w:hAnsi="標楷體" w:hint="eastAsia"/>
          <w:b/>
          <w:bCs/>
          <w:sz w:val="28"/>
          <w:szCs w:val="24"/>
        </w:rPr>
        <w:t>需要指導教授指導內容</w:t>
      </w:r>
    </w:p>
    <w:p w14:paraId="3673CA0F" w14:textId="77777777" w:rsidR="00880B38" w:rsidRPr="0022002E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資料收集：學習資料與文獻收集、分析與整理之方法。</w:t>
      </w:r>
    </w:p>
    <w:p w14:paraId="6812CFCC" w14:textId="03731107" w:rsidR="002C5E8E" w:rsidRPr="0022002E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AI 系統架構與技術分析： 指導如何設計 Agentic System 的決策邏輯，特別是針對醫療領域 RAG 工作流的準確性優化，以及台語 AI 模型在特殊</w:t>
      </w:r>
      <w:proofErr w:type="gramStart"/>
      <w:r w:rsidRPr="0022002E">
        <w:rPr>
          <w:rFonts w:ascii="標楷體" w:eastAsia="標楷體" w:hAnsi="標楷體" w:hint="eastAsia"/>
        </w:rPr>
        <w:t>語境下的</w:t>
      </w:r>
      <w:proofErr w:type="gramEnd"/>
      <w:r w:rsidRPr="0022002E">
        <w:rPr>
          <w:rFonts w:ascii="標楷體" w:eastAsia="標楷體" w:hAnsi="標楷體" w:hint="eastAsia"/>
        </w:rPr>
        <w:t>提示工程（Prompt Engineering）設計。</w:t>
      </w:r>
    </w:p>
    <w:p w14:paraId="34BAAC5D" w14:textId="5AD37032" w:rsidR="002C5E8E" w:rsidRPr="0022002E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軟體工程研究方法： 指導如何運用服務導向架構（SOA）與 C4 模式進行細部設計，確保系統在處理大量多媒體（影片、語音）時的效能與擴展性。</w:t>
      </w:r>
    </w:p>
    <w:p w14:paraId="3FB737B1" w14:textId="5DDB65F8" w:rsidR="002C5E8E" w:rsidRPr="0022002E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 w:hint="eastAsia"/>
        </w:rPr>
      </w:pPr>
      <w:r w:rsidRPr="0022002E">
        <w:rPr>
          <w:rFonts w:ascii="標楷體" w:eastAsia="標楷體" w:hAnsi="標楷體" w:hint="eastAsia"/>
        </w:rPr>
        <w:t>系統測試、部署與倫理： 指導如何設計不同的測試案例，以驗證事實查核功能的精</w:t>
      </w:r>
      <w:proofErr w:type="gramStart"/>
      <w:r w:rsidRPr="0022002E">
        <w:rPr>
          <w:rFonts w:ascii="標楷體" w:eastAsia="標楷體" w:hAnsi="標楷體" w:hint="eastAsia"/>
        </w:rPr>
        <w:t>準</w:t>
      </w:r>
      <w:proofErr w:type="gramEnd"/>
      <w:r w:rsidRPr="0022002E">
        <w:rPr>
          <w:rFonts w:ascii="標楷體" w:eastAsia="標楷體" w:hAnsi="標楷體" w:hint="eastAsia"/>
        </w:rPr>
        <w:t>度</w:t>
      </w:r>
      <w:r w:rsidRPr="0022002E">
        <w:rPr>
          <w:rFonts w:ascii="標楷體" w:eastAsia="標楷體" w:hAnsi="標楷體" w:hint="eastAsia"/>
        </w:rPr>
        <w:t>，</w:t>
      </w:r>
      <w:r w:rsidRPr="0022002E">
        <w:rPr>
          <w:rFonts w:ascii="標楷體" w:eastAsia="標楷體" w:hAnsi="標楷體" w:hint="eastAsia"/>
        </w:rPr>
        <w:t>以確保本系統之可用性與可靠度；針對 AI 生成內容的社會責任與醫療倫理風險（AI Transparency）提供專業指引</w:t>
      </w:r>
      <w:r w:rsidRPr="0022002E">
        <w:rPr>
          <w:rFonts w:ascii="標楷體" w:eastAsia="標楷體" w:hAnsi="標楷體" w:hint="eastAsia"/>
        </w:rPr>
        <w:t>，</w:t>
      </w:r>
      <w:r w:rsidRPr="0022002E">
        <w:rPr>
          <w:rFonts w:ascii="標楷體" w:eastAsia="標楷體" w:hAnsi="標楷體" w:hint="eastAsia"/>
        </w:rPr>
        <w:t>並學習如何運用持續整合/部署以及容器技術，進行系統自動化建置與發佈。</w:t>
      </w:r>
    </w:p>
    <w:p w14:paraId="6F501574" w14:textId="77777777" w:rsidR="00F30DAE" w:rsidRPr="00200956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200956">
        <w:rPr>
          <w:rFonts w:ascii="標楷體" w:eastAsia="標楷體" w:hAnsi="標楷體" w:hint="eastAsia"/>
          <w:b/>
          <w:bCs/>
          <w:sz w:val="28"/>
          <w:szCs w:val="24"/>
        </w:rPr>
        <w:t>參考文獻</w:t>
      </w:r>
    </w:p>
    <w:p w14:paraId="1AAB6250" w14:textId="77777777" w:rsidR="000331B5" w:rsidRPr="0022002E" w:rsidRDefault="000331B5">
      <w:pPr>
        <w:rPr>
          <w:rFonts w:ascii="標楷體" w:eastAsia="標楷體" w:hAnsi="標楷體"/>
        </w:rPr>
      </w:pPr>
    </w:p>
    <w:sectPr w:rsidR="000331B5" w:rsidRPr="0022002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FBDD6" w14:textId="77777777" w:rsidR="007F5FEB" w:rsidRDefault="007F5FEB" w:rsidP="00880B38">
      <w:r>
        <w:separator/>
      </w:r>
    </w:p>
  </w:endnote>
  <w:endnote w:type="continuationSeparator" w:id="0">
    <w:p w14:paraId="1BF7112D" w14:textId="77777777" w:rsidR="007F5FEB" w:rsidRDefault="007F5FEB" w:rsidP="00880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142D00" w14:textId="77777777" w:rsidR="007F5FEB" w:rsidRDefault="007F5FEB" w:rsidP="00880B38">
      <w:r>
        <w:separator/>
      </w:r>
    </w:p>
  </w:footnote>
  <w:footnote w:type="continuationSeparator" w:id="0">
    <w:p w14:paraId="7B951388" w14:textId="77777777" w:rsidR="007F5FEB" w:rsidRDefault="007F5FEB" w:rsidP="00880B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85F50"/>
    <w:multiLevelType w:val="hybridMultilevel"/>
    <w:tmpl w:val="B0484C6C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F100407"/>
    <w:multiLevelType w:val="hybridMultilevel"/>
    <w:tmpl w:val="6F127E2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0F">
      <w:start w:val="1"/>
      <w:numFmt w:val="decimal"/>
      <w:lvlText w:val="%2."/>
      <w:lvlJc w:val="left"/>
      <w:pPr>
        <w:ind w:left="480" w:hanging="480"/>
      </w:pPr>
    </w:lvl>
    <w:lvl w:ilvl="2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4D5"/>
    <w:rsid w:val="000331B5"/>
    <w:rsid w:val="00200956"/>
    <w:rsid w:val="0022002E"/>
    <w:rsid w:val="002C5E8E"/>
    <w:rsid w:val="00597634"/>
    <w:rsid w:val="007F5FEB"/>
    <w:rsid w:val="00880B38"/>
    <w:rsid w:val="00D4012A"/>
    <w:rsid w:val="00E634D5"/>
    <w:rsid w:val="00F30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4DD843"/>
  <w15:chartTrackingRefBased/>
  <w15:docId w15:val="{BDFF35A1-D296-4C8F-BC2F-CAD28724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0DAE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80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80B3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8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4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8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1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3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3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2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4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4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3</Pages>
  <Words>347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承諺 游</dc:creator>
  <cp:keywords/>
  <dc:description/>
  <cp:lastModifiedBy>承諺 游</cp:lastModifiedBy>
  <cp:revision>3</cp:revision>
  <dcterms:created xsi:type="dcterms:W3CDTF">2026-01-16T13:09:00Z</dcterms:created>
  <dcterms:modified xsi:type="dcterms:W3CDTF">2026-01-16T20:17:00Z</dcterms:modified>
</cp:coreProperties>
</file>