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4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Классификация и формализация требований</w:t>
      </w:r>
    </w:p>
    <w:p>
      <w:pPr>
        <w:spacing w:after="4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1 представлен структурированный перечень системных требований, сформированный на основе стейкхолдерских историй, приведённых в документе «Первичный анализ» (StH-01 – владелец животного (клиент), StH-02 – ветеринарный врач, StH-03 – администратор клиники), границ системы, рисков, ограничений и первичных требований этого документа и требований технического задания на разработку информационной системы ветеринарной клиники (ТЗ, разделы 3 – 6.3). Нумерация идентификаторов сквозная в пределах каждого типа требований (FR-XX – функциональные, NFR-XX – нефункциональные, CON-XX – ограничения). Приоритет установлен по методу MoSCoW.</w:t>
      </w:r>
    </w:p>
    <w:p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Таблица 1 – Структурированный перечень системных требований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Идентификатор</w:t>
            </w:r>
          </w:p>
        </w:tc>
        <w:tc>
          <w:tcPr>
            <w:tcW w:w="68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Тип</w:t>
            </w:r>
          </w:p>
        </w:tc>
        <w:tc>
          <w:tcPr>
            <w:tcW w:w="70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Категория NFR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Наименование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Формулировка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Источник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Обоснование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Приоритет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Критерий верификации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FR-01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Регистрация и авторизация пользователей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пользователю возможность регистрации и авторизации с разграничением прав доступа в соответствии с ролью (администратор, ветеринар-врач, клиент).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StH-02, StH-03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 разграничения ролей нельзя ограничить доступ пользователей к функциям, не относящимся к их обязанностям.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под каждой из 3 ролей доступен только соответствующий набор экранов и функций.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FR-02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Главная страница, экстренный приём и список врачей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отображать клиенту главную страницу с главным меню и данными о клинике (адрес, телефон, время работы), страницу экстренного приёма с телефоном дежурного врача и списком экстренных случаев, а также страницу врачей с карточками и поиском по ФИО.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 быстро получает контакты, определяет срочность обращения и выбирает врача.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все 3 страницы содержат перечисленные элементы; поиск по части ФИО оставляет только подходящие карточки врачей.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FR-03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Прайс-лист и каталог услуг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отображать клиенту актуальный прайс-лист услуг до записи на приём и предоставлять администратору возможность добавлять, изменять и удалять услуги и их стоимость.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 заранее понимает стоимость приёма, а цены в системе остаются актуальными.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изменённая администратором стоимость услуги отображается в прайс-листе клиента и в расчёте стоимости нового приёма.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FR-04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Запись на приём с выбором врача и времени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обеспечивать запись клиента на приём с выбором типа услуги, врача, даты, свободного времени, питомца и указанием симптомов, занимая выбранную ячейку в календаре врача.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Заменяет запись по телефону и в бумажных журналах, врач заранее видит питомца и причину обращения.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10 тестовых комбинаций «услуга – врач – дата – время» запись создаётся, и ячейка календаря врача становится занятой.</w:t>
            </w:r>
          </w:p>
        </w:tc>
      </w:tr>
    </w:tbl>
    <w:p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FR-05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Отмена и перенос записи клиентом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клиенту возможность отменить приём или перенести его на другое время через личный кабинет с освобождением ячейки в календаре врача.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Клиенту не нужно звонить в клинику, а освободившееся время может занять другой клиент.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после отмены и переноса запись исчезает из старого времени, время снова доступно для записи, администратор получает уведомление.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FR-06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Ведение карт питомцев клиентом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клиенту страницу карт питомцев с возможностью добавлять и изменять вид, породу, кличку, дату рождения, вес, пол, особые метки (чип, клеймо) и фотографию.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 самостоятельно ведёт данные питомцев, что сокращает время регистрации при визите.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добавленный питомец появляется в списке, изменённые данные сохраняются.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FR-07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Электронная медицинская карта животного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вести электронную медицинскую карту животного с диагнозами (из справочника кодов болезней), результатами анализов и снимками, назначениями, дозировками, вакцинациями (вид, серия, дата, дата следующей процедуры) и историей приёмов.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Единая карта исключает потерю медицинской истории, характерную для бумаги и разрозненных таблиц.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карта содержит все перечисленные разделы; файл, прикреплённый к визиту, доступен при следующем открытии карты.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FR-08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Поиск и открытие карты пациента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врачу и администратору поиск карты клиента и животного по номеру телефона или кличке и открывать полную медицинскую историю животного.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StH-02, StH-03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Врач знакомится с историей до приёма, администратор быстро отвечает на вопросы клиента.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10 тестовых запросов по телефону и кличке искомая карта находится.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FR-09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Личный кабинет владельца животного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клиенту личный кабинет с назначенными и посещёнными приёмами (дата, питомец, врач, стоимость), историей лечения, выпиской с результатами анализов.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 получает историю, документы и сведения о затратах без обращения к администратору.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завершённый приём отображается в кабинете со стоимостью; выписка доступна для скачивания.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FR-10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Расписание врача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врачу календарь на месяц со списком записей на выбранный день, временем работы и блоком «Дежурная неделя».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Врач планирует свою нагрузку без обращения к администратору.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записи клиентов и администратора отображаются в календаре врача на выбранный день.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FR-11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Управление расписанием администратором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администратору единый календарь расписания всех врачей на день и неделю с возможностью составлять расписание и кабинеты, блокировать слоты врача и назначать дежурного врача.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Администратор находит свободные слоты, а запись на недоступное время исключается.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запись на заблокированный слот отклоняется; назначенный дежурный отображается в блоке «Дежурная неделя» врача.</w:t>
            </w:r>
          </w:p>
        </w:tc>
      </w:tr>
    </w:tbl>
    <w:p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FR-12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Фиксация диагноза, назначений и направления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врачу страницу текущего приёма для фиксации диагноза, назначений и дозировок непосредственно во время приёма и формирования направления с печатью.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Врач заполняет документы во время приёма, а не после, что снижает риск ошибок в дозировках.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5 тестовых приёмов диагноз, назначения и направление сохраняются в карте и выводятся на печать.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FR-13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Завершение приёма и расчёт стоимости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 кнопке «Завершить приём» переводить запись в статус выполненной и автоматически рассчитывать стоимость приёма на основе зафиксированных врачом услуг.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Исключает ручной подсчёт стоимости и ошибки в расчётах.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10 тестовых приёмов статус «выполнен», рассчитанная стоимость совпадает с перечнем услуг по прайс-листу.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FR-14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Уведомления и напоминания по email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отправлять владельцу по email или в личный кабинет уведомления о записи и отмене приёма и напоминания о плановой вакцинации за 7 дней и за 1 день до даты, фиксируя отправку в журнале событий.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StH-02;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Снижает число пропущенных приёмов и повышает возвращаемость клиентов.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для тестовой процедуры уведомления отправлены за 7 и за 1 день, оба факта зафиксированы в журнале.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FR-15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Регистрация клиентов и ручная запись администратором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администратору возможность зарегистрировать нового клиента с картой животного при первом обращении и создать запись клиента вручную.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Данные клиента сразу попадают в систему, очередь не задерживается.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новый клиент и питомец регистрируются, и на них создаётся запись, видимая в расписании врача.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FR-16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Экстренный приём без предварительной записи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врачу поиск питомца по номеру телефона владельца с выбором зарегистрированного животного или добавлением нового и страницу «Дежурный врач» с методикой экстренного приёма.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Ускоряет оформление пациента, обратившегося без записи.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по номеру телефона отображаются животные владельца, выбор открывает текущий приём.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FR-17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Управление сотрудниками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администратору таблицу «Список сотрудников» с добавлением, редактированием и удалением сотрудников.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Администратор контролирует штат клиники.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добавленный сотрудник появляется в списке, удалённый исчезает.</w:t>
            </w:r>
          </w:p>
        </w:tc>
      </w:tr>
    </w:tbl>
    <w:p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FR-18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Учёт остатков медикаментов на складе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вести учёт остатков и движения медикаментов (наименование, серия, срок годности, количество, поставщик, пороговый остаток) с импортом накладных и уведомлять администратора в течение 1 часа после снижения остатка ниже порога.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Ручной учёт приводит к расхождению фактических и учётных остатков и нехватке препаратов.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импорт тестовой накладной увеличивает остаток; при достижении порога уведомление приходит не позднее чем через 1 час.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FR-19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Контроль остатков препаратов при назначении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врачу остаток препарата при назначении, блокировать назначение отсутствующего на складе препарата, автоматически списывать препарат и вести журнал учёта рецептурных и сильнодействующих препаратов.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Закон РФ № 4979-1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Врач не назначает недоступное, а учёт соответствует требованиям Россельхознадзора.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при нулевом остатке назначение не сохраняется; после назначения остаток уменьшается, запись появляется в журнале.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FR-20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Отчёты и аналитика клиники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формировать администратору отчёты по приёмам, посетителям и выручке за день, неделю и месяц, аналитику по загруженности врачей и популярности услуг и отчёт по отработанным часам сотрудников.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Руководство оценивает эффективность клиники и принимает управленческие решения.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отчёты за тестовый период совпадают с контрольным расчётом по данным завершённых приёмов.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NFR-01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Производительность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открытия карты и появления записи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открывать карту пациента со всей историей и отображать новую запись клиента в расписании врача не более чем за 5 секунд при нагрузке до 20 одновременных пользователей.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StH-02;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Задержки нарушают ход приёма и повышают риск двойной записи.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замер при 20 одновременных пользователях, время каждой из двух операций не более 5 секунд.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NFR-02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Удобство использования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Скорость оформления записи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позволять клиенту завершить запись не более чем за 3 шага, а администратору создать запись вручную менее чем за 60 секунд.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Небольшое число шагов повышает долю завершённых записей и не задерживает очередь.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клиент записывается за 3 шага; хронометраж 10 ручных записей администратора, каждая менее 60 секунд.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NFR-03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Точность расчёта стоимости приёма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рассчитывать стоимость приёма строго по перечню фактически оказанных услуг.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Ошибки в расчёте ведут к конфликтам с клиентами и искажению отчётности.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стоимость приёма совпадает с перечнем услуг по прайс-листу в 100 % тестовых сценариев.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NFR-04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Исключение двойного бронирования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допускать бронирование одного времени у врача более чем одним клиентом.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StH-01, StH-03;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Двойная запись создаёт конфликты в расписании и снижает доверие клиентов.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при одновременной записи двух клиентов на одно время успешно завершается ровно одна.</w:t>
            </w:r>
          </w:p>
        </w:tc>
      </w:tr>
    </w:tbl>
    <w:p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NFR-05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Круглосуточная работа и устойчивость в часы пик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работать круглосуточно, за исключением планового обслуживания, и сохранять работоспособность в часы пиковой нагрузки.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ТЗ;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Отказ в часы пик останавливает приём и приводит к потере выручки.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нагрузочный тест с 20 виртуальными пользователями проходит без отказов; журнал мониторинга не содержит незапланированных простоев.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NFR-06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Надёжность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Сохранность медицинских данных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выполнять регулярное резервное копирование базы данных, обеспечивать восстановление после сбоя сервера и хранить медицинские записи не менее 5 лет.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анализ; Закон РФ № 4979-1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Сбой без актуальной копии ведёт к безвозвратной потере медицинских историй.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тестовая база восстанавливается из копии без потери данных; в настройках срок хранения медицинских записей не менее 5 лет, автоматическое удаление более ранних записей отсутствует.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NFR-07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Защита от ошибок идентификации пациента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показывать при назначении лечения кличку, вид, породу, метки и фото животного и требовать явного выбора животного, если у владельца их несколько.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Назначение лечения не тому животному вредит его здоровью и влечёт ответственность клиники.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для владельца с 3 животными назначение невозможно без выбора животного, экран назначения содержит все перечисленные поля.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NFR-08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Защита персональных данных и канала передачи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передавать данные по протоколу HTTPS, хранить пароли только в виде хэшей и запрашивать согласие на обработку персональных данных при регистрации.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152-ФЗ; Первичный анализ;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Утечка данных влечёт штраф по 152-ФЗ, репутационный ущерб и потерю клиентов.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HTTP перенаправляется на HTTPS, в базе нет паролей в открытом виде, форма согласия обязательна для регистрации.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NFR-09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Безопасность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Разграничение доступа к данным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предоставлять доступ к данным строго по роли: технический персонал не видит финансовые данные, администратор не имеет доступа к медицинским назначениям.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StH-03; 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Исключает несанкционированный доступ к медицинским и финансовым данным.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Испытание: попытки обращения к данным вне роли для 3 ролей и технического персонала завершаются отказом в доступе.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NFR-10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Нефункциональное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Совместимость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Работа в веб-браузерах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корректно отображаться в браузерах Google Chrome, Яндекс Браузер и Mozilla Firefox последних стабильных версий без установки дополнительного ПО.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Клиенты и сотрудники используют разные браузеры.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Should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Демонстрация: все разделы системы работают без ошибок в 3 указанных браузерах.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CON-01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Архитектура, СУБД и платформа эксплуатации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быть реализована как веб-приложение на СУБД MySQL с размещением на виртуальном сервере хостинг-провайдера и эксплуатироваться на ПК или ноутбуке.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Определяется требованиями технического задания.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конфигурация подтверждает MySQL и веб-архитектуру; интерфейс проверен на экранах ПК и ноутбука.</w:t>
            </w:r>
          </w:p>
        </w:tc>
      </w:tr>
    </w:tbl>
    <w:p>
      <w:pPr>
        <w:pageBreakBefore/>
        <w:spacing w:after="12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014"/>
        <w:gridCol w:w="682"/>
        <w:gridCol w:w="709"/>
        <w:gridCol w:w="992"/>
        <w:gridCol w:w="1843"/>
        <w:gridCol w:w="851"/>
        <w:gridCol w:w="1264"/>
        <w:gridCol w:w="720"/>
        <w:gridCol w:w="1559"/>
      </w:tblGrid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CON-02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Бюджет и срок разработки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Разработка системы должна выполняться на бесплатном ПО без внешнего финансирования в период с 08.09.2026 по 17.05.2027.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Проект выполняется в рамках учебной практики.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перечень инструментов не содержит платных лицензий, этапы сданы в установленные даты.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CON-03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Исключение лабораторных исследований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выполнять лабораторные исследования и подключаться к лабораторному оборудованию, а только принимать и хранить готовые результаты.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Исследования выполняются оборудованием и относятся к внешней среде.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в системе нет интерфейсов обмена данными с лабораторным оборудованием.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CON-04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Исключение бухгалтерии, закупок и SMS-рассылки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автоматизировать бухгалтерский учёт, финансовую отчётность и внешние закупки, а также отправлять SMS-уведомления через сторонние шлюзы.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анализ; 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Эти процессы относятся к внешней среде, SMS-шлюз требует платных сервисов.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перечень функций не содержит бухгалтерии, закупок и интеграции с SMS-шлюзами.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CON-05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Исключение перспективных функций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включать в текущую версию чат с врачом, интернет-заказ препаратов и систему скидок для постоянных клиентов.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Функции отнесены техническим заданием к перспективам развития.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Won't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перечень реализованных функций не содержит чата, интернет-заказа препаратов и скидок.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CON-06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Этические ограничения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не должна подменять врачебное решение (подсказки по диагнозу носят справочный характер, назначение сохраняется только после подтверждения врачом) и передавать данные о болезнях животного третьим лицам без согласия владельца.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Первичный анализ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Ответственность за диагноз несёт врач, сведения о питомце конфиденциальны.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сохранение назначения требует явного подтверждения врача, выгрузка данных третьим лицам без согласия отсутствует.</w:t>
            </w:r>
          </w:p>
        </w:tc>
      </w:tr>
      <w:tr>
        <w:trPr>
          <w:cantSplit/>
          <w:trHeight w:val="1134"/>
        </w:trPr>
        <w:tc>
          <w:tcPr>
            <w:tcW w:w="101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CON-07</w:t>
            </w:r>
          </w:p>
        </w:tc>
        <w:tc>
          <w:tcPr>
            <w:tcW w:w="682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Ограничение</w:t>
            </w:r>
          </w:p>
        </w:tc>
        <w:tc>
          <w:tcPr>
            <w:tcW w:w="709" w:type="dxa"/>
            <w:textDirection w:val="btLr"/>
            <w:vAlign w:val="center"/>
          </w:tcPr>
          <w:p>
            <w:pPr>
              <w:ind w:left="113" w:right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992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Соответствие законодательству РФ</w:t>
            </w:r>
          </w:p>
        </w:tc>
        <w:tc>
          <w:tcPr>
            <w:tcW w:w="1843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Система должна соответствовать 152-ФЗ (согласие, хранение на территории РФ, уведомление Роскомнадзора), Закону РФ № 4979-1 «О ветеринарии».</w:t>
            </w:r>
          </w:p>
        </w:tc>
        <w:tc>
          <w:tcPr>
            <w:tcW w:w="851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152-ФЗ; Закон РФ № 4979-1</w:t>
            </w:r>
          </w:p>
        </w:tc>
        <w:tc>
          <w:tcPr>
            <w:tcW w:w="1264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Несоблюдение законов влечёт юридическую и финансовую ответственность.</w:t>
            </w:r>
          </w:p>
        </w:tc>
        <w:tc>
          <w:tcPr>
            <w:tcW w:w="720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Must Have</w:t>
            </w:r>
          </w:p>
        </w:tc>
        <w:tc>
          <w:tcPr>
            <w:tcW w:w="1559" w:type="dxa"/>
            <w:vAlign w:val="center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Инспекция: сервер размещён на территории РФ, форма согласия соответствует 152-ФЗ.</w:t>
            </w:r>
          </w:p>
        </w:tc>
      </w:tr>
    </w:tbl>
    <w:p>
      <w:pPr>
        <w:rPr>
          <w:sz w:val="16"/>
          <w:szCs w:val="16"/>
        </w:rPr>
      </w:pPr>
    </w:p>
    <w:sectPr w:rsidR="0039115D" w:rsidRPr="00E8723B" w:rsidSect="00E8723B">
      <w:pgSz w:w="11906" w:h="16838"/>
      <w:pgMar w:top="1134" w:right="851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63CF8"/>
    <w:multiLevelType w:val="hybridMultilevel"/>
    <w:tmpl w:val="7B18D4CC"/>
    <w:lvl w:ilvl="0" w:tplc="3708AD30">
      <w:start w:val="1"/>
      <w:numFmt w:val="bullet"/>
      <w:lvlText w:val="●"/>
      <w:lvlJc w:val="left"/>
      <w:pPr>
        <w:ind w:left="720" w:hanging="360"/>
      </w:pPr>
    </w:lvl>
    <w:lvl w:ilvl="1" w:tplc="A4DABECC">
      <w:start w:val="1"/>
      <w:numFmt w:val="bullet"/>
      <w:lvlText w:val="○"/>
      <w:lvlJc w:val="left"/>
      <w:pPr>
        <w:ind w:left="1440" w:hanging="360"/>
      </w:pPr>
    </w:lvl>
    <w:lvl w:ilvl="2" w:tplc="0BEE1DBE">
      <w:start w:val="1"/>
      <w:numFmt w:val="bullet"/>
      <w:lvlText w:val="■"/>
      <w:lvlJc w:val="left"/>
      <w:pPr>
        <w:ind w:left="2160" w:hanging="360"/>
      </w:pPr>
    </w:lvl>
    <w:lvl w:ilvl="3" w:tplc="4978DF0A">
      <w:start w:val="1"/>
      <w:numFmt w:val="bullet"/>
      <w:lvlText w:val="●"/>
      <w:lvlJc w:val="left"/>
      <w:pPr>
        <w:ind w:left="2880" w:hanging="360"/>
      </w:pPr>
    </w:lvl>
    <w:lvl w:ilvl="4" w:tplc="0EB489B2">
      <w:start w:val="1"/>
      <w:numFmt w:val="bullet"/>
      <w:lvlText w:val="○"/>
      <w:lvlJc w:val="left"/>
      <w:pPr>
        <w:ind w:left="3600" w:hanging="360"/>
      </w:pPr>
    </w:lvl>
    <w:lvl w:ilvl="5" w:tplc="FC3AFB3C">
      <w:start w:val="1"/>
      <w:numFmt w:val="bullet"/>
      <w:lvlText w:val="■"/>
      <w:lvlJc w:val="left"/>
      <w:pPr>
        <w:ind w:left="4320" w:hanging="360"/>
      </w:pPr>
    </w:lvl>
    <w:lvl w:ilvl="6" w:tplc="D17E4D0C">
      <w:start w:val="1"/>
      <w:numFmt w:val="bullet"/>
      <w:lvlText w:val="●"/>
      <w:lvlJc w:val="left"/>
      <w:pPr>
        <w:ind w:left="5040" w:hanging="360"/>
      </w:pPr>
    </w:lvl>
    <w:lvl w:ilvl="7" w:tplc="4C000FF6">
      <w:start w:val="1"/>
      <w:numFmt w:val="bullet"/>
      <w:lvlText w:val="●"/>
      <w:lvlJc w:val="left"/>
      <w:pPr>
        <w:ind w:left="5760" w:hanging="360"/>
      </w:pPr>
    </w:lvl>
    <w:lvl w:ilvl="8" w:tplc="9E4A0A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3CA"/>
    <w:rsid w:val="001C7281"/>
    <w:rsid w:val="00300128"/>
    <w:rsid w:val="0039115D"/>
    <w:rsid w:val="00685B67"/>
    <w:rsid w:val="007E751D"/>
    <w:rsid w:val="00DF13CA"/>
    <w:rsid w:val="00E8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60F96"/>
  <w15:docId w15:val="{93CD7F76-9590-4640-84FC-F247A095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E872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2770</Words>
  <Characters>15791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arine</cp:lastModifiedBy>
  <cp:revision>5</cp:revision>
  <dcterms:created xsi:type="dcterms:W3CDTF">2026-09-24T07:23:00Z</dcterms:created>
  <dcterms:modified xsi:type="dcterms:W3CDTF">2026-09-26T21:55:00Z</dcterms:modified>
</cp:coreProperties>
</file>