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53" w:rsidRPr="00C2704F" w:rsidRDefault="00467353" w:rsidP="00467353">
      <w:pPr>
        <w:autoSpaceDE w:val="0"/>
        <w:autoSpaceDN w:val="0"/>
        <w:adjustRightInd w:val="0"/>
        <w:rPr>
          <w:rFonts w:ascii="Calibri" w:hAnsi="Calibri" w:cs="Calibri"/>
          <w:b/>
          <w:color w:val="92D050"/>
          <w:sz w:val="32"/>
          <w:szCs w:val="32"/>
        </w:rPr>
      </w:pPr>
      <w:r w:rsidRPr="00C2704F">
        <w:rPr>
          <w:rFonts w:ascii="Calibri" w:hAnsi="Calibri" w:cs="Calibri"/>
          <w:b/>
          <w:color w:val="92D050"/>
          <w:sz w:val="32"/>
          <w:szCs w:val="32"/>
        </w:rPr>
        <w:t>C</w:t>
      </w:r>
      <w:r w:rsidRPr="00C2704F">
        <w:rPr>
          <w:rFonts w:ascii="Calibri" w:hAnsi="Calibri" w:cs="Calibri"/>
          <w:b/>
          <w:color w:val="92D050"/>
          <w:sz w:val="32"/>
          <w:szCs w:val="32"/>
        </w:rPr>
        <w:t>KTV:  EXTRACTING FOLR /Action code mismatch in NCD</w:t>
      </w:r>
    </w:p>
    <w:p w:rsidR="00467353" w:rsidRDefault="00467353" w:rsidP="0046735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Note for this M&amp;P Screen shot have been added to visualize it more, as there was no exact ticket or order for this issue</w:t>
      </w: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P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467353" w:rsidRDefault="00467353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467353" w:rsidRPr="002728C8" w:rsidRDefault="00467353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728C8">
        <w:rPr>
          <w:rFonts w:ascii="Calibri" w:hAnsi="Calibri" w:cs="Calibri"/>
          <w:color w:val="000000"/>
          <w:sz w:val="22"/>
          <w:szCs w:val="22"/>
        </w:rPr>
        <w:t xml:space="preserve">The process for FOLR begins by selecting the TFAS hyperlink, either the number ('TfasTktNo') or the blank line itself. When the upper pane refreshes, you'll need </w:t>
      </w:r>
      <w:r w:rsidR="00C2704F" w:rsidRPr="002728C8">
        <w:rPr>
          <w:rFonts w:ascii="Calibri" w:hAnsi="Calibri" w:cs="Calibri"/>
          <w:color w:val="000000"/>
          <w:sz w:val="22"/>
          <w:szCs w:val="22"/>
        </w:rPr>
        <w:t>– Highlighted in Red</w:t>
      </w:r>
      <w:r w:rsidR="00747AD8">
        <w:rPr>
          <w:rFonts w:ascii="Calibri" w:hAnsi="Calibri" w:cs="Calibri"/>
          <w:color w:val="000000"/>
          <w:sz w:val="22"/>
          <w:szCs w:val="22"/>
        </w:rPr>
        <w:t>- Make sure TFAS status is “F” before we start Process for Extracting FOLR.</w:t>
      </w:r>
      <w:bookmarkStart w:id="0" w:name="_GoBack"/>
      <w:bookmarkEnd w:id="0"/>
    </w:p>
    <w:p w:rsidR="00467353" w:rsidRDefault="00C2704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7687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4F" w:rsidRDefault="00C2704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C2704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Pr="002728C8" w:rsidRDefault="00C2704F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728C8">
        <w:rPr>
          <w:rFonts w:ascii="Calibri" w:hAnsi="Calibri" w:cs="Calibri"/>
          <w:color w:val="000000"/>
          <w:sz w:val="22"/>
          <w:szCs w:val="22"/>
        </w:rPr>
        <w:lastRenderedPageBreak/>
        <w:t xml:space="preserve">We will be taken to next Screen we will need </w:t>
      </w:r>
      <w:r w:rsidR="00467353" w:rsidRPr="002728C8">
        <w:rPr>
          <w:rFonts w:ascii="Calibri" w:hAnsi="Calibri" w:cs="Calibri"/>
          <w:color w:val="000000"/>
          <w:sz w:val="22"/>
          <w:szCs w:val="22"/>
        </w:rPr>
        <w:t xml:space="preserve">to scroll down for the EXTRACT FOLR box to show, and then click on that box to run the FOLR process. </w:t>
      </w:r>
      <w:r w:rsidRPr="002728C8">
        <w:rPr>
          <w:rFonts w:ascii="Calibri" w:hAnsi="Calibri" w:cs="Calibri"/>
          <w:color w:val="000000"/>
          <w:sz w:val="22"/>
          <w:szCs w:val="22"/>
        </w:rPr>
        <w:t xml:space="preserve">If successful, the Tfas ReqSt will be updated to 'E', indicating that the order is ready for WORD to be issued </w:t>
      </w:r>
    </w:p>
    <w:p w:rsidR="00467353" w:rsidRDefault="00467353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C2704F" w:rsidRDefault="00C2704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864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353" w:rsidRDefault="00467353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2728C8" w:rsidRDefault="00C2704F" w:rsidP="002728C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If FOLR has not been </w:t>
      </w:r>
      <w:r w:rsidR="004E6E17">
        <w:rPr>
          <w:rFonts w:ascii="Calibri" w:hAnsi="Calibri" w:cs="Calibri"/>
          <w:color w:val="000000"/>
          <w:sz w:val="22"/>
          <w:szCs w:val="22"/>
        </w:rPr>
        <w:t>extracted</w:t>
      </w:r>
      <w:r>
        <w:rPr>
          <w:rFonts w:ascii="Calibri" w:hAnsi="Calibri" w:cs="Calibri"/>
          <w:color w:val="000000"/>
          <w:sz w:val="22"/>
          <w:szCs w:val="22"/>
        </w:rPr>
        <w:t xml:space="preserve"> properly you </w:t>
      </w:r>
      <w:r w:rsidR="004E6E17">
        <w:rPr>
          <w:rFonts w:ascii="Calibri" w:hAnsi="Calibri" w:cs="Calibri"/>
          <w:color w:val="000000"/>
          <w:sz w:val="22"/>
          <w:szCs w:val="22"/>
        </w:rPr>
        <w:t>won’t</w:t>
      </w:r>
      <w:r>
        <w:rPr>
          <w:rFonts w:ascii="Calibri" w:hAnsi="Calibri" w:cs="Calibri"/>
          <w:color w:val="000000"/>
          <w:sz w:val="22"/>
          <w:szCs w:val="22"/>
        </w:rPr>
        <w:t xml:space="preserve"> see the change of TFAS Status. </w:t>
      </w:r>
    </w:p>
    <w:p w:rsidR="004E6E17" w:rsidRPr="002728C8" w:rsidRDefault="002728C8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728C8">
        <w:rPr>
          <w:rFonts w:ascii="Calibri" w:hAnsi="Calibri" w:cs="Calibri"/>
          <w:color w:val="000000"/>
          <w:sz w:val="22"/>
          <w:szCs w:val="22"/>
        </w:rPr>
        <w:t>The</w:t>
      </w:r>
      <w:r w:rsidR="004E6E17" w:rsidRPr="002728C8">
        <w:rPr>
          <w:rFonts w:ascii="Calibri" w:hAnsi="Calibri" w:cs="Calibri"/>
          <w:color w:val="000000"/>
          <w:sz w:val="22"/>
          <w:szCs w:val="22"/>
        </w:rPr>
        <w:t xml:space="preserve">n you so should go to SQL Query GUI – webpage and </w:t>
      </w:r>
      <w:r w:rsidR="004E6E17" w:rsidRPr="002728C8">
        <w:rPr>
          <w:color w:val="000000"/>
          <w:sz w:val="36"/>
          <w:szCs w:val="36"/>
          <w:shd w:val="clear" w:color="auto" w:fill="FFFFFF"/>
        </w:rPr>
        <w:t> </w:t>
      </w:r>
      <w:r w:rsidR="004E6E17" w:rsidRPr="002728C8">
        <w:rPr>
          <w:rFonts w:ascii="Calibri" w:hAnsi="Calibri" w:cs="Calibri"/>
          <w:color w:val="000000"/>
          <w:sz w:val="22"/>
          <w:szCs w:val="22"/>
        </w:rPr>
        <w:t>go to CKTSUBFAS Tab</w:t>
      </w:r>
      <w:r w:rsidR="00D143CF" w:rsidRPr="002728C8">
        <w:rPr>
          <w:rFonts w:ascii="Calibri" w:hAnsi="Calibri" w:cs="Calibri"/>
          <w:color w:val="000000"/>
          <w:sz w:val="22"/>
          <w:szCs w:val="22"/>
        </w:rPr>
        <w:t>le and run Query using NI_CKTID</w:t>
      </w:r>
    </w:p>
    <w:p w:rsidR="00467353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Example: </w:t>
      </w:r>
      <w:r>
        <w:rPr>
          <w:color w:val="000000"/>
          <w:sz w:val="36"/>
          <w:szCs w:val="36"/>
          <w:shd w:val="clear" w:color="auto" w:fill="FFFFFF"/>
        </w:rPr>
        <w:t> </w:t>
      </w:r>
      <w:r w:rsidRPr="00D143CF">
        <w:rPr>
          <w:rFonts w:ascii="Calibri" w:hAnsi="Calibri" w:cs="Calibri"/>
          <w:color w:val="000000"/>
          <w:sz w:val="22"/>
          <w:szCs w:val="22"/>
        </w:rPr>
        <w:t>SELECT * FROM CKTSUBFAS WHERE NI_CKTID='731204'</w:t>
      </w:r>
    </w:p>
    <w:p w:rsidR="00D143CF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D143CF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Once you Go to further ri</w:t>
      </w:r>
      <w:r w:rsidR="002728C8">
        <w:rPr>
          <w:rFonts w:ascii="Calibri" w:hAnsi="Calibri" w:cs="Calibri"/>
          <w:color w:val="000000"/>
          <w:sz w:val="22"/>
          <w:szCs w:val="22"/>
        </w:rPr>
        <w:t>ght of the table you will see a</w:t>
      </w:r>
      <w:r>
        <w:rPr>
          <w:rFonts w:ascii="Calibri" w:hAnsi="Calibri" w:cs="Calibri"/>
          <w:color w:val="000000"/>
          <w:sz w:val="22"/>
          <w:szCs w:val="22"/>
        </w:rPr>
        <w:t xml:space="preserve"> fiel</w:t>
      </w:r>
      <w:r w:rsidR="002728C8">
        <w:rPr>
          <w:rFonts w:ascii="Calibri" w:hAnsi="Calibri" w:cs="Calibri"/>
          <w:color w:val="000000"/>
          <w:sz w:val="22"/>
          <w:szCs w:val="22"/>
        </w:rPr>
        <w:t xml:space="preserve">d ASGMNT_ACT and there is mismatch of values there. In this example FOLR has no issue but Otherwise you will see the </w:t>
      </w:r>
      <w:r w:rsidR="002728C8">
        <w:rPr>
          <w:rFonts w:ascii="Calibri" w:hAnsi="Calibri" w:cs="Calibri"/>
          <w:color w:val="000000"/>
          <w:sz w:val="22"/>
          <w:szCs w:val="22"/>
        </w:rPr>
        <w:t>ASGMNT_ACT</w:t>
      </w:r>
      <w:r w:rsidR="002728C8">
        <w:rPr>
          <w:rFonts w:ascii="Calibri" w:hAnsi="Calibri" w:cs="Calibri"/>
          <w:color w:val="000000"/>
          <w:sz w:val="22"/>
          <w:szCs w:val="22"/>
        </w:rPr>
        <w:t xml:space="preserve"> value as “D”. That needs to be updated .</w:t>
      </w:r>
    </w:p>
    <w:p w:rsidR="00D143CF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D143CF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2728C8" w:rsidRDefault="00D143CF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371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C8" w:rsidRDefault="002728C8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2728C8" w:rsidRPr="002728C8" w:rsidRDefault="002728C8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728C8">
        <w:rPr>
          <w:rFonts w:ascii="Calibri" w:hAnsi="Calibri" w:cs="Calibri"/>
          <w:color w:val="000000"/>
          <w:sz w:val="22"/>
          <w:szCs w:val="22"/>
        </w:rPr>
        <w:t xml:space="preserve">To update the Value use the field update and submit- </w:t>
      </w:r>
      <w:r>
        <w:rPr>
          <w:noProof/>
        </w:rPr>
        <w:drawing>
          <wp:inline distT="0" distB="0" distL="0" distR="0">
            <wp:extent cx="5476875" cy="171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8C8" w:rsidRDefault="002728C8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728C8">
        <w:rPr>
          <w:rFonts w:ascii="Calibri" w:hAnsi="Calibri" w:cs="Calibri"/>
          <w:color w:val="000000"/>
          <w:sz w:val="22"/>
          <w:szCs w:val="22"/>
        </w:rPr>
        <w:t xml:space="preserve">Once you have performed this action go back to </w:t>
      </w:r>
      <w:r>
        <w:rPr>
          <w:rFonts w:ascii="Calibri" w:hAnsi="Calibri" w:cs="Calibri"/>
          <w:color w:val="000000"/>
          <w:sz w:val="22"/>
          <w:szCs w:val="22"/>
        </w:rPr>
        <w:t xml:space="preserve"> Step 2</w:t>
      </w:r>
    </w:p>
    <w:p w:rsidR="00747AD8" w:rsidRPr="002728C8" w:rsidRDefault="00747AD8" w:rsidP="002728C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You will see the FOLR got Extracted and TFAS staus is changed to E</w:t>
      </w:r>
    </w:p>
    <w:p w:rsidR="002728C8" w:rsidRDefault="002728C8" w:rsidP="00467353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:rsidR="000177AC" w:rsidRDefault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p w:rsidR="000177AC" w:rsidRDefault="000177AC" w:rsidP="000177AC"/>
    <w:p w:rsidR="000177AC" w:rsidRPr="000177AC" w:rsidRDefault="000177AC" w:rsidP="000177AC"/>
    <w:sectPr w:rsidR="000177AC" w:rsidRPr="000177AC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B1C" w:rsidRDefault="00DB7B1C">
      <w:r>
        <w:separator/>
      </w:r>
    </w:p>
  </w:endnote>
  <w:endnote w:type="continuationSeparator" w:id="0">
    <w:p w:rsidR="00DB7B1C" w:rsidRDefault="00DB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77AC" w:rsidRDefault="000177AC" w:rsidP="000177A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7AC" w:rsidRDefault="000177AC" w:rsidP="000177AC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AT&amp;T Proprietary (Internal Use Only)</w:t>
    </w:r>
  </w:p>
  <w:p w:rsidR="000177AC" w:rsidRDefault="000177AC" w:rsidP="000177AC">
    <w:pPr>
      <w:spacing w:line="240" w:lineRule="atLeast"/>
      <w:jc w:val="center"/>
      <w:rPr>
        <w:rFonts w:ascii="Calibri" w:hAnsi="Calibri"/>
        <w:b/>
        <w:color w:val="000000"/>
        <w:sz w:val="22"/>
        <w:szCs w:val="20"/>
        <w:lang w:val="en-IN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  <w:lang w:val="en-IN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B1C" w:rsidRDefault="00DB7B1C">
      <w:r>
        <w:separator/>
      </w:r>
    </w:p>
  </w:footnote>
  <w:footnote w:type="continuationSeparator" w:id="0">
    <w:p w:rsidR="00DB7B1C" w:rsidRDefault="00DB7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52FF"/>
    <w:multiLevelType w:val="hybridMultilevel"/>
    <w:tmpl w:val="FFC0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226A9"/>
    <w:multiLevelType w:val="hybridMultilevel"/>
    <w:tmpl w:val="CB80AADE"/>
    <w:lvl w:ilvl="0" w:tplc="A8E49E48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3E6"/>
    <w:rsid w:val="000177AC"/>
    <w:rsid w:val="002728C8"/>
    <w:rsid w:val="00467353"/>
    <w:rsid w:val="004E6E17"/>
    <w:rsid w:val="00747AD8"/>
    <w:rsid w:val="009D63E6"/>
    <w:rsid w:val="00C2704F"/>
    <w:rsid w:val="00D143CF"/>
    <w:rsid w:val="00DB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9965C-EB55-4599-8714-096F73AD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177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177AC"/>
  </w:style>
  <w:style w:type="paragraph" w:styleId="Header">
    <w:name w:val="header"/>
    <w:basedOn w:val="Normal"/>
    <w:rsid w:val="000177A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67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211</Words>
  <Characters>1203</Characters>
  <Application>Microsoft Office Word</Application>
  <DocSecurity>0</DocSecurity>
  <Lines>10</Lines>
  <Paragraphs>2</Paragraphs>
  <ScaleCrop>false</ScaleCrop>
  <Company>TechMahindra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Bathla</dc:creator>
  <cp:keywords/>
  <dc:description/>
  <cp:lastModifiedBy>Rahul Bathla</cp:lastModifiedBy>
  <cp:revision>7</cp:revision>
  <dcterms:created xsi:type="dcterms:W3CDTF">2019-12-04T12:48:00Z</dcterms:created>
  <dcterms:modified xsi:type="dcterms:W3CDTF">2019-12-04T13:07:00Z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ATT\RB00330102</vt:lpwstr>
  </property>
  <property fmtid="{D5CDD505-2E9C-101B-9397-08002B2CF9AE}" pid="4" name="DLPManualFileClassificationLastModificationDate">
    <vt:lpwstr>1575463839</vt:lpwstr>
  </property>
  <property fmtid="{D5CDD505-2E9C-101B-9397-08002B2CF9AE}" pid="5" name="DLPManualFileClassificationVersion">
    <vt:lpwstr>11.0.200.100</vt:lpwstr>
  </property>
</Properties>
</file>