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AC" w:rsidRPr="007E65E0" w:rsidRDefault="007E65E0">
      <w:pPr>
        <w:rPr>
          <w:b/>
        </w:rPr>
      </w:pPr>
      <w:r w:rsidRPr="007E65E0">
        <w:rPr>
          <w:b/>
        </w:rPr>
        <w:t xml:space="preserve">Types of Order </w:t>
      </w:r>
    </w:p>
    <w:p w:rsidR="007E65E0" w:rsidRDefault="007E65E0"/>
    <w:p w:rsidR="007E65E0" w:rsidRDefault="007E65E0" w:rsidP="007E65E0">
      <w:pPr>
        <w:pStyle w:val="ListParagraph"/>
        <w:numPr>
          <w:ilvl w:val="0"/>
          <w:numId w:val="1"/>
        </w:numPr>
      </w:pPr>
      <w:r>
        <w:t xml:space="preserve">Connect </w:t>
      </w:r>
      <w:r w:rsidR="002F6C94">
        <w:t>- N</w:t>
      </w:r>
    </w:p>
    <w:p w:rsidR="007E65E0" w:rsidRDefault="007E65E0" w:rsidP="007E65E0">
      <w:pPr>
        <w:pStyle w:val="ListParagraph"/>
        <w:numPr>
          <w:ilvl w:val="0"/>
          <w:numId w:val="1"/>
        </w:numPr>
      </w:pPr>
      <w:r>
        <w:t>Disconnect – Always need CKT in BPP to load a disconnect Order</w:t>
      </w:r>
    </w:p>
    <w:p w:rsidR="007E65E0" w:rsidRDefault="007E65E0" w:rsidP="007E65E0">
      <w:pPr>
        <w:pStyle w:val="ListParagraph"/>
        <w:numPr>
          <w:ilvl w:val="0"/>
          <w:numId w:val="1"/>
        </w:numPr>
      </w:pPr>
      <w:r>
        <w:t xml:space="preserve">QRD (Quick Release Disconnect) - Always need CKT to load a QRD. These types of order does not Get TFAS. </w:t>
      </w:r>
    </w:p>
    <w:p w:rsidR="00A7053B" w:rsidRDefault="00A7053B" w:rsidP="00A7053B"/>
    <w:p w:rsidR="00A7053B" w:rsidRDefault="00A7053B" w:rsidP="00A7053B">
      <w:pPr>
        <w:rPr>
          <w:b/>
        </w:rPr>
      </w:pPr>
      <w:r w:rsidRPr="00A7053B">
        <w:rPr>
          <w:b/>
        </w:rPr>
        <w:t xml:space="preserve">How to differentiate </w:t>
      </w:r>
      <w:r>
        <w:rPr>
          <w:b/>
        </w:rPr>
        <w:t xml:space="preserve">Connect, </w:t>
      </w:r>
      <w:r w:rsidRPr="00A7053B">
        <w:rPr>
          <w:b/>
        </w:rPr>
        <w:t>Disconnect and QRD</w:t>
      </w:r>
    </w:p>
    <w:p w:rsidR="00A7053B" w:rsidRDefault="00A7053B" w:rsidP="00A7053B">
      <w:pPr>
        <w:rPr>
          <w:b/>
        </w:rPr>
      </w:pPr>
    </w:p>
    <w:p w:rsidR="00A7053B" w:rsidRPr="00A7053B" w:rsidRDefault="00A7053B" w:rsidP="00A7053B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4768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4864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3B" w:rsidRDefault="00A7053B" w:rsidP="00A7053B"/>
    <w:p w:rsidR="00A7053B" w:rsidRDefault="00A7053B" w:rsidP="00A7053B"/>
    <w:p w:rsidR="00A7053B" w:rsidRDefault="00A7053B" w:rsidP="00A7053B">
      <w:pPr>
        <w:rPr>
          <w:b/>
        </w:rPr>
      </w:pPr>
      <w:r>
        <w:rPr>
          <w:b/>
        </w:rPr>
        <w:t xml:space="preserve">How a good CKT Looks </w:t>
      </w:r>
    </w:p>
    <w:p w:rsidR="003756A3" w:rsidRDefault="003756A3" w:rsidP="00A7053B">
      <w:pPr>
        <w:rPr>
          <w:b/>
        </w:rPr>
      </w:pPr>
    </w:p>
    <w:p w:rsidR="003756A3" w:rsidRDefault="003756A3" w:rsidP="00A7053B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42" w:rsidRDefault="004D3842" w:rsidP="00A7053B">
      <w:pPr>
        <w:rPr>
          <w:b/>
        </w:rPr>
      </w:pPr>
    </w:p>
    <w:p w:rsidR="004D3842" w:rsidRDefault="004D3842" w:rsidP="00A7053B">
      <w:pPr>
        <w:rPr>
          <w:b/>
        </w:rPr>
      </w:pPr>
      <w:r>
        <w:rPr>
          <w:b/>
        </w:rPr>
        <w:t xml:space="preserve">H-E-P </w:t>
      </w:r>
    </w:p>
    <w:p w:rsidR="004D3842" w:rsidRDefault="004D3842" w:rsidP="00A7053B">
      <w:pPr>
        <w:rPr>
          <w:b/>
        </w:rPr>
      </w:pPr>
      <w:r>
        <w:rPr>
          <w:b/>
        </w:rPr>
        <w:t>S-H-E-P</w:t>
      </w:r>
    </w:p>
    <w:p w:rsidR="004D3842" w:rsidRDefault="004D3842" w:rsidP="00A7053B">
      <w:pPr>
        <w:rPr>
          <w:b/>
        </w:rPr>
      </w:pPr>
      <w:r>
        <w:rPr>
          <w:b/>
        </w:rPr>
        <w:t>S-H-H-E-P</w:t>
      </w:r>
    </w:p>
    <w:p w:rsidR="004D3842" w:rsidRDefault="004D3842" w:rsidP="00A7053B">
      <w:pPr>
        <w:rPr>
          <w:b/>
        </w:rPr>
      </w:pPr>
      <w:r>
        <w:rPr>
          <w:b/>
        </w:rPr>
        <w:t>S-S-H-H-E-P</w:t>
      </w:r>
    </w:p>
    <w:p w:rsidR="002F6C94" w:rsidRDefault="002F6C94" w:rsidP="00A7053B">
      <w:pPr>
        <w:rPr>
          <w:b/>
        </w:rPr>
      </w:pPr>
    </w:p>
    <w:p w:rsidR="002F6C94" w:rsidRDefault="002F6C94" w:rsidP="00A7053B">
      <w:pPr>
        <w:rPr>
          <w:b/>
        </w:rPr>
      </w:pPr>
      <w:r>
        <w:rPr>
          <w:b/>
        </w:rPr>
        <w:t>E-H-P-E</w:t>
      </w:r>
    </w:p>
    <w:p w:rsidR="002F6C94" w:rsidRDefault="002F6C94" w:rsidP="00A7053B">
      <w:pPr>
        <w:rPr>
          <w:b/>
        </w:rPr>
      </w:pPr>
    </w:p>
    <w:p w:rsidR="00E71229" w:rsidRDefault="004D3842" w:rsidP="00A7053B">
      <w:r>
        <w:rPr>
          <w:b/>
        </w:rPr>
        <w:t xml:space="preserve"> </w:t>
      </w:r>
      <w:r>
        <w:t>And More,  Make sure Order always loads on</w:t>
      </w:r>
      <w:r w:rsidR="00E71229">
        <w:t xml:space="preserve"> “</w:t>
      </w:r>
      <w:r>
        <w:t xml:space="preserve"> P</w:t>
      </w:r>
      <w:r w:rsidR="00E71229">
        <w:t>”</w:t>
      </w:r>
      <w:r>
        <w:t xml:space="preserve"> CKT St  and one above the Order is always </w:t>
      </w:r>
      <w:r w:rsidR="00E71229">
        <w:t xml:space="preserve">“E”. </w:t>
      </w:r>
    </w:p>
    <w:p w:rsidR="00E71229" w:rsidRDefault="00E71229" w:rsidP="00A7053B"/>
    <w:p w:rsidR="004D3842" w:rsidRPr="004D3842" w:rsidRDefault="00E71229" w:rsidP="00A7053B">
      <w:r>
        <w:t xml:space="preserve">We can also change the CKT ST – using Production status. </w:t>
      </w:r>
      <w:r w:rsidRPr="007F0971">
        <w:rPr>
          <w:color w:val="FF0000"/>
        </w:rPr>
        <w:t>change-toie-new</w:t>
      </w:r>
      <w:r w:rsidR="004D3842" w:rsidRPr="007F0971">
        <w:rPr>
          <w:color w:val="FF0000"/>
        </w:rPr>
        <w:t xml:space="preserve"> </w:t>
      </w:r>
    </w:p>
    <w:p w:rsidR="009603BA" w:rsidRDefault="009603BA" w:rsidP="00A7053B">
      <w:pPr>
        <w:rPr>
          <w:b/>
        </w:rPr>
      </w:pPr>
    </w:p>
    <w:p w:rsidR="009603BA" w:rsidRDefault="009603BA" w:rsidP="009603BA">
      <w:pPr>
        <w:rPr>
          <w:b/>
        </w:rPr>
      </w:pPr>
      <w:r>
        <w:rPr>
          <w:b/>
        </w:rPr>
        <w:t>Most used Production Scripts</w:t>
      </w:r>
      <w:r w:rsidR="002F6C94">
        <w:rPr>
          <w:b/>
        </w:rPr>
        <w:t xml:space="preserve">- GUI </w:t>
      </w:r>
    </w:p>
    <w:p w:rsidR="00620B16" w:rsidRPr="00620B16" w:rsidRDefault="00620B16" w:rsidP="009603BA">
      <w:pPr>
        <w:pStyle w:val="ListParagraph"/>
        <w:numPr>
          <w:ilvl w:val="0"/>
          <w:numId w:val="2"/>
        </w:numPr>
      </w:pPr>
      <w:r w:rsidRPr="00095436">
        <w:rPr>
          <w:bCs/>
          <w:color w:val="FF0000"/>
          <w:sz w:val="27"/>
          <w:szCs w:val="27"/>
          <w:shd w:val="clear" w:color="auto" w:fill="FFFFFF"/>
        </w:rPr>
        <w:t>tgo2sb</w:t>
      </w:r>
      <w:r w:rsidRPr="00620B16">
        <w:rPr>
          <w:bCs/>
          <w:color w:val="000000"/>
          <w:sz w:val="27"/>
          <w:szCs w:val="27"/>
          <w:shd w:val="clear" w:color="auto" w:fill="FFFFFF"/>
        </w:rPr>
        <w:t xml:space="preserve"> </w:t>
      </w:r>
      <w:r w:rsidR="00095436">
        <w:rPr>
          <w:bCs/>
          <w:color w:val="000000"/>
          <w:sz w:val="27"/>
          <w:szCs w:val="27"/>
          <w:shd w:val="clear" w:color="auto" w:fill="FFFFFF"/>
        </w:rPr>
        <w:t>– To Push to</w:t>
      </w:r>
      <w:r>
        <w:rPr>
          <w:bCs/>
          <w:color w:val="000000"/>
          <w:sz w:val="27"/>
          <w:szCs w:val="27"/>
          <w:shd w:val="clear" w:color="auto" w:fill="FFFFFF"/>
        </w:rPr>
        <w:t xml:space="preserve"> New Scheduling Blocks</w:t>
      </w:r>
    </w:p>
    <w:p w:rsidR="00620B16" w:rsidRPr="00620B16" w:rsidRDefault="00620B16" w:rsidP="00620B16">
      <w:pPr>
        <w:pStyle w:val="ListParagraph"/>
        <w:numPr>
          <w:ilvl w:val="0"/>
          <w:numId w:val="2"/>
        </w:numPr>
      </w:pPr>
      <w:r w:rsidRPr="00095436">
        <w:rPr>
          <w:bCs/>
          <w:color w:val="FF0000"/>
          <w:sz w:val="27"/>
          <w:szCs w:val="27"/>
          <w:shd w:val="clear" w:color="auto" w:fill="FFFFFF"/>
        </w:rPr>
        <w:t>sb2_dbcls.pl</w:t>
      </w:r>
      <w:r>
        <w:rPr>
          <w:bCs/>
          <w:color w:val="000000"/>
          <w:sz w:val="27"/>
          <w:szCs w:val="27"/>
          <w:shd w:val="clear" w:color="auto" w:fill="FFFFFF"/>
        </w:rPr>
        <w:t>- To Delete Order</w:t>
      </w:r>
    </w:p>
    <w:p w:rsidR="00620B16" w:rsidRPr="00620B16" w:rsidRDefault="00620B16" w:rsidP="00620B16">
      <w:pPr>
        <w:pStyle w:val="ListParagraph"/>
        <w:numPr>
          <w:ilvl w:val="0"/>
          <w:numId w:val="2"/>
        </w:numPr>
      </w:pPr>
      <w:r w:rsidRPr="00095436">
        <w:rPr>
          <w:bCs/>
          <w:color w:val="FF0000"/>
          <w:sz w:val="27"/>
          <w:szCs w:val="27"/>
          <w:shd w:val="clear" w:color="auto" w:fill="FFFFFF"/>
        </w:rPr>
        <w:t>del-ckt</w:t>
      </w:r>
      <w:r>
        <w:rPr>
          <w:bCs/>
          <w:color w:val="000000"/>
          <w:sz w:val="27"/>
          <w:szCs w:val="27"/>
          <w:shd w:val="clear" w:color="auto" w:fill="FFFFFF"/>
        </w:rPr>
        <w:t>- To delete CKT</w:t>
      </w:r>
    </w:p>
    <w:p w:rsidR="009603BA" w:rsidRPr="00620B16" w:rsidRDefault="009603BA" w:rsidP="00620B16">
      <w:pPr>
        <w:pStyle w:val="ListParagraph"/>
        <w:numPr>
          <w:ilvl w:val="0"/>
          <w:numId w:val="2"/>
        </w:numPr>
      </w:pPr>
      <w:r w:rsidRPr="00095436">
        <w:rPr>
          <w:bCs/>
          <w:color w:val="FF0000"/>
          <w:sz w:val="27"/>
          <w:szCs w:val="27"/>
          <w:shd w:val="clear" w:color="auto" w:fill="FFFFFF"/>
        </w:rPr>
        <w:t>change-toie-new</w:t>
      </w:r>
      <w:r w:rsidR="00620B16">
        <w:rPr>
          <w:bCs/>
          <w:color w:val="000000"/>
          <w:sz w:val="27"/>
          <w:szCs w:val="27"/>
          <w:shd w:val="clear" w:color="auto" w:fill="FFFFFF"/>
        </w:rPr>
        <w:t>- Change the status of CKT (in-effect Order)</w:t>
      </w:r>
    </w:p>
    <w:p w:rsidR="009603BA" w:rsidRPr="00620B16" w:rsidRDefault="009603BA" w:rsidP="009603BA">
      <w:pPr>
        <w:pStyle w:val="ListParagraph"/>
        <w:numPr>
          <w:ilvl w:val="0"/>
          <w:numId w:val="2"/>
        </w:numPr>
        <w:rPr>
          <w:bCs/>
          <w:color w:val="000000"/>
          <w:sz w:val="27"/>
          <w:szCs w:val="27"/>
          <w:shd w:val="clear" w:color="auto" w:fill="FFFFFF"/>
        </w:rPr>
      </w:pPr>
      <w:r w:rsidRPr="00095436">
        <w:rPr>
          <w:bCs/>
          <w:color w:val="FF0000"/>
          <w:sz w:val="27"/>
          <w:szCs w:val="27"/>
          <w:shd w:val="clear" w:color="auto" w:fill="FFFFFF"/>
        </w:rPr>
        <w:t>get-clo</w:t>
      </w:r>
      <w:r w:rsidR="00620B16">
        <w:rPr>
          <w:bCs/>
          <w:color w:val="000000"/>
          <w:sz w:val="27"/>
          <w:szCs w:val="27"/>
          <w:shd w:val="clear" w:color="auto" w:fill="FFFFFF"/>
        </w:rPr>
        <w:t>- to get CLO</w:t>
      </w:r>
    </w:p>
    <w:p w:rsidR="00620B16" w:rsidRPr="00620B16" w:rsidRDefault="00620B16" w:rsidP="009603BA">
      <w:pPr>
        <w:pStyle w:val="ListParagraph"/>
        <w:numPr>
          <w:ilvl w:val="0"/>
          <w:numId w:val="2"/>
        </w:numPr>
        <w:rPr>
          <w:bCs/>
          <w:color w:val="000000"/>
          <w:sz w:val="27"/>
          <w:szCs w:val="27"/>
          <w:shd w:val="clear" w:color="auto" w:fill="FFFFFF"/>
        </w:rPr>
      </w:pPr>
      <w:r w:rsidRPr="00095436">
        <w:rPr>
          <w:bCs/>
          <w:color w:val="FF0000"/>
          <w:sz w:val="27"/>
          <w:szCs w:val="27"/>
          <w:shd w:val="clear" w:color="auto" w:fill="FFFFFF"/>
        </w:rPr>
        <w:t xml:space="preserve">set-clo.pl </w:t>
      </w:r>
      <w:r w:rsidRPr="00620B16">
        <w:rPr>
          <w:bCs/>
          <w:color w:val="000000"/>
          <w:sz w:val="27"/>
          <w:szCs w:val="27"/>
          <w:shd w:val="clear" w:color="auto" w:fill="FFFFFF"/>
        </w:rPr>
        <w:t>–</w:t>
      </w:r>
      <w:r>
        <w:rPr>
          <w:bCs/>
          <w:color w:val="000000"/>
          <w:sz w:val="27"/>
          <w:szCs w:val="27"/>
          <w:shd w:val="clear" w:color="auto" w:fill="FFFFFF"/>
        </w:rPr>
        <w:t xml:space="preserve"> to s</w:t>
      </w:r>
      <w:r w:rsidRPr="00620B16">
        <w:rPr>
          <w:bCs/>
          <w:color w:val="000000"/>
          <w:sz w:val="27"/>
          <w:szCs w:val="27"/>
          <w:shd w:val="clear" w:color="auto" w:fill="FFFFFF"/>
        </w:rPr>
        <w:t>et CLO</w:t>
      </w:r>
    </w:p>
    <w:p w:rsidR="00620B16" w:rsidRPr="00620B16" w:rsidRDefault="00620B16" w:rsidP="00620B16">
      <w:pPr>
        <w:pStyle w:val="ListParagraph"/>
        <w:numPr>
          <w:ilvl w:val="0"/>
          <w:numId w:val="2"/>
        </w:numPr>
        <w:rPr>
          <w:bCs/>
          <w:color w:val="000000"/>
          <w:sz w:val="27"/>
          <w:szCs w:val="27"/>
          <w:shd w:val="clear" w:color="auto" w:fill="FFFFFF"/>
        </w:rPr>
      </w:pPr>
      <w:r w:rsidRPr="00095436">
        <w:rPr>
          <w:bCs/>
          <w:color w:val="FF0000"/>
          <w:sz w:val="27"/>
          <w:szCs w:val="27"/>
          <w:shd w:val="clear" w:color="auto" w:fill="FFFFFF"/>
        </w:rPr>
        <w:t>sub_svc.pl</w:t>
      </w:r>
      <w:r w:rsidR="002F6C94">
        <w:rPr>
          <w:bCs/>
          <w:color w:val="000000"/>
          <w:sz w:val="27"/>
          <w:szCs w:val="27"/>
          <w:shd w:val="clear" w:color="auto" w:fill="FFFFFF"/>
        </w:rPr>
        <w:t>- to fix</w:t>
      </w:r>
      <w:r>
        <w:rPr>
          <w:bCs/>
          <w:color w:val="000000"/>
          <w:sz w:val="27"/>
          <w:szCs w:val="27"/>
          <w:shd w:val="clear" w:color="auto" w:fill="FFFFFF"/>
        </w:rPr>
        <w:t xml:space="preserve"> DH Circuit in Service</w:t>
      </w:r>
    </w:p>
    <w:p w:rsidR="009603BA" w:rsidRPr="009603BA" w:rsidRDefault="009603BA" w:rsidP="00620B16">
      <w:pPr>
        <w:pStyle w:val="ListParagraph"/>
        <w:rPr>
          <w:b/>
        </w:rPr>
      </w:pPr>
    </w:p>
    <w:p w:rsidR="00620B16" w:rsidRDefault="00A7053B" w:rsidP="00A7053B">
      <w:pPr>
        <w:rPr>
          <w:b/>
        </w:rPr>
      </w:pPr>
      <w:r w:rsidRPr="00A7053B">
        <w:rPr>
          <w:b/>
        </w:rPr>
        <w:t>Different Scheduling Blocks</w:t>
      </w:r>
    </w:p>
    <w:p w:rsidR="00620B16" w:rsidRPr="00620B16" w:rsidRDefault="00620B16" w:rsidP="00620B16">
      <w:r w:rsidRPr="00620B16">
        <w:t xml:space="preserve">ACMS_SB1 0700; </w:t>
      </w:r>
    </w:p>
    <w:p w:rsidR="00620B16" w:rsidRPr="00620B16" w:rsidRDefault="00620B16" w:rsidP="00620B16">
      <w:r w:rsidRPr="00620B16">
        <w:t>ACMS_SB2 0705;</w:t>
      </w:r>
    </w:p>
    <w:p w:rsidR="00620B16" w:rsidRPr="00620B16" w:rsidRDefault="00620B16" w:rsidP="00620B16">
      <w:r w:rsidRPr="00620B16">
        <w:t xml:space="preserve">DRP_SB1  0300;  </w:t>
      </w:r>
    </w:p>
    <w:p w:rsidR="00620B16" w:rsidRPr="00620B16" w:rsidRDefault="00620B16" w:rsidP="00620B16">
      <w:r w:rsidRPr="00620B16">
        <w:t xml:space="preserve">DRP_SB2 0310;   </w:t>
      </w:r>
    </w:p>
    <w:p w:rsidR="00620B16" w:rsidRPr="00620B16" w:rsidRDefault="00620B16" w:rsidP="00620B16">
      <w:r w:rsidRPr="00620B16">
        <w:t>DRP_SB3 0320;</w:t>
      </w:r>
    </w:p>
    <w:p w:rsidR="00620B16" w:rsidRPr="00620B16" w:rsidRDefault="00620B16" w:rsidP="00620B16">
      <w:r w:rsidRPr="00620B16">
        <w:t>FEF_SB1  0400</w:t>
      </w:r>
    </w:p>
    <w:p w:rsidR="00620B16" w:rsidRDefault="00620B16" w:rsidP="00620B16">
      <w:pPr>
        <w:rPr>
          <w:b/>
        </w:rPr>
      </w:pPr>
    </w:p>
    <w:p w:rsidR="00620B16" w:rsidRDefault="00620B16" w:rsidP="00620B16">
      <w:pPr>
        <w:rPr>
          <w:b/>
        </w:rPr>
      </w:pPr>
    </w:p>
    <w:p w:rsidR="009603BA" w:rsidRDefault="009603BA" w:rsidP="00A7053B">
      <w:pPr>
        <w:rPr>
          <w:b/>
        </w:rPr>
      </w:pPr>
    </w:p>
    <w:p w:rsidR="003756A3" w:rsidRDefault="003756A3" w:rsidP="00A7053B">
      <w:pPr>
        <w:rPr>
          <w:b/>
        </w:rPr>
      </w:pPr>
    </w:p>
    <w:p w:rsidR="003756A3" w:rsidRDefault="003756A3" w:rsidP="00A7053B">
      <w:pPr>
        <w:rPr>
          <w:b/>
        </w:rPr>
      </w:pPr>
    </w:p>
    <w:p w:rsidR="003756A3" w:rsidRDefault="003756A3" w:rsidP="00A7053B">
      <w:pPr>
        <w:rPr>
          <w:b/>
        </w:rPr>
      </w:pPr>
      <w:r>
        <w:rPr>
          <w:b/>
        </w:rPr>
        <w:t xml:space="preserve">Most </w:t>
      </w:r>
      <w:r w:rsidR="00620B16">
        <w:rPr>
          <w:b/>
        </w:rPr>
        <w:t xml:space="preserve">commonly used </w:t>
      </w:r>
      <w:r>
        <w:rPr>
          <w:b/>
        </w:rPr>
        <w:t>SQL Tables we use</w:t>
      </w:r>
    </w:p>
    <w:p w:rsidR="00620B16" w:rsidRPr="00AF5B5C" w:rsidRDefault="00620B16" w:rsidP="00620B16">
      <w:pPr>
        <w:pStyle w:val="ListParagraph"/>
        <w:numPr>
          <w:ilvl w:val="0"/>
          <w:numId w:val="3"/>
        </w:numPr>
      </w:pPr>
      <w:r w:rsidRPr="00AF5B5C">
        <w:t>SIFUSO</w:t>
      </w:r>
      <w:r w:rsidR="002F6C94">
        <w:t xml:space="preserve">- This </w:t>
      </w:r>
    </w:p>
    <w:p w:rsidR="00620B16" w:rsidRPr="00AF5B5C" w:rsidRDefault="00620B16" w:rsidP="00620B16">
      <w:pPr>
        <w:pStyle w:val="ListParagraph"/>
        <w:numPr>
          <w:ilvl w:val="0"/>
          <w:numId w:val="3"/>
        </w:numPr>
      </w:pPr>
      <w:r w:rsidRPr="00AF5B5C">
        <w:t>ORDSTACK</w:t>
      </w:r>
    </w:p>
    <w:p w:rsidR="00620B16" w:rsidRPr="00AF5B5C" w:rsidRDefault="00620B16" w:rsidP="00620B16">
      <w:pPr>
        <w:pStyle w:val="ListParagraph"/>
        <w:numPr>
          <w:ilvl w:val="0"/>
          <w:numId w:val="3"/>
        </w:numPr>
      </w:pPr>
      <w:r w:rsidRPr="00AF5B5C">
        <w:t>COMPREQ</w:t>
      </w:r>
    </w:p>
    <w:p w:rsidR="00620B16" w:rsidRPr="00AF5B5C" w:rsidRDefault="00620B16" w:rsidP="00620B16">
      <w:pPr>
        <w:pStyle w:val="ListParagraph"/>
        <w:numPr>
          <w:ilvl w:val="0"/>
          <w:numId w:val="3"/>
        </w:numPr>
      </w:pPr>
      <w:r w:rsidRPr="00AF5B5C">
        <w:t>CKLACCLOC</w:t>
      </w:r>
    </w:p>
    <w:p w:rsidR="00620B16" w:rsidRPr="00AF5B5C" w:rsidRDefault="00620B16" w:rsidP="00620B16">
      <w:pPr>
        <w:pStyle w:val="ListParagraph"/>
        <w:numPr>
          <w:ilvl w:val="0"/>
          <w:numId w:val="3"/>
        </w:numPr>
      </w:pPr>
      <w:r w:rsidRPr="00AF5B5C">
        <w:t>CKTLOC</w:t>
      </w:r>
    </w:p>
    <w:p w:rsidR="00620B16" w:rsidRPr="00AF5B5C" w:rsidRDefault="00620B16" w:rsidP="00620B16">
      <w:pPr>
        <w:pStyle w:val="ListParagraph"/>
        <w:numPr>
          <w:ilvl w:val="0"/>
          <w:numId w:val="3"/>
        </w:numPr>
      </w:pPr>
      <w:r w:rsidRPr="00AF5B5C">
        <w:t>CIRCUIT</w:t>
      </w:r>
    </w:p>
    <w:p w:rsidR="00620B16" w:rsidRPr="00AF5B5C" w:rsidRDefault="00620B16" w:rsidP="00620B16">
      <w:pPr>
        <w:pStyle w:val="ListParagraph"/>
        <w:numPr>
          <w:ilvl w:val="0"/>
          <w:numId w:val="3"/>
        </w:numPr>
      </w:pPr>
      <w:r w:rsidRPr="00AF5B5C">
        <w:t>CKTSUBFAS</w:t>
      </w:r>
      <w:r w:rsidR="0086695F">
        <w:t xml:space="preserve">- Assignt_act </w:t>
      </w:r>
      <w:bookmarkStart w:id="0" w:name="_GoBack"/>
      <w:bookmarkEnd w:id="0"/>
    </w:p>
    <w:p w:rsidR="00AF5B5C" w:rsidRPr="00AF5B5C" w:rsidRDefault="00AF5B5C" w:rsidP="00AF5B5C">
      <w:pPr>
        <w:pStyle w:val="ListParagraph"/>
        <w:numPr>
          <w:ilvl w:val="0"/>
          <w:numId w:val="3"/>
        </w:numPr>
      </w:pPr>
      <w:r w:rsidRPr="00AF5B5C">
        <w:t>EXCPTLOG</w:t>
      </w:r>
    </w:p>
    <w:p w:rsidR="003756A3" w:rsidRDefault="003756A3" w:rsidP="00A7053B">
      <w:pPr>
        <w:rPr>
          <w:b/>
        </w:rPr>
      </w:pPr>
    </w:p>
    <w:p w:rsidR="003756A3" w:rsidRDefault="003756A3" w:rsidP="00A7053B">
      <w:pPr>
        <w:rPr>
          <w:b/>
        </w:rPr>
      </w:pPr>
    </w:p>
    <w:p w:rsidR="00A7053B" w:rsidRDefault="00A7053B" w:rsidP="00A7053B">
      <w:pPr>
        <w:rPr>
          <w:b/>
        </w:rPr>
      </w:pPr>
    </w:p>
    <w:p w:rsidR="00A7053B" w:rsidRDefault="00A7053B" w:rsidP="00A7053B">
      <w:pPr>
        <w:rPr>
          <w:b/>
        </w:rPr>
      </w:pPr>
    </w:p>
    <w:p w:rsidR="00A7053B" w:rsidRDefault="00A7053B" w:rsidP="00A7053B">
      <w:pPr>
        <w:rPr>
          <w:b/>
        </w:rPr>
      </w:pPr>
    </w:p>
    <w:p w:rsidR="00A7053B" w:rsidRDefault="00A7053B" w:rsidP="00A7053B"/>
    <w:p w:rsidR="00A7053B" w:rsidRDefault="00A7053B" w:rsidP="00A7053B"/>
    <w:p w:rsidR="00A7053B" w:rsidRDefault="00A7053B" w:rsidP="00A7053B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Default="000177AC" w:rsidP="000177AC"/>
    <w:p w:rsidR="000177AC" w:rsidRPr="000177AC" w:rsidRDefault="000177AC" w:rsidP="000177AC"/>
    <w:p w:rsidR="000177AC" w:rsidRDefault="000177AC" w:rsidP="000177AC"/>
    <w:p w:rsidR="000177AC" w:rsidRPr="000177AC" w:rsidRDefault="000177AC" w:rsidP="000177AC"/>
    <w:sectPr w:rsidR="000177AC" w:rsidRPr="000177AC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2F5" w:rsidRDefault="00AC62F5">
      <w:r>
        <w:separator/>
      </w:r>
    </w:p>
  </w:endnote>
  <w:endnote w:type="continuationSeparator" w:id="0">
    <w:p w:rsidR="00AC62F5" w:rsidRDefault="00AC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AC" w:rsidRDefault="000177AC" w:rsidP="000177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77AC" w:rsidRDefault="000177AC" w:rsidP="000177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AC" w:rsidRDefault="000177AC" w:rsidP="000177AC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  <w:lang w:val="en-IN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  <w:lang w:val="en-IN"/>
      </w:rPr>
      <w:t>AT&amp;T Proprietary (Internal Use Only)</w:t>
    </w:r>
  </w:p>
  <w:p w:rsidR="000177AC" w:rsidRDefault="000177AC" w:rsidP="000177AC">
    <w:pPr>
      <w:spacing w:line="240" w:lineRule="atLeast"/>
      <w:jc w:val="center"/>
      <w:rPr>
        <w:rFonts w:ascii="Calibri" w:hAnsi="Calibri"/>
        <w:b/>
        <w:color w:val="000000"/>
        <w:sz w:val="22"/>
        <w:szCs w:val="20"/>
        <w:lang w:val="en-IN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  <w:lang w:val="en-IN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2F5" w:rsidRDefault="00AC62F5">
      <w:r>
        <w:separator/>
      </w:r>
    </w:p>
  </w:footnote>
  <w:footnote w:type="continuationSeparator" w:id="0">
    <w:p w:rsidR="00AC62F5" w:rsidRDefault="00AC6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1DC"/>
    <w:multiLevelType w:val="hybridMultilevel"/>
    <w:tmpl w:val="C98E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46FA9"/>
    <w:multiLevelType w:val="hybridMultilevel"/>
    <w:tmpl w:val="9A0A0AD6"/>
    <w:lvl w:ilvl="0" w:tplc="E4ECD6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8269D"/>
    <w:multiLevelType w:val="hybridMultilevel"/>
    <w:tmpl w:val="F5F2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C2"/>
    <w:rsid w:val="000177AC"/>
    <w:rsid w:val="00095436"/>
    <w:rsid w:val="002F6C94"/>
    <w:rsid w:val="003756A3"/>
    <w:rsid w:val="003C0E10"/>
    <w:rsid w:val="004D3842"/>
    <w:rsid w:val="00620B16"/>
    <w:rsid w:val="007E65E0"/>
    <w:rsid w:val="007F0971"/>
    <w:rsid w:val="0086695F"/>
    <w:rsid w:val="008D2028"/>
    <w:rsid w:val="009603BA"/>
    <w:rsid w:val="00A7053B"/>
    <w:rsid w:val="00AC62F5"/>
    <w:rsid w:val="00AF5B5C"/>
    <w:rsid w:val="00C55BAF"/>
    <w:rsid w:val="00E71229"/>
    <w:rsid w:val="00FA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C2DE-AF95-4461-A977-6DE28EB0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177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77AC"/>
  </w:style>
  <w:style w:type="paragraph" w:styleId="Header">
    <w:name w:val="header"/>
    <w:basedOn w:val="Normal"/>
    <w:rsid w:val="000177A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E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Bathla</dc:creator>
  <cp:keywords/>
  <dc:description/>
  <cp:lastModifiedBy>Rahul Bathla</cp:lastModifiedBy>
  <cp:revision>10</cp:revision>
  <dcterms:created xsi:type="dcterms:W3CDTF">2019-12-02T21:47:00Z</dcterms:created>
  <dcterms:modified xsi:type="dcterms:W3CDTF">2019-12-03T14:15:00Z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ATT\RB00330102</vt:lpwstr>
  </property>
  <property fmtid="{D5CDD505-2E9C-101B-9397-08002B2CF9AE}" pid="4" name="DLPManualFileClassificationLastModificationDate">
    <vt:lpwstr>1575323386</vt:lpwstr>
  </property>
  <property fmtid="{D5CDD505-2E9C-101B-9397-08002B2CF9AE}" pid="5" name="DLPManualFileClassificationVersion">
    <vt:lpwstr>11.0.200.100</vt:lpwstr>
  </property>
</Properties>
</file>