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11E" w:rsidRPr="00D04C55" w:rsidRDefault="0019511E" w:rsidP="00047837">
      <w:pPr>
        <w:jc w:val="center"/>
        <w:rPr>
          <w:b/>
          <w:sz w:val="24"/>
        </w:rPr>
      </w:pPr>
      <w:r w:rsidRPr="00D04C55">
        <w:rPr>
          <w:b/>
          <w:sz w:val="24"/>
        </w:rPr>
        <w:t>MOVE PORT</w:t>
      </w:r>
    </w:p>
    <w:p w:rsidR="00047837" w:rsidRDefault="00047837" w:rsidP="00047837">
      <w:pPr>
        <w:jc w:val="center"/>
      </w:pPr>
      <w:r>
        <w:t>*** PLEASE DO NOT MOVE ANY ETHERNET PORTS</w:t>
      </w:r>
      <w:r w:rsidR="00822CAF">
        <w:t xml:space="preserve"> WITHOUT CONSULTING WITH TIER3</w:t>
      </w:r>
      <w:r>
        <w:t xml:space="preserve"> ***</w:t>
      </w:r>
    </w:p>
    <w:p w:rsidR="0019511E" w:rsidRDefault="0019511E" w:rsidP="0019511E">
      <w:pPr>
        <w:jc w:val="center"/>
      </w:pPr>
    </w:p>
    <w:p w:rsidR="0019511E" w:rsidRDefault="0019511E" w:rsidP="0019511E">
      <w:r>
        <w:t xml:space="preserve">Sample </w:t>
      </w:r>
      <w:proofErr w:type="gramStart"/>
      <w:r>
        <w:t>Ticket :</w:t>
      </w:r>
      <w:proofErr w:type="gramEnd"/>
      <w:r>
        <w:t xml:space="preserve"> </w:t>
      </w:r>
      <w:r w:rsidRPr="0019511E">
        <w:rPr>
          <w:rFonts w:ascii="ClearviewATT" w:eastAsia="Times New Roman" w:hAnsi="ClearviewATT" w:cs="Times New Roman"/>
          <w:color w:val="000000"/>
          <w:sz w:val="21"/>
          <w:szCs w:val="21"/>
        </w:rPr>
        <w:t>000000267662056</w:t>
      </w:r>
    </w:p>
    <w:tbl>
      <w:tblPr>
        <w:tblW w:w="12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000"/>
      </w:tblGrid>
      <w:tr w:rsidR="0019511E" w:rsidRPr="0019511E" w:rsidTr="001951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9511E" w:rsidRPr="0019511E" w:rsidRDefault="0019511E" w:rsidP="0019511E">
            <w:pPr>
              <w:spacing w:after="240" w:line="240" w:lineRule="auto"/>
              <w:rPr>
                <w:rFonts w:ascii="ClearviewATT" w:eastAsia="Times New Roman" w:hAnsi="ClearviewATT" w:cs="Times New Roman"/>
                <w:color w:val="000000"/>
                <w:sz w:val="21"/>
                <w:szCs w:val="21"/>
              </w:rPr>
            </w:pPr>
            <w:r w:rsidRPr="0019511E">
              <w:rPr>
                <w:rFonts w:ascii="ClearviewATT" w:eastAsia="Times New Roman" w:hAnsi="ClearviewATT" w:cs="Times New Roman"/>
                <w:color w:val="000000"/>
                <w:sz w:val="21"/>
                <w:szCs w:val="21"/>
              </w:rPr>
              <w:t>Note added by rc9141 on:  09/02/2019 19:11:38 ET for Ticket #: 000000267662056</w:t>
            </w:r>
          </w:p>
        </w:tc>
      </w:tr>
      <w:tr w:rsidR="0019511E" w:rsidRPr="0019511E" w:rsidTr="0019511E">
        <w:trPr>
          <w:tblCellSpacing w:w="0" w:type="dxa"/>
        </w:trPr>
        <w:tc>
          <w:tcPr>
            <w:tcW w:w="10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Application: INSTAR</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Problem: MOVE PORT</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CURRENT_CUSTOMER_ID: 920051</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NEW_CUSTOMER_ID: 1122830</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PREMISE_ID: 3602634</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NEW_PREMISE_ID: 3810115</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SITE_ID: 13769090</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PORT_ID: 11934434</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CURRENT_DOMAIN: na9250051.com</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NEW_DOMAIN: na1122830.com</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RPT_SVC_LINE: MIS</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 xml:space="preserve">RPT_SUB_SVC_LINE: MIS </w:t>
            </w:r>
            <w:proofErr w:type="spellStart"/>
            <w:r w:rsidRPr="0019511E">
              <w:rPr>
                <w:rFonts w:ascii="Courier New" w:eastAsia="Times New Roman" w:hAnsi="Courier New" w:cs="Courier New"/>
                <w:color w:val="000000"/>
                <w:sz w:val="20"/>
                <w:szCs w:val="20"/>
              </w:rPr>
              <w:t>EaMIS</w:t>
            </w:r>
            <w:proofErr w:type="spellEnd"/>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SERVICE_IMPACT: No</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KEY_ITEM_AFFECTED: 1</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CNTRL_INTRO: No</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BULK_MOVE_FILE: None</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MORE_INFO:</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REF_TKT_NUM:</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SUBMITTER_ATTUID: rc9141</w:t>
            </w:r>
          </w:p>
          <w:p w:rsidR="0019511E" w:rsidRPr="0019511E" w:rsidRDefault="0019511E" w:rsidP="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511E">
              <w:rPr>
                <w:rFonts w:ascii="Courier New" w:eastAsia="Times New Roman" w:hAnsi="Courier New" w:cs="Courier New"/>
                <w:color w:val="000000"/>
                <w:sz w:val="20"/>
                <w:szCs w:val="20"/>
              </w:rPr>
              <w:t>- Client Email: rc9141@att.com</w:t>
            </w:r>
          </w:p>
        </w:tc>
      </w:tr>
    </w:tbl>
    <w:p w:rsidR="0019511E" w:rsidRDefault="0019511E" w:rsidP="00047837">
      <w:pPr>
        <w:jc w:val="center"/>
      </w:pPr>
    </w:p>
    <w:p w:rsidR="0019511E" w:rsidRDefault="0019511E" w:rsidP="00047837">
      <w:pPr>
        <w:jc w:val="center"/>
      </w:pPr>
    </w:p>
    <w:p w:rsidR="00047837" w:rsidRDefault="00047837" w:rsidP="00047837">
      <w:pPr>
        <w:pStyle w:val="ListParagraph"/>
        <w:numPr>
          <w:ilvl w:val="0"/>
          <w:numId w:val="1"/>
        </w:numPr>
      </w:pPr>
      <w:r>
        <w:t>The following information needs to be present in the ticket to proceed; please do not accept the information via email or Q – all information must be within the ticket</w:t>
      </w:r>
    </w:p>
    <w:p w:rsidR="00047837" w:rsidRDefault="00047837" w:rsidP="00047837">
      <w:pPr>
        <w:pStyle w:val="ListParagraph"/>
        <w:numPr>
          <w:ilvl w:val="1"/>
          <w:numId w:val="1"/>
        </w:numPr>
      </w:pPr>
      <w:r>
        <w:t>Current Customer ID</w:t>
      </w:r>
    </w:p>
    <w:p w:rsidR="00047837" w:rsidRDefault="00047837" w:rsidP="00047837">
      <w:pPr>
        <w:pStyle w:val="ListParagraph"/>
        <w:numPr>
          <w:ilvl w:val="1"/>
          <w:numId w:val="1"/>
        </w:numPr>
      </w:pPr>
      <w:r>
        <w:t>New Customer ID</w:t>
      </w:r>
    </w:p>
    <w:p w:rsidR="00047837" w:rsidRDefault="00047837" w:rsidP="00047837">
      <w:pPr>
        <w:pStyle w:val="ListParagraph"/>
        <w:numPr>
          <w:ilvl w:val="1"/>
          <w:numId w:val="1"/>
        </w:numPr>
      </w:pPr>
      <w:r>
        <w:t>Current Premise ID</w:t>
      </w:r>
    </w:p>
    <w:p w:rsidR="00047837" w:rsidRDefault="00047837" w:rsidP="00047837">
      <w:pPr>
        <w:pStyle w:val="ListParagraph"/>
        <w:numPr>
          <w:ilvl w:val="1"/>
          <w:numId w:val="1"/>
        </w:numPr>
      </w:pPr>
      <w:r>
        <w:t>New Premise ID</w:t>
      </w:r>
    </w:p>
    <w:p w:rsidR="00047837" w:rsidRDefault="00047837" w:rsidP="00047837">
      <w:pPr>
        <w:pStyle w:val="ListParagraph"/>
        <w:numPr>
          <w:ilvl w:val="1"/>
          <w:numId w:val="1"/>
        </w:numPr>
      </w:pPr>
      <w:r>
        <w:t>Site ID</w:t>
      </w:r>
    </w:p>
    <w:p w:rsidR="00047837" w:rsidRDefault="00047837" w:rsidP="00047837">
      <w:pPr>
        <w:pStyle w:val="ListParagraph"/>
        <w:numPr>
          <w:ilvl w:val="1"/>
          <w:numId w:val="1"/>
        </w:numPr>
      </w:pPr>
      <w:r>
        <w:t>Port ID</w:t>
      </w:r>
    </w:p>
    <w:p w:rsidR="00047837" w:rsidRDefault="00047837" w:rsidP="00047837">
      <w:pPr>
        <w:pStyle w:val="ListParagraph"/>
        <w:numPr>
          <w:ilvl w:val="0"/>
          <w:numId w:val="1"/>
        </w:numPr>
      </w:pPr>
      <w:r>
        <w:t xml:space="preserve">Research to ensure the </w:t>
      </w:r>
      <w:r w:rsidR="00D15E7C">
        <w:t>ACCESS TYPE</w:t>
      </w:r>
      <w:r>
        <w:t xml:space="preserve"> (Ethernet vs Non-Ethernet)</w:t>
      </w:r>
    </w:p>
    <w:p w:rsidR="00822CAF" w:rsidRDefault="00047837" w:rsidP="00047837">
      <w:pPr>
        <w:pStyle w:val="ListParagraph"/>
        <w:numPr>
          <w:ilvl w:val="1"/>
          <w:numId w:val="1"/>
        </w:numPr>
      </w:pPr>
      <w:r>
        <w:t>Using the Port ID</w:t>
      </w:r>
      <w:r w:rsidR="00822CAF">
        <w:t xml:space="preserve">, search on the </w:t>
      </w:r>
      <w:r w:rsidR="00822CAF" w:rsidRPr="00822CAF">
        <w:rPr>
          <w:b/>
        </w:rPr>
        <w:t>SITE</w:t>
      </w:r>
      <w:r w:rsidR="00822CAF">
        <w:t xml:space="preserve"> dropdown </w:t>
      </w:r>
    </w:p>
    <w:p w:rsidR="00822CAF" w:rsidRDefault="00822CAF" w:rsidP="00822CAF">
      <w:pPr>
        <w:ind w:left="1080"/>
      </w:pPr>
      <w:r>
        <w:rPr>
          <w:noProof/>
        </w:rPr>
        <w:lastRenderedPageBreak/>
        <w:drawing>
          <wp:inline distT="0" distB="0" distL="0" distR="0" wp14:anchorId="5AD3B664" wp14:editId="45E9223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047837" w:rsidRDefault="00047837" w:rsidP="00822CAF">
      <w:pPr>
        <w:ind w:left="1080"/>
      </w:pPr>
      <w:r>
        <w:t xml:space="preserve"> </w:t>
      </w:r>
      <w:r w:rsidR="00D15E7C">
        <w:rPr>
          <w:noProof/>
        </w:rPr>
        <w:drawing>
          <wp:inline distT="0" distB="0" distL="0" distR="0" wp14:anchorId="41BCA871" wp14:editId="5A4E1CF4">
            <wp:extent cx="6011372" cy="33794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8535" cy="3383497"/>
                    </a:xfrm>
                    <a:prstGeom prst="rect">
                      <a:avLst/>
                    </a:prstGeom>
                  </pic:spPr>
                </pic:pic>
              </a:graphicData>
            </a:graphic>
          </wp:inline>
        </w:drawing>
      </w:r>
    </w:p>
    <w:p w:rsidR="00D15E7C" w:rsidRDefault="00D15E7C" w:rsidP="00D15E7C">
      <w:pPr>
        <w:pStyle w:val="ListParagraph"/>
        <w:numPr>
          <w:ilvl w:val="0"/>
          <w:numId w:val="1"/>
        </w:numPr>
      </w:pPr>
      <w:r>
        <w:t>Seeing that this is GIGABIT ETHERNET – please consult TIER3 prior to MOVING by sending an EMAIL explaining who is requesting the MOVE (user id from the ticket) and if thi</w:t>
      </w:r>
      <w:r w:rsidR="001663EA">
        <w:t xml:space="preserve">s is a Single or </w:t>
      </w:r>
      <w:r w:rsidR="000F41CA">
        <w:t>part of a Group</w:t>
      </w:r>
      <w:r w:rsidR="001663EA">
        <w:t xml:space="preserve"> (check the </w:t>
      </w:r>
      <w:proofErr w:type="spellStart"/>
      <w:r w:rsidR="001663EA">
        <w:t>db</w:t>
      </w:r>
      <w:proofErr w:type="spellEnd"/>
      <w:r w:rsidR="001663EA">
        <w:t xml:space="preserve"> )</w:t>
      </w:r>
    </w:p>
    <w:p w:rsidR="00D15E7C" w:rsidRPr="00BF45FF" w:rsidRDefault="00D15E7C" w:rsidP="00D15E7C">
      <w:pPr>
        <w:pStyle w:val="ListParagraph"/>
        <w:numPr>
          <w:ilvl w:val="1"/>
          <w:numId w:val="1"/>
        </w:numPr>
        <w:rPr>
          <w:color w:val="000000" w:themeColor="text1"/>
        </w:rPr>
      </w:pPr>
      <w:r>
        <w:t xml:space="preserve">Ex: Tier3, Russ </w:t>
      </w:r>
      <w:proofErr w:type="spellStart"/>
      <w:r>
        <w:t>Caluri</w:t>
      </w:r>
      <w:proofErr w:type="spellEnd"/>
      <w:r>
        <w:t xml:space="preserve"> is requesting to move the following Single Link </w:t>
      </w:r>
      <w:r w:rsidR="001663EA">
        <w:t xml:space="preserve">Gigabit Ethernet Port ID: </w:t>
      </w:r>
      <w:r w:rsidR="001663EA">
        <w:rPr>
          <w:rFonts w:ascii="MS Shell Dlg 2" w:hAnsi="MS Shell Dlg 2" w:cs="MS Shell Dlg 2"/>
          <w:color w:val="800000"/>
          <w:sz w:val="20"/>
          <w:szCs w:val="20"/>
          <w:highlight w:val="white"/>
        </w:rPr>
        <w:t>9851810</w:t>
      </w:r>
      <w:r w:rsidR="001663EA">
        <w:rPr>
          <w:rFonts w:ascii="MS Shell Dlg 2" w:hAnsi="MS Shell Dlg 2" w:cs="MS Shell Dlg 2"/>
          <w:color w:val="800000"/>
          <w:sz w:val="20"/>
          <w:szCs w:val="20"/>
        </w:rPr>
        <w:t xml:space="preserve">. </w:t>
      </w:r>
      <w:r w:rsidR="001663EA" w:rsidRPr="00BF45FF">
        <w:rPr>
          <w:rFonts w:ascii="MS Shell Dlg 2" w:hAnsi="MS Shell Dlg 2" w:cs="MS Shell Dlg 2"/>
          <w:color w:val="000000" w:themeColor="text1"/>
          <w:sz w:val="20"/>
          <w:szCs w:val="20"/>
        </w:rPr>
        <w:t>Please let me know if/when to proceed</w:t>
      </w:r>
    </w:p>
    <w:p w:rsidR="001663EA" w:rsidRPr="00BF45FF" w:rsidRDefault="001663EA" w:rsidP="001663EA">
      <w:pPr>
        <w:pStyle w:val="ListParagraph"/>
        <w:numPr>
          <w:ilvl w:val="2"/>
          <w:numId w:val="1"/>
        </w:numPr>
        <w:rPr>
          <w:color w:val="000000" w:themeColor="text1"/>
        </w:rPr>
      </w:pPr>
      <w:r w:rsidRPr="00BF45FF">
        <w:rPr>
          <w:rFonts w:ascii="MS Shell Dlg 2" w:hAnsi="MS Shell Dlg 2" w:cs="MS Shell Dlg 2"/>
          <w:color w:val="000000" w:themeColor="text1"/>
          <w:sz w:val="20"/>
          <w:szCs w:val="20"/>
        </w:rPr>
        <w:t>Once Tier3 gives permission to complete the move, proceed to step 4</w:t>
      </w:r>
    </w:p>
    <w:p w:rsidR="001663EA" w:rsidRPr="00494D04" w:rsidRDefault="001663EA" w:rsidP="001663EA">
      <w:pPr>
        <w:pStyle w:val="ListParagraph"/>
        <w:numPr>
          <w:ilvl w:val="0"/>
          <w:numId w:val="1"/>
        </w:numPr>
        <w:rPr>
          <w:color w:val="000000" w:themeColor="text1"/>
        </w:rPr>
      </w:pPr>
      <w:r w:rsidRPr="00BF45FF">
        <w:rPr>
          <w:rFonts w:ascii="MS Shell Dlg 2" w:hAnsi="MS Shell Dlg 2" w:cs="MS Shell Dlg 2"/>
          <w:color w:val="000000" w:themeColor="text1"/>
          <w:sz w:val="20"/>
          <w:szCs w:val="20"/>
        </w:rPr>
        <w:lastRenderedPageBreak/>
        <w:t>From LPP Home Page,</w:t>
      </w:r>
      <w:r w:rsidR="00494D04">
        <w:rPr>
          <w:rFonts w:ascii="MS Shell Dlg 2" w:hAnsi="MS Shell Dlg 2" w:cs="MS Shell Dlg 2"/>
          <w:color w:val="000000" w:themeColor="text1"/>
          <w:sz w:val="20"/>
          <w:szCs w:val="20"/>
        </w:rPr>
        <w:t xml:space="preserve"> </w:t>
      </w:r>
      <w:r w:rsidRPr="00BF45FF">
        <w:rPr>
          <w:rFonts w:ascii="MS Shell Dlg 2" w:hAnsi="MS Shell Dlg 2" w:cs="MS Shell Dlg 2"/>
          <w:color w:val="000000" w:themeColor="text1"/>
          <w:sz w:val="20"/>
          <w:szCs w:val="20"/>
        </w:rPr>
        <w:t xml:space="preserve"> </w:t>
      </w:r>
      <w:r w:rsidR="00494D04">
        <w:rPr>
          <w:rFonts w:ascii="MS Shell Dlg 2" w:hAnsi="MS Shell Dlg 2" w:cs="MS Shell Dlg 2"/>
          <w:color w:val="000000" w:themeColor="text1"/>
          <w:sz w:val="20"/>
          <w:szCs w:val="20"/>
        </w:rPr>
        <w:t xml:space="preserve"> </w:t>
      </w:r>
      <w:r w:rsidR="001D5008">
        <w:rPr>
          <w:rFonts w:ascii="MS Shell Dlg 2" w:hAnsi="MS Shell Dlg 2" w:cs="MS Shell Dlg 2"/>
          <w:color w:val="000000" w:themeColor="text1"/>
          <w:sz w:val="20"/>
          <w:szCs w:val="20"/>
        </w:rPr>
        <w:t>Go to</w:t>
      </w:r>
      <w:r w:rsidR="0065108F">
        <w:rPr>
          <w:rFonts w:ascii="MS Shell Dlg 2" w:hAnsi="MS Shell Dlg 2" w:cs="MS Shell Dlg 2"/>
          <w:color w:val="000000" w:themeColor="text1"/>
          <w:sz w:val="20"/>
          <w:szCs w:val="20"/>
        </w:rPr>
        <w:t xml:space="preserve"> </w:t>
      </w:r>
      <w:r w:rsidR="00494D04">
        <w:rPr>
          <w:rFonts w:ascii="MS Shell Dlg 2" w:hAnsi="MS Shell Dlg 2" w:cs="MS Shell Dlg 2"/>
          <w:color w:val="000000" w:themeColor="text1"/>
          <w:sz w:val="20"/>
          <w:szCs w:val="20"/>
        </w:rPr>
        <w:t xml:space="preserve">Tools </w:t>
      </w:r>
      <w:r w:rsidR="00494D04" w:rsidRPr="00494D04">
        <w:rPr>
          <w:rFonts w:ascii="MS Shell Dlg 2" w:hAnsi="MS Shell Dlg 2" w:cs="MS Shell Dlg 2"/>
          <w:color w:val="000000" w:themeColor="text1"/>
          <w:sz w:val="20"/>
          <w:szCs w:val="20"/>
        </w:rPr>
        <w:sym w:font="Wingdings" w:char="F0E0"/>
      </w:r>
      <w:r w:rsidR="00494D04">
        <w:rPr>
          <w:rFonts w:ascii="MS Shell Dlg 2" w:hAnsi="MS Shell Dlg 2" w:cs="MS Shell Dlg 2"/>
          <w:color w:val="000000" w:themeColor="text1"/>
          <w:sz w:val="20"/>
          <w:szCs w:val="20"/>
        </w:rPr>
        <w:t xml:space="preserve"> Tier III </w:t>
      </w:r>
      <w:r w:rsidR="00494D04" w:rsidRPr="00494D04">
        <w:rPr>
          <w:rFonts w:ascii="MS Shell Dlg 2" w:hAnsi="MS Shell Dlg 2" w:cs="MS Shell Dlg 2"/>
          <w:color w:val="000000" w:themeColor="text1"/>
          <w:sz w:val="20"/>
          <w:szCs w:val="20"/>
        </w:rPr>
        <w:sym w:font="Wingdings" w:char="F0E0"/>
      </w:r>
      <w:r w:rsidR="00494D04">
        <w:rPr>
          <w:rFonts w:ascii="MS Shell Dlg 2" w:hAnsi="MS Shell Dlg 2" w:cs="MS Shell Dlg 2"/>
          <w:color w:val="000000" w:themeColor="text1"/>
          <w:sz w:val="20"/>
          <w:szCs w:val="20"/>
        </w:rPr>
        <w:t xml:space="preserve"> </w:t>
      </w:r>
      <w:r w:rsidR="00494D04">
        <w:t>“Premi</w:t>
      </w:r>
      <w:bookmarkStart w:id="0" w:name="_GoBack"/>
      <w:bookmarkEnd w:id="0"/>
      <w:r w:rsidR="00494D04">
        <w:t>se/Site Move Tool” link</w:t>
      </w:r>
    </w:p>
    <w:p w:rsidR="00494D04" w:rsidRPr="00BF45FF" w:rsidRDefault="00494D04" w:rsidP="00494D04">
      <w:pPr>
        <w:pStyle w:val="ListParagraph"/>
        <w:rPr>
          <w:color w:val="000000" w:themeColor="text1"/>
        </w:rPr>
      </w:pPr>
      <w:r>
        <w:rPr>
          <w:noProof/>
          <w:color w:val="000000" w:themeColor="text1"/>
        </w:rPr>
        <w:drawing>
          <wp:inline distT="0" distB="0" distL="0" distR="0">
            <wp:extent cx="5930900"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2114550"/>
                    </a:xfrm>
                    <a:prstGeom prst="rect">
                      <a:avLst/>
                    </a:prstGeom>
                    <a:noFill/>
                    <a:ln>
                      <a:noFill/>
                    </a:ln>
                  </pic:spPr>
                </pic:pic>
              </a:graphicData>
            </a:graphic>
          </wp:inline>
        </w:drawing>
      </w:r>
    </w:p>
    <w:p w:rsidR="001663EA" w:rsidRDefault="001663EA" w:rsidP="001663EA">
      <w:pPr>
        <w:ind w:left="360"/>
      </w:pPr>
    </w:p>
    <w:p w:rsidR="000F41CA" w:rsidRPr="00494D04" w:rsidRDefault="000F41CA" w:rsidP="000F41CA">
      <w:pPr>
        <w:pStyle w:val="ListParagraph"/>
        <w:numPr>
          <w:ilvl w:val="0"/>
          <w:numId w:val="1"/>
        </w:numPr>
      </w:pPr>
      <w:r>
        <w:t xml:space="preserve">This will bring you to the move page where the information is going to be inserted.  At the top of the page is the dropdown for the “Action” field. Please change this to </w:t>
      </w:r>
      <w:proofErr w:type="spellStart"/>
      <w:r w:rsidRPr="000F41CA">
        <w:rPr>
          <w:b/>
          <w:highlight w:val="yellow"/>
        </w:rPr>
        <w:t>SiteMoveOnly</w:t>
      </w:r>
      <w:proofErr w:type="spellEnd"/>
    </w:p>
    <w:p w:rsidR="00494D04" w:rsidRDefault="00494D04" w:rsidP="00494D04">
      <w:pPr>
        <w:pStyle w:val="ListParagraph"/>
        <w:rPr>
          <w:b/>
        </w:rPr>
      </w:pPr>
    </w:p>
    <w:p w:rsidR="000F41CA" w:rsidRDefault="000F41CA" w:rsidP="000F41CA">
      <w:pPr>
        <w:pStyle w:val="ListParagraph"/>
        <w:numPr>
          <w:ilvl w:val="0"/>
          <w:numId w:val="1"/>
        </w:numPr>
      </w:pPr>
      <w:r>
        <w:t>Proceed by inputting all of the following:</w:t>
      </w:r>
    </w:p>
    <w:p w:rsidR="000F41CA" w:rsidRDefault="000F41CA" w:rsidP="000F41CA">
      <w:pPr>
        <w:pStyle w:val="ListParagraph"/>
        <w:numPr>
          <w:ilvl w:val="1"/>
          <w:numId w:val="1"/>
        </w:numPr>
      </w:pPr>
      <w:r>
        <w:t>Source Customer ID: &lt;Current Customer ID&gt;</w:t>
      </w:r>
    </w:p>
    <w:p w:rsidR="000F41CA" w:rsidRDefault="000F41CA" w:rsidP="000F41CA">
      <w:pPr>
        <w:pStyle w:val="ListParagraph"/>
        <w:numPr>
          <w:ilvl w:val="1"/>
          <w:numId w:val="1"/>
        </w:numPr>
      </w:pPr>
      <w:r>
        <w:t>Target Customer ID: &lt;New Customer ID&gt;</w:t>
      </w:r>
    </w:p>
    <w:p w:rsidR="000F41CA" w:rsidRDefault="000F41CA" w:rsidP="000F41CA">
      <w:pPr>
        <w:pStyle w:val="ListParagraph"/>
        <w:numPr>
          <w:ilvl w:val="1"/>
          <w:numId w:val="1"/>
        </w:numPr>
      </w:pPr>
      <w:r>
        <w:t xml:space="preserve">Source </w:t>
      </w:r>
      <w:r>
        <w:tab/>
        <w:t>Location ID: &lt;Current Premise ID&gt;</w:t>
      </w:r>
    </w:p>
    <w:p w:rsidR="000F41CA" w:rsidRDefault="000F41CA" w:rsidP="000F41CA">
      <w:pPr>
        <w:pStyle w:val="ListParagraph"/>
        <w:numPr>
          <w:ilvl w:val="1"/>
          <w:numId w:val="1"/>
        </w:numPr>
      </w:pPr>
      <w:r>
        <w:t>Target Location ID: &lt;New Premise ID?</w:t>
      </w:r>
    </w:p>
    <w:p w:rsidR="000F41CA" w:rsidRDefault="000F41CA" w:rsidP="000F41CA">
      <w:pPr>
        <w:pStyle w:val="ListParagraph"/>
        <w:numPr>
          <w:ilvl w:val="1"/>
          <w:numId w:val="1"/>
        </w:numPr>
      </w:pPr>
      <w:r>
        <w:t>Source Site ID: &lt;Site ID&gt;</w:t>
      </w:r>
    </w:p>
    <w:p w:rsidR="000F41CA" w:rsidRDefault="000F41CA" w:rsidP="000F41CA">
      <w:pPr>
        <w:pStyle w:val="ListParagraph"/>
        <w:numPr>
          <w:ilvl w:val="1"/>
          <w:numId w:val="1"/>
        </w:numPr>
      </w:pPr>
      <w:r>
        <w:t>Source Port Assignment ID: &lt;Port ID&gt;</w:t>
      </w:r>
    </w:p>
    <w:p w:rsidR="00D04C55" w:rsidRDefault="00D04C55" w:rsidP="00D04C55">
      <w:pPr>
        <w:pStyle w:val="ListParagraph"/>
        <w:numPr>
          <w:ilvl w:val="0"/>
          <w:numId w:val="1"/>
        </w:numPr>
      </w:pPr>
      <w:r>
        <w:t xml:space="preserve">Once all of the information has been entered, click OK.  </w:t>
      </w:r>
    </w:p>
    <w:p w:rsidR="00D04C55" w:rsidRDefault="00D04C55" w:rsidP="00D04C55">
      <w:pPr>
        <w:pStyle w:val="ListParagraph"/>
      </w:pPr>
      <w:r>
        <w:rPr>
          <w:noProof/>
        </w:rPr>
        <w:lastRenderedPageBreak/>
        <w:drawing>
          <wp:inline distT="0" distB="0" distL="0" distR="0" wp14:anchorId="7BA3E529" wp14:editId="1169EB1F">
            <wp:extent cx="4451350" cy="3959298"/>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4091" cy="3961736"/>
                    </a:xfrm>
                    <a:prstGeom prst="rect">
                      <a:avLst/>
                    </a:prstGeom>
                  </pic:spPr>
                </pic:pic>
              </a:graphicData>
            </a:graphic>
          </wp:inline>
        </w:drawing>
      </w:r>
    </w:p>
    <w:p w:rsidR="00D04C55" w:rsidRDefault="00D04C55" w:rsidP="00D04C55"/>
    <w:p w:rsidR="00D04C55" w:rsidRDefault="00D04C55" w:rsidP="00D04C55">
      <w:pPr>
        <w:pStyle w:val="ListParagraph"/>
        <w:numPr>
          <w:ilvl w:val="0"/>
          <w:numId w:val="1"/>
        </w:numPr>
      </w:pPr>
      <w:r>
        <w:t>Click “YES” to Confirm.</w:t>
      </w:r>
    </w:p>
    <w:p w:rsidR="00D04C55" w:rsidRDefault="00D04C55" w:rsidP="00D04C55">
      <w:pPr>
        <w:pStyle w:val="ListParagraph"/>
      </w:pPr>
      <w:r>
        <w:rPr>
          <w:noProof/>
        </w:rPr>
        <w:drawing>
          <wp:inline distT="0" distB="0" distL="0" distR="0" wp14:anchorId="55A9ED5A" wp14:editId="6DA31838">
            <wp:extent cx="4648200" cy="2028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2028825"/>
                    </a:xfrm>
                    <a:prstGeom prst="rect">
                      <a:avLst/>
                    </a:prstGeom>
                  </pic:spPr>
                </pic:pic>
              </a:graphicData>
            </a:graphic>
          </wp:inline>
        </w:drawing>
      </w:r>
    </w:p>
    <w:p w:rsidR="000F41CA" w:rsidRDefault="000F41CA" w:rsidP="000F41CA">
      <w:pPr>
        <w:pStyle w:val="ListParagraph"/>
        <w:numPr>
          <w:ilvl w:val="0"/>
          <w:numId w:val="1"/>
        </w:numPr>
      </w:pPr>
      <w:r>
        <w:t xml:space="preserve">You should get a successful or failure message within 10 second.  </w:t>
      </w:r>
    </w:p>
    <w:p w:rsidR="000F41CA" w:rsidRDefault="000F41CA" w:rsidP="000F41CA">
      <w:pPr>
        <w:pStyle w:val="ListParagraph"/>
        <w:numPr>
          <w:ilvl w:val="1"/>
          <w:numId w:val="1"/>
        </w:numPr>
      </w:pPr>
      <w:r>
        <w:t>Success – Copy the success message into the ticket</w:t>
      </w:r>
    </w:p>
    <w:p w:rsidR="000F41CA" w:rsidRDefault="000F41CA" w:rsidP="00D04C55">
      <w:pPr>
        <w:pStyle w:val="ListParagraph"/>
        <w:numPr>
          <w:ilvl w:val="1"/>
          <w:numId w:val="1"/>
        </w:numPr>
      </w:pPr>
      <w:r>
        <w:t>Failure – Copy the error message into the ticket and open an IE ticket to TIER3</w:t>
      </w:r>
      <w:r w:rsidR="00BF45FF">
        <w:t xml:space="preserve"> for </w:t>
      </w:r>
      <w:r w:rsidR="00D04C55">
        <w:t>investigation</w:t>
      </w:r>
    </w:p>
    <w:sectPr w:rsidR="000F4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learviewATT">
    <w:panose1 w:val="020B0506030500020004"/>
    <w:charset w:val="00"/>
    <w:family w:val="swiss"/>
    <w:notTrueType/>
    <w:pitch w:val="variable"/>
    <w:sig w:usb0="A000002F" w:usb1="1000005B" w:usb2="00000000" w:usb3="00000000" w:csb0="00000093" w:csb1="00000000"/>
  </w:font>
  <w:font w:name="MS Shell Dlg 2">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80A"/>
    <w:multiLevelType w:val="hybridMultilevel"/>
    <w:tmpl w:val="DA5EDA0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E3C6925"/>
    <w:multiLevelType w:val="hybridMultilevel"/>
    <w:tmpl w:val="2976F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5122D"/>
    <w:multiLevelType w:val="hybridMultilevel"/>
    <w:tmpl w:val="F3522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37"/>
    <w:rsid w:val="00047837"/>
    <w:rsid w:val="000F41CA"/>
    <w:rsid w:val="001663EA"/>
    <w:rsid w:val="0019511E"/>
    <w:rsid w:val="001D5008"/>
    <w:rsid w:val="00494D04"/>
    <w:rsid w:val="0065108F"/>
    <w:rsid w:val="00822CAF"/>
    <w:rsid w:val="00BF45FF"/>
    <w:rsid w:val="00D04C55"/>
    <w:rsid w:val="00D15E7C"/>
    <w:rsid w:val="00EB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27A41-D2EC-469B-965D-DEDA80A6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837"/>
    <w:pPr>
      <w:ind w:left="720"/>
      <w:contextualSpacing/>
    </w:pPr>
  </w:style>
  <w:style w:type="paragraph" w:styleId="HTMLPreformatted">
    <w:name w:val="HTML Preformatted"/>
    <w:basedOn w:val="Normal"/>
    <w:link w:val="HTMLPreformattedChar"/>
    <w:uiPriority w:val="99"/>
    <w:semiHidden/>
    <w:unhideWhenUsed/>
    <w:rsid w:val="0019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1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12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GRIER, CHARLES</dc:creator>
  <cp:keywords/>
  <dc:description/>
  <cp:lastModifiedBy>VISHWAKARMA, AJEET KUMAR</cp:lastModifiedBy>
  <cp:revision>4</cp:revision>
  <dcterms:created xsi:type="dcterms:W3CDTF">2017-04-21T14:20:00Z</dcterms:created>
  <dcterms:modified xsi:type="dcterms:W3CDTF">2019-11-29T02:48:00Z</dcterms:modified>
</cp:coreProperties>
</file>