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638FEE1" w14:textId="77777777" w:rsidR="000628C3" w:rsidRDefault="00000000">
      <w:pPr>
        <w:spacing w:beforeLines="100" w:before="312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人工智能实验</w:t>
      </w:r>
      <w:r>
        <w:rPr>
          <w:b/>
          <w:sz w:val="36"/>
          <w:szCs w:val="36"/>
        </w:rPr>
        <w:t>报告</w:t>
      </w:r>
    </w:p>
    <w:p w14:paraId="3C48653A" w14:textId="76641BE0" w:rsidR="000628C3" w:rsidRDefault="00000000">
      <w:pPr>
        <w:spacing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24"/>
          <w:szCs w:val="28"/>
        </w:rPr>
        <w:t>实验</w:t>
      </w:r>
      <w:r w:rsidR="009D3AB2">
        <w:rPr>
          <w:rFonts w:hint="eastAsia"/>
          <w:b/>
          <w:sz w:val="24"/>
          <w:szCs w:val="28"/>
        </w:rPr>
        <w:t>二</w:t>
      </w:r>
      <w:r>
        <w:rPr>
          <w:rFonts w:hint="eastAsia"/>
          <w:b/>
          <w:sz w:val="24"/>
          <w:szCs w:val="28"/>
        </w:rPr>
        <w:t xml:space="preserve">   </w:t>
      </w:r>
      <w:r w:rsidR="009D3AB2" w:rsidRPr="009D3AB2">
        <w:rPr>
          <w:rFonts w:hint="eastAsia"/>
          <w:sz w:val="24"/>
          <w:szCs w:val="28"/>
        </w:rPr>
        <w:t>传统机器学习</w:t>
      </w:r>
      <w:r w:rsidR="009D3AB2">
        <w:rPr>
          <w:rFonts w:hint="eastAsia"/>
          <w:sz w:val="24"/>
          <w:szCs w:val="28"/>
        </w:rPr>
        <w:t>方法</w:t>
      </w:r>
    </w:p>
    <w:p w14:paraId="2973C367" w14:textId="77777777" w:rsidR="000628C3" w:rsidRDefault="00000000">
      <w:pPr>
        <w:pBdr>
          <w:bottom w:val="single" w:sz="6" w:space="1" w:color="auto"/>
        </w:pBdr>
        <w:spacing w:line="360" w:lineRule="auto"/>
        <w:rPr>
          <w:szCs w:val="28"/>
        </w:rPr>
      </w:pPr>
      <w:r>
        <w:rPr>
          <w:rFonts w:hint="eastAsia"/>
          <w:szCs w:val="28"/>
        </w:rPr>
        <w:t>学院：</w:t>
      </w:r>
      <w:r>
        <w:rPr>
          <w:rFonts w:hint="eastAsia"/>
          <w:szCs w:val="28"/>
        </w:rPr>
        <w:t xml:space="preserve">                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专业：</w:t>
      </w:r>
      <w:r>
        <w:rPr>
          <w:rFonts w:hint="eastAsia"/>
          <w:szCs w:val="28"/>
        </w:rPr>
        <w:t xml:space="preserve">  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班级：</w:t>
      </w:r>
      <w:r>
        <w:rPr>
          <w:rFonts w:hint="eastAsia"/>
          <w:szCs w:val="28"/>
        </w:rPr>
        <w:t xml:space="preserve">  </w:t>
      </w:r>
    </w:p>
    <w:p w14:paraId="3E7759AE" w14:textId="77777777" w:rsidR="000628C3" w:rsidRDefault="00000000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>
        <w:rPr>
          <w:rFonts w:hint="eastAsia"/>
          <w:szCs w:val="28"/>
        </w:rPr>
        <w:t>姓名：</w:t>
      </w:r>
      <w:r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    </w:t>
      </w:r>
      <w:r>
        <w:rPr>
          <w:rFonts w:hint="eastAsia"/>
          <w:szCs w:val="28"/>
        </w:rPr>
        <w:t>学号：</w:t>
      </w:r>
      <w:r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日期：</w:t>
      </w:r>
      <w:r>
        <w:rPr>
          <w:rFonts w:hint="eastAsia"/>
          <w:szCs w:val="28"/>
        </w:rPr>
        <w:t xml:space="preserve"> </w:t>
      </w:r>
    </w:p>
    <w:p w14:paraId="2AE924F7" w14:textId="77777777" w:rsidR="000628C3" w:rsidRDefault="00000000">
      <w:pPr>
        <w:numPr>
          <w:ilvl w:val="0"/>
          <w:numId w:val="1"/>
        </w:num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实验目标</w:t>
      </w:r>
    </w:p>
    <w:p w14:paraId="264AF1C1" w14:textId="41F2C37A" w:rsidR="000628C3" w:rsidRDefault="009D3AB2">
      <w:pPr>
        <w:numPr>
          <w:ilvl w:val="0"/>
          <w:numId w:val="2"/>
        </w:numPr>
        <w:spacing w:line="360" w:lineRule="auto"/>
        <w:ind w:firstLineChars="100" w:firstLine="240"/>
        <w:rPr>
          <w:sz w:val="24"/>
          <w:szCs w:val="28"/>
        </w:rPr>
      </w:pPr>
      <w:r w:rsidRPr="009D3AB2">
        <w:rPr>
          <w:rFonts w:hint="eastAsia"/>
          <w:sz w:val="24"/>
          <w:szCs w:val="28"/>
        </w:rPr>
        <w:t>掌握传统机器学习的基本流程和方法</w:t>
      </w:r>
      <w:r>
        <w:rPr>
          <w:rFonts w:hint="eastAsia"/>
          <w:sz w:val="24"/>
          <w:szCs w:val="28"/>
        </w:rPr>
        <w:t>，包括</w:t>
      </w:r>
      <w:r w:rsidRPr="009D3AB2">
        <w:rPr>
          <w:rFonts w:hint="eastAsia"/>
          <w:sz w:val="24"/>
          <w:szCs w:val="28"/>
        </w:rPr>
        <w:t>熟悉数据预处理、特征工程、模型训练与评估展示等完整流程</w:t>
      </w:r>
      <w:r>
        <w:rPr>
          <w:rFonts w:hint="eastAsia"/>
          <w:sz w:val="24"/>
          <w:szCs w:val="28"/>
        </w:rPr>
        <w:t>；</w:t>
      </w:r>
      <w:r w:rsidRPr="009D3AB2">
        <w:rPr>
          <w:rFonts w:hint="eastAsia"/>
          <w:sz w:val="24"/>
          <w:szCs w:val="28"/>
        </w:rPr>
        <w:t>理解传统机器学习算法的核心原理（如分类、回归、聚类等）。</w:t>
      </w:r>
    </w:p>
    <w:p w14:paraId="77AFB332" w14:textId="7635762A" w:rsidR="000628C3" w:rsidRDefault="009D3AB2">
      <w:pPr>
        <w:numPr>
          <w:ilvl w:val="0"/>
          <w:numId w:val="2"/>
        </w:numPr>
        <w:spacing w:line="360" w:lineRule="auto"/>
        <w:ind w:firstLineChars="100" w:firstLine="240"/>
        <w:rPr>
          <w:sz w:val="24"/>
          <w:szCs w:val="28"/>
        </w:rPr>
      </w:pPr>
      <w:r w:rsidRPr="009D3AB2">
        <w:rPr>
          <w:rFonts w:hint="eastAsia"/>
          <w:sz w:val="24"/>
          <w:szCs w:val="28"/>
        </w:rPr>
        <w:t>通过监督学习和无监督学习实验，理解不同算法的应用场景和效果评估</w:t>
      </w:r>
      <w:r>
        <w:rPr>
          <w:rFonts w:hint="eastAsia"/>
          <w:sz w:val="24"/>
          <w:szCs w:val="28"/>
        </w:rPr>
        <w:t>。</w:t>
      </w:r>
      <w:r w:rsidRPr="009D3AB2">
        <w:rPr>
          <w:rFonts w:hint="eastAsia"/>
          <w:sz w:val="24"/>
          <w:szCs w:val="28"/>
        </w:rPr>
        <w:t>监督学习</w:t>
      </w:r>
      <w:r>
        <w:rPr>
          <w:rFonts w:hint="eastAsia"/>
          <w:sz w:val="24"/>
          <w:szCs w:val="28"/>
        </w:rPr>
        <w:t>例如</w:t>
      </w:r>
      <w:r w:rsidRPr="009D3AB2">
        <w:rPr>
          <w:rFonts w:hint="eastAsia"/>
          <w:sz w:val="24"/>
          <w:szCs w:val="28"/>
        </w:rPr>
        <w:t>分类算法（如</w:t>
      </w:r>
      <w:r w:rsidRPr="009D3AB2">
        <w:rPr>
          <w:rFonts w:hint="eastAsia"/>
          <w:sz w:val="24"/>
          <w:szCs w:val="28"/>
        </w:rPr>
        <w:t>KNN</w:t>
      </w:r>
      <w:r w:rsidRPr="009D3AB2">
        <w:rPr>
          <w:rFonts w:hint="eastAsia"/>
          <w:sz w:val="24"/>
          <w:szCs w:val="28"/>
        </w:rPr>
        <w:t>、决策树、</w:t>
      </w:r>
      <w:r w:rsidRPr="009D3AB2">
        <w:rPr>
          <w:rFonts w:hint="eastAsia"/>
          <w:sz w:val="24"/>
          <w:szCs w:val="28"/>
        </w:rPr>
        <w:t>SVM</w:t>
      </w:r>
      <w:r w:rsidRPr="009D3AB2">
        <w:rPr>
          <w:rFonts w:hint="eastAsia"/>
          <w:sz w:val="24"/>
          <w:szCs w:val="28"/>
        </w:rPr>
        <w:t>等），对比分类性能</w:t>
      </w:r>
      <w:r>
        <w:rPr>
          <w:rFonts w:hint="eastAsia"/>
          <w:sz w:val="24"/>
          <w:szCs w:val="28"/>
        </w:rPr>
        <w:t>；</w:t>
      </w:r>
      <w:r w:rsidRPr="009D3AB2">
        <w:rPr>
          <w:rFonts w:hint="eastAsia"/>
          <w:sz w:val="24"/>
          <w:szCs w:val="28"/>
        </w:rPr>
        <w:t>无监督学习</w:t>
      </w:r>
      <w:r>
        <w:rPr>
          <w:rFonts w:hint="eastAsia"/>
          <w:sz w:val="24"/>
          <w:szCs w:val="28"/>
        </w:rPr>
        <w:t>例如</w:t>
      </w:r>
      <w:r w:rsidRPr="009D3AB2">
        <w:rPr>
          <w:rFonts w:hint="eastAsia"/>
          <w:sz w:val="24"/>
          <w:szCs w:val="28"/>
        </w:rPr>
        <w:t>聚类算法（如</w:t>
      </w:r>
      <w:r w:rsidRPr="009D3AB2">
        <w:rPr>
          <w:rFonts w:hint="eastAsia"/>
          <w:sz w:val="24"/>
          <w:szCs w:val="28"/>
        </w:rPr>
        <w:t>K-Means</w:t>
      </w:r>
      <w:r w:rsidRPr="009D3AB2">
        <w:rPr>
          <w:rFonts w:hint="eastAsia"/>
          <w:sz w:val="24"/>
          <w:szCs w:val="28"/>
        </w:rPr>
        <w:t>、层次聚类等），分析聚类效果。</w:t>
      </w:r>
    </w:p>
    <w:p w14:paraId="498AAC54" w14:textId="5BA39D7F" w:rsidR="000628C3" w:rsidRDefault="009D3AB2">
      <w:pPr>
        <w:numPr>
          <w:ilvl w:val="0"/>
          <w:numId w:val="2"/>
        </w:numPr>
        <w:spacing w:line="360" w:lineRule="auto"/>
        <w:ind w:firstLineChars="100" w:firstLine="240"/>
        <w:rPr>
          <w:b/>
          <w:bCs/>
          <w:sz w:val="24"/>
          <w:szCs w:val="28"/>
        </w:rPr>
      </w:pPr>
      <w:r w:rsidRPr="009D3AB2">
        <w:rPr>
          <w:rFonts w:hint="eastAsia"/>
          <w:sz w:val="24"/>
          <w:szCs w:val="28"/>
        </w:rPr>
        <w:t>通过可视化展示，深入理解数据和模型</w:t>
      </w:r>
      <w:r>
        <w:rPr>
          <w:rFonts w:hint="eastAsia"/>
          <w:sz w:val="24"/>
          <w:szCs w:val="28"/>
        </w:rPr>
        <w:t>，包括</w:t>
      </w:r>
      <w:r w:rsidRPr="009D3AB2">
        <w:rPr>
          <w:rFonts w:hint="eastAsia"/>
          <w:sz w:val="24"/>
          <w:szCs w:val="28"/>
        </w:rPr>
        <w:t>数据可视化</w:t>
      </w:r>
      <w:r>
        <w:rPr>
          <w:rFonts w:hint="eastAsia"/>
          <w:sz w:val="24"/>
          <w:szCs w:val="28"/>
        </w:rPr>
        <w:t>（</w:t>
      </w:r>
      <w:r w:rsidRPr="009D3AB2">
        <w:rPr>
          <w:rFonts w:hint="eastAsia"/>
          <w:sz w:val="24"/>
          <w:szCs w:val="28"/>
        </w:rPr>
        <w:t>使用散点图、箱线图、平行坐标图等展示数据集特征分布和类别差异</w:t>
      </w:r>
      <w:r>
        <w:rPr>
          <w:rFonts w:hint="eastAsia"/>
          <w:sz w:val="24"/>
          <w:szCs w:val="28"/>
        </w:rPr>
        <w:t>）、</w:t>
      </w:r>
      <w:r w:rsidRPr="009D3AB2">
        <w:rPr>
          <w:rFonts w:hint="eastAsia"/>
          <w:sz w:val="24"/>
          <w:szCs w:val="28"/>
        </w:rPr>
        <w:t>模型可视化</w:t>
      </w:r>
      <w:r>
        <w:rPr>
          <w:rFonts w:hint="eastAsia"/>
          <w:sz w:val="24"/>
          <w:szCs w:val="28"/>
        </w:rPr>
        <w:t>（</w:t>
      </w:r>
      <w:r w:rsidRPr="009D3AB2">
        <w:rPr>
          <w:rFonts w:hint="eastAsia"/>
          <w:sz w:val="24"/>
          <w:szCs w:val="28"/>
        </w:rPr>
        <w:t>对监督学习模型，绘制决策边界（如决策树、</w:t>
      </w:r>
      <w:r w:rsidRPr="009D3AB2">
        <w:rPr>
          <w:rFonts w:hint="eastAsia"/>
          <w:sz w:val="24"/>
          <w:szCs w:val="28"/>
        </w:rPr>
        <w:t>SVM</w:t>
      </w:r>
      <w:r w:rsidRPr="009D3AB2">
        <w:rPr>
          <w:rFonts w:hint="eastAsia"/>
          <w:sz w:val="24"/>
          <w:szCs w:val="28"/>
        </w:rPr>
        <w:t>）或特征重要性（如随机森林）</w:t>
      </w:r>
      <w:r>
        <w:rPr>
          <w:rFonts w:hint="eastAsia"/>
          <w:sz w:val="24"/>
          <w:szCs w:val="28"/>
        </w:rPr>
        <w:t>；</w:t>
      </w:r>
      <w:r w:rsidRPr="009D3AB2">
        <w:rPr>
          <w:rFonts w:hint="eastAsia"/>
          <w:sz w:val="24"/>
          <w:szCs w:val="28"/>
        </w:rPr>
        <w:t>对无监督学习模型，展示聚类结果（如</w:t>
      </w:r>
      <w:r w:rsidRPr="009D3AB2">
        <w:rPr>
          <w:rFonts w:hint="eastAsia"/>
          <w:sz w:val="24"/>
          <w:szCs w:val="28"/>
        </w:rPr>
        <w:t>K-Means</w:t>
      </w:r>
      <w:r w:rsidRPr="009D3AB2">
        <w:rPr>
          <w:rFonts w:hint="eastAsia"/>
          <w:sz w:val="24"/>
          <w:szCs w:val="28"/>
        </w:rPr>
        <w:t>的聚类中心、聚类分布）</w:t>
      </w:r>
      <w:r>
        <w:rPr>
          <w:rFonts w:hint="eastAsia"/>
          <w:sz w:val="24"/>
          <w:szCs w:val="28"/>
        </w:rPr>
        <w:t>等）、</w:t>
      </w:r>
      <w:r w:rsidRPr="009D3AB2">
        <w:rPr>
          <w:rFonts w:hint="eastAsia"/>
          <w:sz w:val="24"/>
          <w:szCs w:val="28"/>
        </w:rPr>
        <w:t>效果可视化</w:t>
      </w:r>
      <w:r>
        <w:rPr>
          <w:rFonts w:hint="eastAsia"/>
          <w:sz w:val="24"/>
          <w:szCs w:val="28"/>
        </w:rPr>
        <w:t>（</w:t>
      </w:r>
      <w:r w:rsidRPr="009D3AB2">
        <w:rPr>
          <w:rFonts w:hint="eastAsia"/>
          <w:sz w:val="24"/>
          <w:szCs w:val="28"/>
        </w:rPr>
        <w:t>使用混淆矩阵热力图、</w:t>
      </w:r>
      <w:r w:rsidRPr="009D3AB2">
        <w:rPr>
          <w:rFonts w:hint="eastAsia"/>
          <w:sz w:val="24"/>
          <w:szCs w:val="28"/>
        </w:rPr>
        <w:t>ROC</w:t>
      </w:r>
      <w:r w:rsidRPr="009D3AB2">
        <w:rPr>
          <w:rFonts w:hint="eastAsia"/>
          <w:sz w:val="24"/>
          <w:szCs w:val="28"/>
        </w:rPr>
        <w:t>曲线等展示分类模型的性能</w:t>
      </w:r>
      <w:r>
        <w:rPr>
          <w:rFonts w:hint="eastAsia"/>
          <w:sz w:val="24"/>
          <w:szCs w:val="28"/>
        </w:rPr>
        <w:t>；</w:t>
      </w:r>
      <w:r w:rsidRPr="009D3AB2">
        <w:rPr>
          <w:rFonts w:hint="eastAsia"/>
          <w:sz w:val="24"/>
          <w:szCs w:val="28"/>
        </w:rPr>
        <w:t>使用肘部法则图、轮廓系数图等展示聚类模型的效果</w:t>
      </w:r>
      <w:r>
        <w:rPr>
          <w:rFonts w:hint="eastAsia"/>
          <w:sz w:val="24"/>
          <w:szCs w:val="28"/>
        </w:rPr>
        <w:t>）。</w:t>
      </w:r>
    </w:p>
    <w:p w14:paraId="047672C2" w14:textId="77777777" w:rsidR="000628C3" w:rsidRDefault="00000000">
      <w:pPr>
        <w:numPr>
          <w:ilvl w:val="0"/>
          <w:numId w:val="1"/>
        </w:numPr>
        <w:spacing w:line="360" w:lineRule="auto"/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实验内容</w:t>
      </w:r>
      <w:r>
        <w:rPr>
          <w:rFonts w:hint="eastAsia"/>
          <w:b/>
          <w:bCs/>
          <w:color w:val="FF0000"/>
          <w:sz w:val="24"/>
          <w:szCs w:val="28"/>
        </w:rPr>
        <w:t>（根据实验要求文档）</w:t>
      </w:r>
    </w:p>
    <w:p w14:paraId="0B502E06" w14:textId="77777777" w:rsidR="000628C3" w:rsidRDefault="00000000">
      <w:pPr>
        <w:numPr>
          <w:ilvl w:val="0"/>
          <w:numId w:val="3"/>
        </w:numPr>
        <w:spacing w:line="360" w:lineRule="auto"/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任务分析：</w:t>
      </w:r>
      <w:r>
        <w:rPr>
          <w:rFonts w:hint="eastAsia"/>
          <w:color w:val="FF0000"/>
          <w:sz w:val="24"/>
          <w:szCs w:val="28"/>
        </w:rPr>
        <w:t>（对给出的实验题目进行必要的理解及需求分析）</w:t>
      </w:r>
    </w:p>
    <w:p w14:paraId="7C306FDB" w14:textId="77777777" w:rsidR="000628C3" w:rsidRDefault="00000000">
      <w:pPr>
        <w:numPr>
          <w:ilvl w:val="0"/>
          <w:numId w:val="3"/>
        </w:numPr>
        <w:spacing w:line="360" w:lineRule="auto"/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实现工具；</w:t>
      </w:r>
      <w:r>
        <w:rPr>
          <w:rFonts w:hint="eastAsia"/>
          <w:color w:val="FF0000"/>
          <w:sz w:val="24"/>
          <w:szCs w:val="28"/>
        </w:rPr>
        <w:t>（根据任务需求，对要使用的环境、工具和技术进行选择介绍）</w:t>
      </w:r>
    </w:p>
    <w:p w14:paraId="00D3E30C" w14:textId="77777777" w:rsidR="000628C3" w:rsidRDefault="00000000">
      <w:pPr>
        <w:numPr>
          <w:ilvl w:val="0"/>
          <w:numId w:val="3"/>
        </w:numPr>
        <w:spacing w:line="360" w:lineRule="auto"/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实现方案：</w:t>
      </w:r>
      <w:r>
        <w:rPr>
          <w:rFonts w:hint="eastAsia"/>
          <w:color w:val="FF0000"/>
          <w:sz w:val="24"/>
          <w:szCs w:val="28"/>
        </w:rPr>
        <w:t>（对完成整个任务题目的实现方案进行预规划）</w:t>
      </w:r>
    </w:p>
    <w:p w14:paraId="4525845C" w14:textId="77777777" w:rsidR="000628C3" w:rsidRDefault="00000000">
      <w:pPr>
        <w:numPr>
          <w:ilvl w:val="0"/>
          <w:numId w:val="3"/>
        </w:numPr>
        <w:spacing w:line="360" w:lineRule="auto"/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实现内容：</w:t>
      </w:r>
      <w:r>
        <w:rPr>
          <w:rFonts w:hint="eastAsia"/>
          <w:color w:val="FF0000"/>
          <w:sz w:val="24"/>
          <w:szCs w:val="28"/>
        </w:rPr>
        <w:t>（包括详细实现步骤、内容、代码、结果分析等，并可视化展示）</w:t>
      </w:r>
    </w:p>
    <w:p w14:paraId="32438AE6" w14:textId="77777777" w:rsidR="000628C3" w:rsidRDefault="00000000">
      <w:pPr>
        <w:numPr>
          <w:ilvl w:val="0"/>
          <w:numId w:val="1"/>
        </w:num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实验总结</w:t>
      </w:r>
    </w:p>
    <w:p w14:paraId="032C8EE0" w14:textId="6DF41076" w:rsidR="000628C3" w:rsidRDefault="00000000">
      <w:pPr>
        <w:spacing w:line="360" w:lineRule="auto"/>
        <w:ind w:firstLineChars="100" w:firstLine="240"/>
        <w:rPr>
          <w:color w:val="FF0000"/>
          <w:sz w:val="24"/>
          <w:szCs w:val="28"/>
        </w:rPr>
      </w:pPr>
      <w:r>
        <w:rPr>
          <w:rFonts w:hint="eastAsia"/>
          <w:sz w:val="24"/>
          <w:szCs w:val="28"/>
        </w:rPr>
        <w:t>分析总结：</w:t>
      </w:r>
      <w:r>
        <w:rPr>
          <w:rFonts w:hint="eastAsia"/>
          <w:color w:val="FF0000"/>
          <w:sz w:val="24"/>
          <w:szCs w:val="28"/>
        </w:rPr>
        <w:t>（结果分析？算法性能对比？</w:t>
      </w:r>
      <w:r w:rsidR="00C03D7C">
        <w:rPr>
          <w:rFonts w:hint="eastAsia"/>
          <w:color w:val="FF0000"/>
          <w:sz w:val="24"/>
          <w:szCs w:val="28"/>
        </w:rPr>
        <w:t>重要参数</w:t>
      </w:r>
      <w:r>
        <w:rPr>
          <w:rFonts w:hint="eastAsia"/>
          <w:color w:val="FF0000"/>
          <w:sz w:val="24"/>
          <w:szCs w:val="28"/>
        </w:rPr>
        <w:t>对算法性能的影响？问题？解决方法？思考和启迪？等）</w:t>
      </w:r>
    </w:p>
    <w:p w14:paraId="65B3173C" w14:textId="77777777" w:rsidR="000628C3" w:rsidRDefault="000628C3">
      <w:pPr>
        <w:spacing w:line="360" w:lineRule="auto"/>
        <w:rPr>
          <w:b/>
          <w:sz w:val="24"/>
          <w:szCs w:val="28"/>
        </w:rPr>
      </w:pPr>
    </w:p>
    <w:p w14:paraId="113A68EA" w14:textId="77777777" w:rsidR="000628C3" w:rsidRDefault="00000000">
      <w:pPr>
        <w:rPr>
          <w:color w:val="FF0000"/>
        </w:rPr>
      </w:pPr>
      <w:r>
        <w:rPr>
          <w:rFonts w:hint="eastAsia"/>
          <w:b/>
          <w:bCs/>
          <w:color w:val="C00000"/>
          <w:sz w:val="28"/>
          <w:szCs w:val="28"/>
        </w:rPr>
        <w:lastRenderedPageBreak/>
        <w:t>注：</w:t>
      </w:r>
      <w:r>
        <w:rPr>
          <w:rFonts w:hint="eastAsia"/>
          <w:color w:val="FF0000"/>
        </w:rPr>
        <w:t>参考实验具体要求文档及红色字体要求，针对内容进行仔细扩展填写，红色字体删除。</w:t>
      </w:r>
    </w:p>
    <w:sectPr w:rsidR="000628C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7FAFE" w14:textId="77777777" w:rsidR="00FC3628" w:rsidRDefault="00FC3628">
      <w:r>
        <w:separator/>
      </w:r>
    </w:p>
  </w:endnote>
  <w:endnote w:type="continuationSeparator" w:id="0">
    <w:p w14:paraId="05D95D61" w14:textId="77777777" w:rsidR="00FC3628" w:rsidRDefault="00FC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Gadugi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4192D" w14:textId="77777777" w:rsidR="00FC3628" w:rsidRDefault="00FC3628">
      <w:r>
        <w:separator/>
      </w:r>
    </w:p>
  </w:footnote>
  <w:footnote w:type="continuationSeparator" w:id="0">
    <w:p w14:paraId="1F5F7372" w14:textId="77777777" w:rsidR="00FC3628" w:rsidRDefault="00FC3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D4A4F" w14:textId="77777777" w:rsidR="000628C3" w:rsidRDefault="000628C3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C2E48"/>
    <w:multiLevelType w:val="singleLevel"/>
    <w:tmpl w:val="5E0C2E4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FF650D1"/>
    <w:multiLevelType w:val="singleLevel"/>
    <w:tmpl w:val="5FF650D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4589B0D"/>
    <w:multiLevelType w:val="singleLevel"/>
    <w:tmpl w:val="64589B0D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  <w:color w:val="auto"/>
      </w:rPr>
    </w:lvl>
  </w:abstractNum>
  <w:num w:numId="1" w16cid:durableId="109125722">
    <w:abstractNumId w:val="2"/>
  </w:num>
  <w:num w:numId="2" w16cid:durableId="1513764490">
    <w:abstractNumId w:val="0"/>
  </w:num>
  <w:num w:numId="3" w16cid:durableId="1870944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VhNGJiMWVmZTg4ZjFhYWZhYWFiMzBkODkwYWRkZmUifQ=="/>
  </w:docVars>
  <w:rsids>
    <w:rsidRoot w:val="DCDD68F8"/>
    <w:rsid w:val="DCDD68F8"/>
    <w:rsid w:val="DF9D052D"/>
    <w:rsid w:val="F5EBE25E"/>
    <w:rsid w:val="F78F50D9"/>
    <w:rsid w:val="FFF36A5F"/>
    <w:rsid w:val="000628C3"/>
    <w:rsid w:val="00162940"/>
    <w:rsid w:val="002B357C"/>
    <w:rsid w:val="00434AD1"/>
    <w:rsid w:val="004D008B"/>
    <w:rsid w:val="005C445F"/>
    <w:rsid w:val="007D27B0"/>
    <w:rsid w:val="007F3028"/>
    <w:rsid w:val="00813381"/>
    <w:rsid w:val="0086313D"/>
    <w:rsid w:val="009B7EB5"/>
    <w:rsid w:val="009D3AB2"/>
    <w:rsid w:val="00B927AA"/>
    <w:rsid w:val="00C03D7C"/>
    <w:rsid w:val="00C75048"/>
    <w:rsid w:val="00C82210"/>
    <w:rsid w:val="00D463C3"/>
    <w:rsid w:val="00E04949"/>
    <w:rsid w:val="00FC3628"/>
    <w:rsid w:val="00FD3AA8"/>
    <w:rsid w:val="05104D15"/>
    <w:rsid w:val="39F7B615"/>
    <w:rsid w:val="39FB9793"/>
    <w:rsid w:val="3BA58D79"/>
    <w:rsid w:val="3CF5A123"/>
    <w:rsid w:val="42725710"/>
    <w:rsid w:val="44557097"/>
    <w:rsid w:val="47264D1B"/>
    <w:rsid w:val="4C0E1ED4"/>
    <w:rsid w:val="4F9F0F86"/>
    <w:rsid w:val="510C4F82"/>
    <w:rsid w:val="5C93136F"/>
    <w:rsid w:val="5F892D1B"/>
    <w:rsid w:val="645A621B"/>
    <w:rsid w:val="6A8017BB"/>
    <w:rsid w:val="6B0A10D1"/>
    <w:rsid w:val="6FCA008A"/>
    <w:rsid w:val="7ADD5115"/>
    <w:rsid w:val="7B607AF4"/>
    <w:rsid w:val="7BDC8649"/>
    <w:rsid w:val="7BEB9200"/>
    <w:rsid w:val="7BF6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3EE00"/>
  <w15:docId w15:val="{6DDA44B7-A029-48E0-BC6D-AB0FED84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0">
    <w:name w:val="样式2"/>
    <w:basedOn w:val="2"/>
    <w:autoRedefine/>
    <w:qFormat/>
    <w:rPr>
      <w:rFonts w:eastAsia="宋体"/>
      <w:sz w:val="2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365</Words>
  <Characters>374</Characters>
  <Application>Microsoft Office Word</Application>
  <DocSecurity>0</DocSecurity>
  <Lines>18</Lines>
  <Paragraphs>27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Chao Zhu</cp:lastModifiedBy>
  <cp:revision>11</cp:revision>
  <dcterms:created xsi:type="dcterms:W3CDTF">2021-05-15T05:10:00Z</dcterms:created>
  <dcterms:modified xsi:type="dcterms:W3CDTF">2025-05-06T13:52:00Z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AA953E0C31C74E24B95C13775C500B0A_13</vt:lpwstr>
  </property>
  <property fmtid="{D5CDD505-2E9C-101B-9397-08002B2CF9AE}" pid="4" name="KSOTemplateDocerSaveRecord">
    <vt:lpwstr>eyJoZGlkIjoiMTZmODMwNGJhNjEwOTQwNWE0N2IzZGZkM2FhY2NlMjUiLCJ1c2VySWQiOiIzNzY2OTU3MzYifQ==</vt:lpwstr>
  </property>
</Properties>
</file>