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13AB4">
      <w:pPr>
        <w:jc w:val="center"/>
        <w:rPr>
          <w:rFonts w:ascii="标准公文_仿宋" w:eastAsia="标准公文_仿宋"/>
          <w:bCs/>
          <w:sz w:val="32"/>
          <w:szCs w:val="32"/>
        </w:rPr>
      </w:pPr>
      <w:r>
        <w:rPr>
          <w:rFonts w:hint="eastAsia" w:ascii="标准公文_仿宋" w:eastAsia="标准公文_仿宋"/>
          <w:bCs/>
          <w:sz w:val="32"/>
          <w:szCs w:val="32"/>
        </w:rPr>
        <w:t>精益改善立项表</w:t>
      </w:r>
    </w:p>
    <w:tbl>
      <w:tblPr>
        <w:tblStyle w:val="15"/>
        <w:tblW w:w="78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2168"/>
        <w:gridCol w:w="2054"/>
        <w:gridCol w:w="2247"/>
      </w:tblGrid>
      <w:tr w14:paraId="341A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8" w:hRule="atLeast"/>
          <w:jc w:val="center"/>
        </w:trPr>
        <w:tc>
          <w:tcPr>
            <w:tcW w:w="1377" w:type="dxa"/>
            <w:shd w:val="clear" w:color="auto" w:fill="auto"/>
            <w:vAlign w:val="center"/>
          </w:tcPr>
          <w:p w14:paraId="15E5F5B7">
            <w:pPr>
              <w:spacing w:line="400" w:lineRule="exact"/>
              <w:jc w:val="center"/>
              <w:rPr>
                <w:rFonts w:hint="eastAsia" w:ascii="标准公文_仿宋" w:hAnsi="宋体" w:eastAsia="标准公文_仿宋"/>
                <w:szCs w:val="21"/>
              </w:rPr>
            </w:pPr>
            <w:r>
              <w:rPr>
                <w:rFonts w:hint="eastAsia" w:ascii="标准公文_仿宋" w:eastAsia="标准公文_仿宋"/>
              </w:rPr>
              <w:t xml:space="preserve">      </w:t>
            </w:r>
            <w:r>
              <w:rPr>
                <w:rFonts w:hint="eastAsia" w:ascii="标准公文_仿宋" w:hAnsi="宋体" w:eastAsia="标准公文_仿宋"/>
                <w:szCs w:val="21"/>
              </w:rPr>
              <w:t xml:space="preserve">                                                   项目名称</w:t>
            </w:r>
          </w:p>
        </w:tc>
        <w:tc>
          <w:tcPr>
            <w:tcW w:w="6469" w:type="dxa"/>
            <w:gridSpan w:val="3"/>
            <w:shd w:val="clear" w:color="auto" w:fill="auto"/>
            <w:vAlign w:val="center"/>
          </w:tcPr>
          <w:p w14:paraId="32103DA8">
            <w:pPr>
              <w:spacing w:line="400" w:lineRule="exact"/>
              <w:jc w:val="center"/>
              <w:rPr>
                <w:rFonts w:hint="eastAsia" w:ascii="标准公文_仿宋" w:hAnsi="宋体" w:eastAsia="标准公文_仿宋"/>
                <w:szCs w:val="21"/>
              </w:rPr>
            </w:pPr>
            <w:r>
              <w:rPr>
                <w:rFonts w:hint="eastAsia" w:ascii="微软雅黑" w:hAnsi="微软雅黑" w:eastAsia="微软雅黑" w:cs="微软雅黑"/>
                <w:sz w:val="21"/>
                <w:szCs w:val="21"/>
              </w:rPr>
              <w:t>基于数据驱动的委托单业务精益管理与可视化决策平台建设</w:t>
            </w:r>
          </w:p>
        </w:tc>
      </w:tr>
      <w:tr w14:paraId="78840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9" w:hRule="atLeast"/>
          <w:jc w:val="center"/>
        </w:trPr>
        <w:tc>
          <w:tcPr>
            <w:tcW w:w="1377" w:type="dxa"/>
            <w:shd w:val="clear" w:color="auto" w:fill="auto"/>
            <w:vAlign w:val="center"/>
          </w:tcPr>
          <w:p w14:paraId="67F6BA5C">
            <w:pPr>
              <w:spacing w:line="400" w:lineRule="exact"/>
              <w:jc w:val="center"/>
              <w:rPr>
                <w:rFonts w:hint="eastAsia" w:ascii="标准公文_仿宋" w:hAnsi="宋体" w:eastAsia="标准公文_仿宋"/>
                <w:szCs w:val="21"/>
              </w:rPr>
            </w:pPr>
            <w:r>
              <w:rPr>
                <w:rFonts w:hint="eastAsia" w:ascii="标准公文_仿宋" w:hAnsi="宋体" w:eastAsia="标准公文_仿宋"/>
                <w:szCs w:val="21"/>
              </w:rPr>
              <w:t>问题现状</w:t>
            </w:r>
          </w:p>
        </w:tc>
        <w:tc>
          <w:tcPr>
            <w:tcW w:w="6469" w:type="dxa"/>
            <w:gridSpan w:val="3"/>
            <w:shd w:val="clear" w:color="auto" w:fill="auto"/>
            <w:vAlign w:val="center"/>
          </w:tcPr>
          <w:p w14:paraId="7F58460B">
            <w:pPr>
              <w:spacing w:line="400" w:lineRule="exact"/>
              <w:jc w:val="left"/>
              <w:rPr>
                <w:rFonts w:hint="eastAsia" w:ascii="标准公文_仿宋" w:hAnsi="宋体" w:eastAsia="标准公文_仿宋"/>
                <w:szCs w:val="21"/>
              </w:rPr>
            </w:pPr>
            <w:r>
              <w:rPr>
                <w:rFonts w:hint="eastAsia" w:ascii="标准公文_仿宋" w:hAnsi="宋体" w:eastAsia="标准公文_仿宋"/>
                <w:szCs w:val="21"/>
                <w:lang w:val="en-US" w:eastAsia="zh-CN"/>
              </w:rPr>
              <w:t xml:space="preserve">    </w:t>
            </w:r>
            <w:r>
              <w:rPr>
                <w:rFonts w:hint="eastAsia" w:ascii="标准公文_仿宋" w:hAnsi="宋体" w:eastAsia="标准公文_仿宋"/>
                <w:szCs w:val="21"/>
              </w:rPr>
              <w:t>当前委托单业务虽统一承载于X5平台界面，但整体仍停留在“信息展示”层面，未形成有效的数据分析与决策支撑能力：</w:t>
            </w:r>
            <w:r>
              <w:rPr>
                <w:rFonts w:hint="eastAsia" w:ascii="标准公文_仿宋" w:hAnsi="宋体" w:eastAsia="标准公文_仿宋"/>
                <w:b/>
                <w:bCs/>
                <w:szCs w:val="21"/>
              </w:rPr>
              <w:t>第一，数据获取方式低效</w:t>
            </w:r>
            <w:r>
              <w:rPr>
                <w:rFonts w:hint="eastAsia" w:ascii="标准公文_仿宋" w:hAnsi="宋体" w:eastAsia="标准公文_仿宋"/>
                <w:szCs w:val="21"/>
              </w:rPr>
              <w:t>，受限于平台性能</w:t>
            </w:r>
            <w:r>
              <w:rPr>
                <w:rFonts w:hint="eastAsia" w:ascii="标准公文_仿宋" w:hAnsi="宋体" w:eastAsia="标准公文_仿宋"/>
                <w:szCs w:val="21"/>
                <w:lang w:val="en-US" w:eastAsia="zh-CN"/>
              </w:rPr>
              <w:t>且数据规模逐年增大</w:t>
            </w:r>
            <w:r>
              <w:rPr>
                <w:rFonts w:hint="eastAsia" w:ascii="标准公文_仿宋" w:hAnsi="宋体" w:eastAsia="标准公文_仿宋"/>
                <w:szCs w:val="21"/>
              </w:rPr>
              <w:t>，历史数据加载</w:t>
            </w:r>
            <w:r>
              <w:rPr>
                <w:rFonts w:hint="eastAsia" w:ascii="标准公文_仿宋" w:hAnsi="宋体" w:eastAsia="标准公文_仿宋"/>
                <w:szCs w:val="21"/>
                <w:lang w:val="en-US" w:eastAsia="zh-CN"/>
              </w:rPr>
              <w:t>十分</w:t>
            </w:r>
            <w:r>
              <w:rPr>
                <w:rFonts w:hint="eastAsia" w:ascii="标准公文_仿宋" w:hAnsi="宋体" w:eastAsia="标准公文_仿宋"/>
                <w:szCs w:val="21"/>
              </w:rPr>
              <w:t>缓慢，且缺乏结构化导出</w:t>
            </w:r>
            <w:r>
              <w:rPr>
                <w:rFonts w:hint="eastAsia" w:ascii="标准公文_仿宋" w:hAnsi="宋体" w:eastAsia="标准公文_仿宋"/>
                <w:szCs w:val="21"/>
                <w:lang w:val="en-US" w:eastAsia="zh-CN"/>
              </w:rPr>
              <w:t>功能</w:t>
            </w:r>
            <w:r>
              <w:rPr>
                <w:rFonts w:hint="eastAsia" w:ascii="标准公文_仿宋" w:hAnsi="宋体" w:eastAsia="标准公文_仿宋"/>
                <w:szCs w:val="21"/>
                <w:lang w:eastAsia="zh-CN"/>
              </w:rPr>
              <w:t>。</w:t>
            </w:r>
            <w:r>
              <w:rPr>
                <w:rFonts w:hint="eastAsia" w:ascii="标准公文_仿宋" w:hAnsi="宋体" w:eastAsia="标准公文_仿宋"/>
                <w:szCs w:val="21"/>
                <w:lang w:val="en-US" w:eastAsia="zh-CN"/>
              </w:rPr>
              <w:t>当前进行数据分析</w:t>
            </w:r>
            <w:r>
              <w:rPr>
                <w:rFonts w:hint="eastAsia" w:ascii="标准公文_仿宋" w:hAnsi="宋体" w:eastAsia="标准公文_仿宋"/>
                <w:szCs w:val="21"/>
              </w:rPr>
              <w:t>仍依赖人工逐条复制，严重制约数据利用效率；</w:t>
            </w:r>
            <w:r>
              <w:rPr>
                <w:rFonts w:hint="eastAsia" w:ascii="标准公文_仿宋" w:hAnsi="宋体" w:eastAsia="标准公文_仿宋"/>
                <w:b/>
                <w:bCs/>
                <w:szCs w:val="21"/>
              </w:rPr>
              <w:t>第二，系统仅具备基础查询功能</w:t>
            </w:r>
            <w:r>
              <w:rPr>
                <w:rFonts w:hint="eastAsia" w:ascii="标准公文_仿宋" w:hAnsi="宋体" w:eastAsia="标准公文_仿宋"/>
                <w:szCs w:val="21"/>
              </w:rPr>
              <w:t>，缺乏深层分析能力，虽然数据集中展示</w:t>
            </w:r>
            <w:r>
              <w:rPr>
                <w:rFonts w:hint="eastAsia" w:ascii="标准公文_仿宋" w:hAnsi="宋体" w:eastAsia="标准公文_仿宋"/>
                <w:szCs w:val="21"/>
                <w:lang w:eastAsia="zh-CN"/>
              </w:rPr>
              <w:t>；</w:t>
            </w:r>
            <w:r>
              <w:rPr>
                <w:rFonts w:hint="eastAsia" w:ascii="标准公文_仿宋" w:hAnsi="宋体" w:eastAsia="标准公文_仿宋"/>
                <w:szCs w:val="21"/>
              </w:rPr>
              <w:t>但仅支持简单筛选，无法从人员负荷、设备利用率、任务周期等关键维度进行多维度统计与趋势分析，难以支撑精益管理中的量化决策；</w:t>
            </w:r>
            <w:r>
              <w:rPr>
                <w:rFonts w:hint="eastAsia" w:ascii="标准公文_仿宋" w:hAnsi="宋体" w:eastAsia="标准公文_仿宋"/>
                <w:b/>
                <w:bCs/>
                <w:szCs w:val="21"/>
              </w:rPr>
              <w:t>第三，绩效管理方式依赖人工填报且缺乏校验机制</w:t>
            </w:r>
            <w:r>
              <w:rPr>
                <w:rFonts w:hint="eastAsia" w:ascii="标准公文_仿宋" w:hAnsi="宋体" w:eastAsia="标准公文_仿宋"/>
                <w:szCs w:val="21"/>
              </w:rPr>
              <w:t>，现行绩效上报流程以“编制、校核、审定”为主，需人工逐条整理与填报，不仅效率低下，而且缺乏与原始业务数据的有效关联与复查手段，存在数据准确性难以保障、核验成本高的问题，难以满足精细化与规范化管理要求。难以满足精细化绩效管理和持续改进的需求。</w:t>
            </w:r>
          </w:p>
        </w:tc>
      </w:tr>
      <w:tr w14:paraId="0782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jc w:val="center"/>
        </w:trPr>
        <w:tc>
          <w:tcPr>
            <w:tcW w:w="1377" w:type="dxa"/>
            <w:shd w:val="clear" w:color="auto" w:fill="auto"/>
            <w:vAlign w:val="center"/>
          </w:tcPr>
          <w:p w14:paraId="7B027D22">
            <w:pPr>
              <w:spacing w:line="400" w:lineRule="exact"/>
              <w:jc w:val="center"/>
              <w:rPr>
                <w:rFonts w:hint="eastAsia" w:ascii="标准公文_仿宋" w:hAnsi="宋体" w:eastAsia="标准公文_仿宋"/>
                <w:szCs w:val="21"/>
              </w:rPr>
            </w:pPr>
            <w:r>
              <w:rPr>
                <w:rFonts w:hint="eastAsia" w:ascii="标准公文_仿宋" w:hAnsi="宋体" w:eastAsia="标准公文_仿宋"/>
                <w:szCs w:val="21"/>
              </w:rPr>
              <w:t>牵头单位</w:t>
            </w:r>
          </w:p>
        </w:tc>
        <w:tc>
          <w:tcPr>
            <w:tcW w:w="2168" w:type="dxa"/>
            <w:shd w:val="clear" w:color="auto" w:fill="auto"/>
            <w:vAlign w:val="center"/>
          </w:tcPr>
          <w:p w14:paraId="29878B25">
            <w:pPr>
              <w:spacing w:line="400" w:lineRule="exact"/>
              <w:jc w:val="center"/>
              <w:rPr>
                <w:rFonts w:hint="default" w:ascii="标准公文_仿宋" w:hAnsi="宋体" w:eastAsia="标准公文_仿宋"/>
                <w:szCs w:val="21"/>
                <w:lang w:val="en-US" w:eastAsia="zh-CN"/>
              </w:rPr>
            </w:pPr>
            <w:r>
              <w:rPr>
                <w:rFonts w:hint="eastAsia" w:ascii="标准公文_仿宋" w:hAnsi="宋体" w:eastAsia="标准公文_仿宋"/>
                <w:szCs w:val="21"/>
                <w:lang w:val="en-US" w:eastAsia="zh-CN"/>
              </w:rPr>
              <w:t>智能制造工艺部</w:t>
            </w:r>
          </w:p>
        </w:tc>
        <w:tc>
          <w:tcPr>
            <w:tcW w:w="2054" w:type="dxa"/>
            <w:shd w:val="clear" w:color="auto" w:fill="auto"/>
            <w:vAlign w:val="center"/>
          </w:tcPr>
          <w:p w14:paraId="4FF1E5C7">
            <w:pPr>
              <w:spacing w:line="400" w:lineRule="exact"/>
              <w:jc w:val="center"/>
              <w:rPr>
                <w:rFonts w:hint="eastAsia" w:ascii="标准公文_仿宋" w:hAnsi="宋体" w:eastAsia="标准公文_仿宋"/>
                <w:szCs w:val="21"/>
              </w:rPr>
            </w:pPr>
            <w:r>
              <w:rPr>
                <w:rFonts w:hint="eastAsia" w:ascii="标准公文_仿宋" w:hAnsi="宋体" w:eastAsia="标准公文_仿宋"/>
                <w:szCs w:val="21"/>
              </w:rPr>
              <w:t>协作单位</w:t>
            </w:r>
          </w:p>
        </w:tc>
        <w:tc>
          <w:tcPr>
            <w:tcW w:w="2246" w:type="dxa"/>
            <w:shd w:val="clear" w:color="auto" w:fill="auto"/>
            <w:vAlign w:val="center"/>
          </w:tcPr>
          <w:p w14:paraId="0E08ED3F">
            <w:pPr>
              <w:spacing w:line="400" w:lineRule="exact"/>
              <w:jc w:val="center"/>
              <w:rPr>
                <w:rFonts w:hint="eastAsia" w:ascii="标准公文_仿宋" w:hAnsi="宋体" w:eastAsia="标准公文_仿宋"/>
                <w:szCs w:val="21"/>
              </w:rPr>
            </w:pPr>
          </w:p>
        </w:tc>
      </w:tr>
      <w:tr w14:paraId="1773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0" w:hRule="atLeast"/>
          <w:jc w:val="center"/>
        </w:trPr>
        <w:tc>
          <w:tcPr>
            <w:tcW w:w="1377" w:type="dxa"/>
            <w:shd w:val="clear" w:color="auto" w:fill="auto"/>
            <w:vAlign w:val="center"/>
          </w:tcPr>
          <w:p w14:paraId="298D3510">
            <w:pPr>
              <w:spacing w:line="400" w:lineRule="exact"/>
              <w:jc w:val="center"/>
              <w:rPr>
                <w:rFonts w:hint="eastAsia" w:ascii="标准公文_仿宋" w:hAnsi="宋体" w:eastAsia="标准公文_仿宋"/>
                <w:szCs w:val="21"/>
              </w:rPr>
            </w:pPr>
            <w:r>
              <w:rPr>
                <w:rFonts w:hint="eastAsia" w:ascii="标准公文_仿宋" w:hAnsi="宋体" w:eastAsia="标准公文_仿宋"/>
                <w:szCs w:val="21"/>
              </w:rPr>
              <w:t>责任人</w:t>
            </w:r>
          </w:p>
        </w:tc>
        <w:tc>
          <w:tcPr>
            <w:tcW w:w="2168" w:type="dxa"/>
            <w:shd w:val="clear" w:color="auto" w:fill="auto"/>
            <w:vAlign w:val="center"/>
          </w:tcPr>
          <w:p w14:paraId="293978DC">
            <w:pPr>
              <w:spacing w:line="400" w:lineRule="exact"/>
              <w:jc w:val="center"/>
              <w:rPr>
                <w:rFonts w:hint="default" w:ascii="标准公文_仿宋" w:hAnsi="宋体" w:eastAsia="标准公文_仿宋"/>
                <w:szCs w:val="21"/>
                <w:lang w:val="en-US" w:eastAsia="zh-CN"/>
              </w:rPr>
            </w:pPr>
            <w:r>
              <w:rPr>
                <w:rFonts w:hint="eastAsia" w:ascii="标准公文_仿宋" w:hAnsi="宋体" w:eastAsia="标准公文_仿宋"/>
                <w:szCs w:val="21"/>
                <w:lang w:val="en-US" w:eastAsia="zh-CN"/>
              </w:rPr>
              <w:t>徐雷、杨雪</w:t>
            </w:r>
          </w:p>
        </w:tc>
        <w:tc>
          <w:tcPr>
            <w:tcW w:w="2054" w:type="dxa"/>
            <w:shd w:val="clear" w:color="auto" w:fill="auto"/>
            <w:vAlign w:val="center"/>
          </w:tcPr>
          <w:p w14:paraId="1CDE65CB">
            <w:pPr>
              <w:spacing w:line="400" w:lineRule="exact"/>
              <w:jc w:val="center"/>
              <w:rPr>
                <w:rFonts w:hint="eastAsia" w:ascii="标准公文_仿宋" w:hAnsi="宋体" w:eastAsia="标准公文_仿宋"/>
                <w:szCs w:val="21"/>
              </w:rPr>
            </w:pPr>
            <w:r>
              <w:rPr>
                <w:rFonts w:hint="eastAsia" w:ascii="标准公文_仿宋" w:hAnsi="宋体" w:eastAsia="标准公文_仿宋"/>
                <w:szCs w:val="21"/>
              </w:rPr>
              <w:t>项目总体完成时间</w:t>
            </w:r>
          </w:p>
        </w:tc>
        <w:tc>
          <w:tcPr>
            <w:tcW w:w="2246" w:type="dxa"/>
            <w:shd w:val="clear" w:color="auto" w:fill="auto"/>
            <w:vAlign w:val="center"/>
          </w:tcPr>
          <w:p w14:paraId="1AF3D65E">
            <w:pPr>
              <w:spacing w:line="400" w:lineRule="exact"/>
              <w:jc w:val="center"/>
              <w:rPr>
                <w:rFonts w:hint="default" w:ascii="标准公文_仿宋" w:hAnsi="宋体" w:eastAsia="标准公文_仿宋"/>
                <w:szCs w:val="21"/>
                <w:lang w:val="en-US" w:eastAsia="zh-CN"/>
              </w:rPr>
            </w:pPr>
            <w:r>
              <w:rPr>
                <w:rFonts w:hint="eastAsia" w:ascii="标准公文_仿宋" w:hAnsi="宋体" w:eastAsia="标准公文_仿宋"/>
                <w:szCs w:val="21"/>
                <w:lang w:val="en-US" w:eastAsia="zh-CN"/>
              </w:rPr>
              <w:t>2026.04</w:t>
            </w:r>
          </w:p>
        </w:tc>
      </w:tr>
      <w:tr w14:paraId="554D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0" w:hRule="atLeast"/>
          <w:jc w:val="center"/>
        </w:trPr>
        <w:tc>
          <w:tcPr>
            <w:tcW w:w="1377" w:type="dxa"/>
            <w:shd w:val="clear" w:color="auto" w:fill="auto"/>
            <w:vAlign w:val="center"/>
          </w:tcPr>
          <w:p w14:paraId="4A1209A9">
            <w:pPr>
              <w:spacing w:line="400" w:lineRule="exact"/>
              <w:jc w:val="center"/>
              <w:rPr>
                <w:rFonts w:hint="eastAsia" w:ascii="标准公文_仿宋" w:hAnsi="宋体" w:eastAsia="标准公文_仿宋"/>
                <w:szCs w:val="21"/>
              </w:rPr>
            </w:pPr>
            <w:r>
              <w:rPr>
                <w:rFonts w:hint="eastAsia" w:ascii="标准公文_仿宋" w:hAnsi="宋体" w:eastAsia="标准公文_仿宋"/>
                <w:szCs w:val="21"/>
              </w:rPr>
              <w:t>项目效果</w:t>
            </w:r>
          </w:p>
        </w:tc>
        <w:tc>
          <w:tcPr>
            <w:tcW w:w="6469" w:type="dxa"/>
            <w:gridSpan w:val="3"/>
            <w:shd w:val="clear" w:color="auto" w:fill="auto"/>
            <w:vAlign w:val="center"/>
          </w:tcPr>
          <w:p w14:paraId="31098557">
            <w:pPr>
              <w:spacing w:line="400" w:lineRule="exact"/>
              <w:ind w:firstLine="420" w:firstLineChars="200"/>
              <w:jc w:val="left"/>
              <w:rPr>
                <w:rFonts w:hint="eastAsia" w:ascii="标准公文_仿宋" w:hAnsi="宋体" w:eastAsia="标准公文_仿宋"/>
                <w:szCs w:val="21"/>
              </w:rPr>
            </w:pPr>
            <w:r>
              <w:rPr>
                <w:rFonts w:hint="eastAsia" w:ascii="标准公文_仿宋" w:hAnsi="宋体" w:eastAsia="标准公文_仿宋"/>
                <w:szCs w:val="21"/>
                <w:lang w:val="en-US" w:eastAsia="zh-CN"/>
              </w:rPr>
              <w:t>本项目围绕数据获取低效、分析能力不足及绩效管理依赖人工等核心问题，构建了</w:t>
            </w:r>
            <w:r>
              <w:rPr>
                <w:rFonts w:hint="eastAsia" w:ascii="标准公文_仿宋" w:hAnsi="宋体" w:eastAsia="标准公文_仿宋"/>
                <w:b/>
                <w:bCs/>
                <w:szCs w:val="21"/>
                <w:lang w:val="en-US" w:eastAsia="zh-CN"/>
              </w:rPr>
              <w:t>“自动采集+标准化处理+智能分析+绩效校验”</w:t>
            </w:r>
            <w:r>
              <w:rPr>
                <w:rFonts w:hint="eastAsia" w:ascii="标准公文_仿宋" w:hAnsi="宋体" w:eastAsia="标准公文_仿宋"/>
                <w:szCs w:val="21"/>
                <w:lang w:val="en-US" w:eastAsia="zh-CN"/>
              </w:rPr>
              <w:t>的一体化数据管理体系，实现了业务与管理能力的系统性提升：</w:t>
            </w:r>
            <w:r>
              <w:rPr>
                <w:rFonts w:hint="eastAsia" w:ascii="标准公文_仿宋" w:hAnsi="宋体" w:eastAsia="标准公文_仿宋"/>
                <w:b/>
                <w:bCs/>
                <w:szCs w:val="21"/>
                <w:lang w:val="en-US" w:eastAsia="zh-CN"/>
              </w:rPr>
              <w:t>第一，针对数据获取低效问题，实现数据自动化采集与定时更新机制，</w:t>
            </w:r>
            <w:r>
              <w:rPr>
                <w:rFonts w:hint="eastAsia" w:ascii="标准公文_仿宋" w:hAnsi="宋体" w:eastAsia="标准公文_仿宋"/>
                <w:szCs w:val="21"/>
                <w:lang w:val="en-US" w:eastAsia="zh-CN"/>
              </w:rPr>
              <w:t>将原有人工复制方式转变为系统自动获取，大幅提升数据获取效率与稳定性，降低人工操作成本；</w:t>
            </w:r>
            <w:r>
              <w:rPr>
                <w:rFonts w:hint="eastAsia" w:ascii="标准公文_仿宋" w:hAnsi="宋体" w:eastAsia="标准公文_仿宋"/>
                <w:b/>
                <w:bCs/>
                <w:szCs w:val="21"/>
                <w:lang w:val="en-US" w:eastAsia="zh-CN"/>
              </w:rPr>
              <w:t>第二，针对系统缺乏分析能力的问题，构建多维度可视化智能看板，</w:t>
            </w:r>
            <w:r>
              <w:rPr>
                <w:rFonts w:hint="eastAsia" w:ascii="标准公文_仿宋" w:hAnsi="宋体" w:eastAsia="标准公文_仿宋"/>
                <w:szCs w:val="21"/>
                <w:lang w:val="en-US" w:eastAsia="zh-CN"/>
              </w:rPr>
              <w:t>围绕接收人工作量、机床使用频次及任务处理周期等核心指标进行结构化展示与趋势分析，实现业务状态一目了然，推动管理由“经验驱动”向“数据驱动”转变；</w:t>
            </w:r>
            <w:r>
              <w:rPr>
                <w:rFonts w:hint="eastAsia" w:ascii="标准公文_仿宋" w:hAnsi="宋体" w:eastAsia="标准公文_仿宋"/>
                <w:b/>
                <w:bCs/>
                <w:szCs w:val="21"/>
                <w:lang w:val="en-US" w:eastAsia="zh-CN"/>
              </w:rPr>
              <w:t>第三，针对绩效手工填报问题，建立基于原始数据的自动统计与筛选机制，</w:t>
            </w:r>
            <w:r>
              <w:rPr>
                <w:rFonts w:hint="eastAsia" w:ascii="标准公文_仿宋" w:hAnsi="宋体" w:eastAsia="标准公文_仿宋"/>
                <w:szCs w:val="21"/>
                <w:lang w:val="en-US" w:eastAsia="zh-CN"/>
              </w:rPr>
              <w:t>支持按人员、时间维度快速生成绩效数据，实现绩效填报由“人工整理”向“自动生成”转变，大幅提升效率与准确性；</w:t>
            </w:r>
            <w:r>
              <w:rPr>
                <w:rFonts w:hint="eastAsia" w:ascii="标准公文_仿宋" w:hAnsi="宋体" w:eastAsia="标准公文_仿宋"/>
                <w:b/>
                <w:bCs/>
                <w:szCs w:val="21"/>
                <w:lang w:val="en-US" w:eastAsia="zh-CN"/>
              </w:rPr>
              <w:t>第四，针对绩效数据缺乏复查手段的问题，构建绩效数据可追溯与复核能力，</w:t>
            </w:r>
            <w:r>
              <w:rPr>
                <w:rFonts w:hint="eastAsia" w:ascii="标准公文_仿宋" w:hAnsi="宋体" w:eastAsia="标准公文_仿宋"/>
                <w:szCs w:val="21"/>
                <w:lang w:val="en-US" w:eastAsia="zh-CN"/>
              </w:rPr>
              <w:t>实现填报结果可与原始委托单数据一一对应，支持对“</w:t>
            </w:r>
            <w:bookmarkStart w:id="0" w:name="_GoBack"/>
            <w:bookmarkEnd w:id="0"/>
            <w:r>
              <w:rPr>
                <w:rFonts w:hint="eastAsia" w:ascii="标准公文_仿宋" w:hAnsi="宋体" w:eastAsia="标准公文_仿宋"/>
                <w:szCs w:val="21"/>
                <w:lang w:val="en-US" w:eastAsia="zh-CN"/>
              </w:rPr>
              <w:t>编制、校核、审定”全过程进行数据级核验，有效提升绩效管理的规范性与可信度；</w:t>
            </w:r>
            <w:r>
              <w:rPr>
                <w:rFonts w:hint="eastAsia" w:ascii="标准公文_仿宋" w:hAnsi="宋体" w:eastAsia="标准公文_仿宋"/>
                <w:b/>
                <w:bCs/>
                <w:szCs w:val="21"/>
                <w:lang w:val="en-US" w:eastAsia="zh-CN"/>
              </w:rPr>
              <w:t>第五，依托数据沉淀与分析结果，进一步支撑精益管理决策优化，</w:t>
            </w:r>
            <w:r>
              <w:rPr>
                <w:rFonts w:hint="eastAsia" w:ascii="标准公文_仿宋" w:hAnsi="宋体" w:eastAsia="标准公文_仿宋"/>
                <w:szCs w:val="21"/>
                <w:lang w:val="en-US" w:eastAsia="zh-CN"/>
              </w:rPr>
              <w:t>能够识别人员负荷差异、分析设备利用情况并量化任务处理效率，为资源优化配置与持续改进提供可靠的数据支撑。</w:t>
            </w:r>
            <w:r>
              <w:rPr>
                <w:rFonts w:hint="eastAsia" w:ascii="标准公文_仿宋" w:hAnsi="宋体" w:eastAsia="标准公文_仿宋"/>
                <w:szCs w:val="21"/>
                <w:lang w:val="en-US" w:eastAsia="zh-CN"/>
              </w:rPr>
              <w:t>。</w:t>
            </w:r>
          </w:p>
        </w:tc>
      </w:tr>
    </w:tbl>
    <w:p w14:paraId="03EA9FCD"/>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标准公文_仿宋">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 w:name="标准公文_仿宋">
    <w:altName w:val="仿宋"/>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962"/>
    <w:rsid w:val="000057DC"/>
    <w:rsid w:val="005B7254"/>
    <w:rsid w:val="00824962"/>
    <w:rsid w:val="00C218DC"/>
    <w:rsid w:val="250560E8"/>
    <w:rsid w:val="25DB04AA"/>
    <w:rsid w:val="33D7720C"/>
    <w:rsid w:val="41BC57E8"/>
    <w:rsid w:val="49010021"/>
    <w:rsid w:val="4CBD7ED0"/>
    <w:rsid w:val="594B060D"/>
    <w:rsid w:val="64593E09"/>
    <w:rsid w:val="683B3E0E"/>
    <w:rsid w:val="6D7D6685"/>
    <w:rsid w:val="701D4231"/>
    <w:rsid w:val="73054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heme="minorHAnsi" w:hAnsiTheme="minorHAnsi" w:eastAsiaTheme="minorEastAsia" w:cstheme="minorBidi"/>
      <w:kern w:val="2"/>
      <w:sz w:val="21"/>
      <w:szCs w:val="22"/>
      <w:lang w:val="en-US" w:eastAsia="zh-CN" w:bidi="ar-SA"/>
      <w14:ligatures w14:val="none"/>
    </w:rPr>
  </w:style>
  <w:style w:type="paragraph" w:styleId="2">
    <w:name w:val="heading 1"/>
    <w:basedOn w:val="1"/>
    <w:next w:val="1"/>
    <w:link w:val="18"/>
    <w:qFormat/>
    <w:uiPriority w:val="9"/>
    <w:pPr>
      <w:keepNext/>
      <w:keepLines/>
      <w:spacing w:before="480" w:after="80" w:line="278" w:lineRule="auto"/>
      <w:jc w:val="left"/>
      <w:outlineLvl w:val="0"/>
    </w:pPr>
    <w:rPr>
      <w:rFonts w:asciiTheme="majorHAnsi" w:hAnsiTheme="majorHAnsi" w:eastAsiaTheme="majorEastAsia" w:cstheme="majorBidi"/>
      <w:color w:val="104862" w:themeColor="accent1" w:themeShade="BF"/>
      <w:sz w:val="48"/>
      <w:szCs w:val="48"/>
      <w14:ligatures w14:val="standardContextual"/>
    </w:rPr>
  </w:style>
  <w:style w:type="paragraph" w:styleId="3">
    <w:name w:val="heading 2"/>
    <w:basedOn w:val="1"/>
    <w:next w:val="1"/>
    <w:link w:val="19"/>
    <w:semiHidden/>
    <w:unhideWhenUsed/>
    <w:qFormat/>
    <w:uiPriority w:val="9"/>
    <w:pPr>
      <w:keepNext/>
      <w:keepLines/>
      <w:spacing w:before="160" w:after="80" w:line="278" w:lineRule="auto"/>
      <w:jc w:val="left"/>
      <w:outlineLvl w:val="1"/>
    </w:pPr>
    <w:rPr>
      <w:rFonts w:asciiTheme="majorHAnsi" w:hAnsiTheme="majorHAnsi" w:eastAsiaTheme="majorEastAsia" w:cstheme="majorBidi"/>
      <w:color w:val="104862" w:themeColor="accent1" w:themeShade="BF"/>
      <w:sz w:val="40"/>
      <w:szCs w:val="40"/>
      <w14:ligatures w14:val="standardContextual"/>
    </w:rPr>
  </w:style>
  <w:style w:type="paragraph" w:styleId="4">
    <w:name w:val="heading 3"/>
    <w:basedOn w:val="1"/>
    <w:next w:val="1"/>
    <w:link w:val="20"/>
    <w:semiHidden/>
    <w:unhideWhenUsed/>
    <w:qFormat/>
    <w:uiPriority w:val="9"/>
    <w:pPr>
      <w:keepNext/>
      <w:keepLines/>
      <w:spacing w:before="160" w:after="80" w:line="278" w:lineRule="auto"/>
      <w:jc w:val="left"/>
      <w:outlineLvl w:val="2"/>
    </w:pPr>
    <w:rPr>
      <w:rFonts w:asciiTheme="majorHAnsi" w:hAnsiTheme="majorHAnsi" w:eastAsiaTheme="majorEastAsia" w:cstheme="majorBidi"/>
      <w:color w:val="104862" w:themeColor="accent1" w:themeShade="BF"/>
      <w:sz w:val="32"/>
      <w:szCs w:val="32"/>
      <w14:ligatures w14:val="standardContextual"/>
    </w:rPr>
  </w:style>
  <w:style w:type="paragraph" w:styleId="5">
    <w:name w:val="heading 4"/>
    <w:basedOn w:val="1"/>
    <w:next w:val="1"/>
    <w:link w:val="21"/>
    <w:semiHidden/>
    <w:unhideWhenUsed/>
    <w:qFormat/>
    <w:uiPriority w:val="9"/>
    <w:pPr>
      <w:keepNext/>
      <w:keepLines/>
      <w:spacing w:before="80" w:after="40" w:line="278" w:lineRule="auto"/>
      <w:jc w:val="left"/>
      <w:outlineLvl w:val="3"/>
    </w:pPr>
    <w:rPr>
      <w:rFonts w:cstheme="majorBidi"/>
      <w:color w:val="104862" w:themeColor="accent1" w:themeShade="BF"/>
      <w:sz w:val="28"/>
      <w:szCs w:val="28"/>
      <w14:ligatures w14:val="standardContextual"/>
    </w:rPr>
  </w:style>
  <w:style w:type="paragraph" w:styleId="6">
    <w:name w:val="heading 5"/>
    <w:basedOn w:val="1"/>
    <w:next w:val="1"/>
    <w:link w:val="22"/>
    <w:semiHidden/>
    <w:unhideWhenUsed/>
    <w:qFormat/>
    <w:uiPriority w:val="9"/>
    <w:pPr>
      <w:keepNext/>
      <w:keepLines/>
      <w:spacing w:before="80" w:after="40" w:line="278" w:lineRule="auto"/>
      <w:jc w:val="left"/>
      <w:outlineLvl w:val="4"/>
    </w:pPr>
    <w:rPr>
      <w:rFonts w:cstheme="majorBidi"/>
      <w:color w:val="104862" w:themeColor="accent1" w:themeShade="BF"/>
      <w:sz w:val="24"/>
      <w:szCs w:val="24"/>
      <w14:ligatures w14:val="standardContextual"/>
    </w:rPr>
  </w:style>
  <w:style w:type="paragraph" w:styleId="7">
    <w:name w:val="heading 6"/>
    <w:basedOn w:val="1"/>
    <w:next w:val="1"/>
    <w:link w:val="23"/>
    <w:semiHidden/>
    <w:unhideWhenUsed/>
    <w:qFormat/>
    <w:uiPriority w:val="9"/>
    <w:pPr>
      <w:keepNext/>
      <w:keepLines/>
      <w:spacing w:before="40" w:line="278" w:lineRule="auto"/>
      <w:jc w:val="left"/>
      <w:outlineLvl w:val="5"/>
    </w:pPr>
    <w:rPr>
      <w:rFonts w:cstheme="majorBidi"/>
      <w:b/>
      <w:bCs/>
      <w:color w:val="104862" w:themeColor="accent1" w:themeShade="BF"/>
      <w:sz w:val="22"/>
      <w:szCs w:val="24"/>
      <w14:ligatures w14:val="standardContextual"/>
    </w:rPr>
  </w:style>
  <w:style w:type="paragraph" w:styleId="8">
    <w:name w:val="heading 7"/>
    <w:basedOn w:val="1"/>
    <w:next w:val="1"/>
    <w:link w:val="24"/>
    <w:semiHidden/>
    <w:unhideWhenUsed/>
    <w:qFormat/>
    <w:uiPriority w:val="9"/>
    <w:pPr>
      <w:keepNext/>
      <w:keepLines/>
      <w:spacing w:before="40" w:line="278" w:lineRule="auto"/>
      <w:jc w:val="left"/>
      <w:outlineLvl w:val="6"/>
    </w:pPr>
    <w:rPr>
      <w:rFonts w:cstheme="majorBidi"/>
      <w:b/>
      <w:bCs/>
      <w:color w:val="595959" w:themeColor="text1" w:themeTint="A6"/>
      <w:sz w:val="22"/>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25"/>
    <w:semiHidden/>
    <w:unhideWhenUsed/>
    <w:qFormat/>
    <w:uiPriority w:val="9"/>
    <w:pPr>
      <w:keepNext/>
      <w:keepLines/>
      <w:spacing w:line="278" w:lineRule="auto"/>
      <w:jc w:val="left"/>
      <w:outlineLvl w:val="7"/>
    </w:pPr>
    <w:rPr>
      <w:rFonts w:cstheme="majorBidi"/>
      <w:color w:val="595959" w:themeColor="text1" w:themeTint="A6"/>
      <w:sz w:val="22"/>
      <w:szCs w:val="24"/>
      <w14:textFill>
        <w14:solidFill>
          <w14:schemeClr w14:val="tx1">
            <w14:lumMod w14:val="65000"/>
            <w14:lumOff w14:val="35000"/>
          </w14:schemeClr>
        </w14:solidFill>
      </w14:textFill>
      <w14:ligatures w14:val="standardContextual"/>
    </w:rPr>
  </w:style>
  <w:style w:type="paragraph" w:styleId="10">
    <w:name w:val="heading 9"/>
    <w:basedOn w:val="1"/>
    <w:next w:val="1"/>
    <w:link w:val="26"/>
    <w:semiHidden/>
    <w:unhideWhenUsed/>
    <w:qFormat/>
    <w:uiPriority w:val="9"/>
    <w:pPr>
      <w:keepNext/>
      <w:keepLines/>
      <w:spacing w:line="278" w:lineRule="auto"/>
      <w:jc w:val="left"/>
      <w:outlineLvl w:val="8"/>
    </w:pPr>
    <w:rPr>
      <w:rFonts w:eastAsiaTheme="majorEastAsia" w:cstheme="majorBidi"/>
      <w:color w:val="595959" w:themeColor="text1" w:themeTint="A6"/>
      <w:sz w:val="22"/>
      <w:szCs w:val="24"/>
      <w14:textFill>
        <w14:solidFill>
          <w14:schemeClr w14:val="tx1">
            <w14:lumMod w14:val="65000"/>
            <w14:lumOff w14:val="35000"/>
          </w14:schemeClr>
        </w14:solidFill>
      </w14:textFill>
      <w14:ligatures w14:val="standardContextua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after="160"/>
      <w:jc w:val="left"/>
    </w:pPr>
    <w:rPr>
      <w:sz w:val="18"/>
      <w:szCs w:val="18"/>
      <w14:ligatures w14:val="standardContextual"/>
    </w:rPr>
  </w:style>
  <w:style w:type="paragraph" w:styleId="12">
    <w:name w:val="header"/>
    <w:basedOn w:val="1"/>
    <w:link w:val="36"/>
    <w:unhideWhenUsed/>
    <w:uiPriority w:val="99"/>
    <w:pPr>
      <w:tabs>
        <w:tab w:val="center" w:pos="4153"/>
        <w:tab w:val="right" w:pos="8306"/>
      </w:tabs>
      <w:snapToGrid w:val="0"/>
      <w:spacing w:after="160"/>
      <w:jc w:val="center"/>
    </w:pPr>
    <w:rPr>
      <w:sz w:val="18"/>
      <w:szCs w:val="18"/>
      <w14:ligatures w14:val="standardContextual"/>
    </w:rPr>
  </w:style>
  <w:style w:type="paragraph" w:styleId="13">
    <w:name w:val="Subtitle"/>
    <w:basedOn w:val="1"/>
    <w:next w:val="1"/>
    <w:link w:val="28"/>
    <w:qFormat/>
    <w:uiPriority w:val="11"/>
    <w:pPr>
      <w:spacing w:after="160" w:line="278"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character" w:styleId="17">
    <w:name w:val="Strong"/>
    <w:basedOn w:val="16"/>
    <w:qFormat/>
    <w:uiPriority w:val="22"/>
    <w:rPr>
      <w:b/>
    </w:rPr>
  </w:style>
  <w:style w:type="character" w:customStyle="1" w:styleId="18">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6"/>
    <w:link w:val="5"/>
    <w:semiHidden/>
    <w:uiPriority w:val="9"/>
    <w:rPr>
      <w:rFonts w:cstheme="majorBidi"/>
      <w:color w:val="104862" w:themeColor="accent1" w:themeShade="BF"/>
      <w:sz w:val="28"/>
      <w:szCs w:val="28"/>
    </w:rPr>
  </w:style>
  <w:style w:type="character" w:customStyle="1" w:styleId="22">
    <w:name w:val="标题 5 字符"/>
    <w:basedOn w:val="16"/>
    <w:link w:val="6"/>
    <w:semiHidden/>
    <w:uiPriority w:val="9"/>
    <w:rPr>
      <w:rFonts w:cstheme="majorBidi"/>
      <w:color w:val="104862" w:themeColor="accent1" w:themeShade="BF"/>
      <w:sz w:val="24"/>
    </w:rPr>
  </w:style>
  <w:style w:type="character" w:customStyle="1" w:styleId="23">
    <w:name w:val="标题 6 字符"/>
    <w:basedOn w:val="16"/>
    <w:link w:val="7"/>
    <w:semiHidden/>
    <w:uiPriority w:val="9"/>
    <w:rPr>
      <w:rFonts w:cstheme="majorBidi"/>
      <w:b/>
      <w:bCs/>
      <w:color w:val="104862" w:themeColor="accent1" w:themeShade="BF"/>
    </w:rPr>
  </w:style>
  <w:style w:type="character" w:customStyle="1" w:styleId="24">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line="278" w:lineRule="auto"/>
      <w:jc w:val="center"/>
    </w:pPr>
    <w:rPr>
      <w:i/>
      <w:iCs/>
      <w:color w:val="404040" w:themeColor="text1" w:themeTint="BF"/>
      <w:sz w:val="22"/>
      <w:szCs w:val="24"/>
      <w14:textFill>
        <w14:solidFill>
          <w14:schemeClr w14:val="tx1">
            <w14:lumMod w14:val="75000"/>
            <w14:lumOff w14:val="25000"/>
          </w14:schemeClr>
        </w14:solidFill>
      </w14:textFill>
      <w14:ligatures w14:val="standardContextual"/>
    </w:rPr>
  </w:style>
  <w:style w:type="character" w:customStyle="1" w:styleId="30">
    <w:name w:val="引用 字符"/>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spacing w:after="160" w:line="278" w:lineRule="auto"/>
      <w:ind w:left="720"/>
      <w:contextualSpacing/>
      <w:jc w:val="left"/>
    </w:pPr>
    <w:rPr>
      <w:sz w:val="22"/>
      <w:szCs w:val="24"/>
      <w14:ligatures w14:val="standardContextual"/>
    </w:r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104862" w:themeColor="accent1" w:themeShade="BF"/>
      <w:sz w:val="22"/>
      <w:szCs w:val="24"/>
      <w14:ligatures w14:val="standardContextual"/>
    </w:rPr>
  </w:style>
  <w:style w:type="character" w:customStyle="1" w:styleId="34">
    <w:name w:val="明显引用 字符"/>
    <w:basedOn w:val="16"/>
    <w:link w:val="33"/>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 w:type="character" w:customStyle="1" w:styleId="36">
    <w:name w:val="页眉 字符"/>
    <w:basedOn w:val="16"/>
    <w:link w:val="12"/>
    <w:uiPriority w:val="99"/>
    <w:rPr>
      <w:sz w:val="18"/>
      <w:szCs w:val="18"/>
    </w:rPr>
  </w:style>
  <w:style w:type="character" w:customStyle="1" w:styleId="37">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17</Words>
  <Characters>99</Characters>
  <Lines>1</Lines>
  <Paragraphs>1</Paragraphs>
  <TotalTime>30</TotalTime>
  <ScaleCrop>false</ScaleCrop>
  <LinksUpToDate>false</LinksUpToDate>
  <CharactersWithSpaces>115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2025-03-06T07:05:00Z</dcterms:created>
  <dc:creator>孙旭</dc:creator>
  <cp:lastModifiedBy>Administrator</cp:lastModifiedBy>
  <dcterms:modified xsi:type="dcterms:W3CDTF">2026-03-24T01:04:58Z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26749F45491D4399BAB733427C1E123A_13</vt:lpwstr>
  </property>
</Properties>
</file>