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AABB6" w14:textId="77777777" w:rsidR="00C36B46" w:rsidRPr="00C36B46" w:rsidRDefault="00C36B46" w:rsidP="00C36B46">
      <w:pPr>
        <w:shd w:val="clear" w:color="auto" w:fill="FAFAFA"/>
        <w:spacing w:before="180" w:after="60" w:line="360" w:lineRule="atLeast"/>
        <w:outlineLvl w:val="3"/>
        <w:rPr>
          <w:rFonts w:ascii="Segoe UI" w:eastAsia="Times New Roman" w:hAnsi="Segoe UI" w:cs="Segoe UI"/>
          <w:b/>
          <w:bCs/>
          <w:color w:val="424242"/>
          <w:sz w:val="27"/>
          <w:szCs w:val="27"/>
          <w:lang w:eastAsia="es-CR"/>
        </w:rPr>
      </w:pPr>
      <w:r w:rsidRPr="00C36B46">
        <w:rPr>
          <w:rFonts w:ascii="Segoe UI" w:eastAsia="Times New Roman" w:hAnsi="Segoe UI" w:cs="Segoe UI"/>
          <w:b/>
          <w:bCs/>
          <w:color w:val="424242"/>
          <w:sz w:val="27"/>
          <w:szCs w:val="27"/>
          <w:lang w:eastAsia="es-CR"/>
        </w:rPr>
        <w:t>1. Usuarios</w:t>
      </w:r>
    </w:p>
    <w:p w14:paraId="7BFA3B35" w14:textId="77777777" w:rsidR="00C36B46" w:rsidRPr="00C36B46" w:rsidRDefault="00C36B46" w:rsidP="00C36B46">
      <w:pPr>
        <w:shd w:val="clear" w:color="auto" w:fill="FAFAFA"/>
        <w:spacing w:before="120" w:after="60" w:line="240" w:lineRule="auto"/>
        <w:rPr>
          <w:rFonts w:ascii="Segoe UI" w:eastAsia="Times New Roman" w:hAnsi="Segoe UI" w:cs="Segoe UI"/>
          <w:color w:val="424242"/>
          <w:sz w:val="24"/>
          <w:szCs w:val="24"/>
          <w:lang w:eastAsia="es-CR"/>
        </w:rPr>
      </w:pPr>
      <w:r w:rsidRPr="00C36B46">
        <w:rPr>
          <w:rFonts w:ascii="Segoe UI" w:eastAsia="Times New Roman" w:hAnsi="Segoe UI" w:cs="Segoe UI"/>
          <w:color w:val="424242"/>
          <w:sz w:val="24"/>
          <w:szCs w:val="24"/>
          <w:lang w:eastAsia="es-CR"/>
        </w:rPr>
        <w:t>Cada usuario tiene un perfil completo con datos personales y académicos.</w:t>
      </w:r>
    </w:p>
    <w:p w14:paraId="49BE5524" w14:textId="77777777" w:rsidR="00C36B46" w:rsidRPr="00C36B46" w:rsidRDefault="00C36B46" w:rsidP="00C36B46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sz w:val="24"/>
          <w:szCs w:val="24"/>
          <w:lang w:eastAsia="es-CR"/>
        </w:rPr>
      </w:pPr>
      <w:r w:rsidRPr="00C36B46">
        <w:rPr>
          <w:rFonts w:ascii="Segoe UI" w:eastAsia="Times New Roman" w:hAnsi="Segoe UI" w:cs="Segoe UI"/>
          <w:b/>
          <w:bCs/>
          <w:color w:val="424242"/>
          <w:sz w:val="24"/>
          <w:szCs w:val="24"/>
          <w:lang w:eastAsia="es-CR"/>
        </w:rPr>
        <w:t>¿Por qué así?</w:t>
      </w:r>
      <w:r w:rsidRPr="00C36B46">
        <w:rPr>
          <w:rFonts w:ascii="Segoe UI" w:eastAsia="Times New Roman" w:hAnsi="Segoe UI" w:cs="Segoe UI"/>
          <w:color w:val="424242"/>
          <w:sz w:val="24"/>
          <w:szCs w:val="24"/>
          <w:lang w:eastAsia="es-CR"/>
        </w:rPr>
        <w:br/>
        <w:t>Separar claramente estos datos permite gestionar distintos tipos de usuarios (como estudiantes y docentes) y aplicar reglas específicas, como tiempos de préstamo distintos.</w:t>
      </w:r>
      <w:r w:rsidRPr="00C36B46">
        <w:rPr>
          <w:rFonts w:ascii="Segoe UI" w:eastAsia="Times New Roman" w:hAnsi="Segoe UI" w:cs="Segoe UI"/>
          <w:color w:val="424242"/>
          <w:sz w:val="24"/>
          <w:szCs w:val="24"/>
          <w:lang w:eastAsia="es-CR"/>
        </w:rPr>
        <w:br/>
        <w:t>Además, el campo </w:t>
      </w:r>
      <w:r w:rsidRPr="00C36B46">
        <w:rPr>
          <w:rFonts w:ascii="Consolas" w:eastAsia="Times New Roman" w:hAnsi="Consolas" w:cs="Courier New"/>
          <w:color w:val="424242"/>
          <w:sz w:val="20"/>
          <w:szCs w:val="20"/>
          <w:lang w:eastAsia="es-CR"/>
        </w:rPr>
        <w:t>estado</w:t>
      </w:r>
      <w:r w:rsidRPr="00C36B46">
        <w:rPr>
          <w:rFonts w:ascii="Segoe UI" w:eastAsia="Times New Roman" w:hAnsi="Segoe UI" w:cs="Segoe UI"/>
          <w:color w:val="424242"/>
          <w:sz w:val="24"/>
          <w:szCs w:val="24"/>
          <w:lang w:eastAsia="es-CR"/>
        </w:rPr>
        <w:t> permite desactivar usuarios sin borrarlos, lo cual es útil para mantener historial y estadísticas.</w:t>
      </w:r>
    </w:p>
    <w:p w14:paraId="25D52DB5" w14:textId="77777777" w:rsidR="00C36B46" w:rsidRPr="00C36B46" w:rsidRDefault="00C36B46" w:rsidP="00C36B46">
      <w:pPr>
        <w:spacing w:before="345" w:after="345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C36B46">
        <w:rPr>
          <w:rFonts w:ascii="Times New Roman" w:eastAsia="Times New Roman" w:hAnsi="Times New Roman" w:cs="Times New Roman"/>
          <w:sz w:val="24"/>
          <w:szCs w:val="24"/>
          <w:lang w:eastAsia="es-CR"/>
        </w:rPr>
        <w:pict w14:anchorId="7A8A6405">
          <v:rect id="_x0000_i1025" style="width:579pt;height:1.5pt" o:hrpct="0" o:hralign="center" o:hrstd="t" o:hrnoshade="t" o:hr="t" fillcolor="#424242" stroked="f"/>
        </w:pict>
      </w:r>
    </w:p>
    <w:p w14:paraId="7E47343E" w14:textId="77777777" w:rsidR="00C36B46" w:rsidRPr="00C36B46" w:rsidRDefault="00C36B46" w:rsidP="00C36B46">
      <w:pPr>
        <w:shd w:val="clear" w:color="auto" w:fill="FAFAFA"/>
        <w:spacing w:before="180" w:after="60" w:line="360" w:lineRule="atLeast"/>
        <w:outlineLvl w:val="3"/>
        <w:rPr>
          <w:rFonts w:ascii="Segoe UI" w:eastAsia="Times New Roman" w:hAnsi="Segoe UI" w:cs="Segoe UI"/>
          <w:b/>
          <w:bCs/>
          <w:color w:val="424242"/>
          <w:sz w:val="27"/>
          <w:szCs w:val="27"/>
          <w:lang w:eastAsia="es-CR"/>
        </w:rPr>
      </w:pPr>
      <w:r w:rsidRPr="00C36B46">
        <w:rPr>
          <w:rFonts w:ascii="Segoe UI" w:eastAsia="Times New Roman" w:hAnsi="Segoe UI" w:cs="Segoe UI"/>
          <w:b/>
          <w:bCs/>
          <w:color w:val="424242"/>
          <w:sz w:val="27"/>
          <w:szCs w:val="27"/>
          <w:lang w:eastAsia="es-CR"/>
        </w:rPr>
        <w:t>2. Libros</w:t>
      </w:r>
    </w:p>
    <w:p w14:paraId="0CAC3745" w14:textId="77777777" w:rsidR="00C36B46" w:rsidRPr="00C36B46" w:rsidRDefault="00C36B46" w:rsidP="00C36B46">
      <w:pPr>
        <w:shd w:val="clear" w:color="auto" w:fill="FAFAFA"/>
        <w:spacing w:before="120" w:after="60" w:line="240" w:lineRule="auto"/>
        <w:rPr>
          <w:rFonts w:ascii="Segoe UI" w:eastAsia="Times New Roman" w:hAnsi="Segoe UI" w:cs="Segoe UI"/>
          <w:color w:val="424242"/>
          <w:sz w:val="24"/>
          <w:szCs w:val="24"/>
          <w:lang w:eastAsia="es-CR"/>
        </w:rPr>
      </w:pPr>
      <w:r w:rsidRPr="00C36B46">
        <w:rPr>
          <w:rFonts w:ascii="Segoe UI" w:eastAsia="Times New Roman" w:hAnsi="Segoe UI" w:cs="Segoe UI"/>
          <w:color w:val="424242"/>
          <w:sz w:val="24"/>
          <w:szCs w:val="24"/>
          <w:lang w:eastAsia="es-CR"/>
        </w:rPr>
        <w:t>Cada libro incluye título, autor(es), editorial, ISBN, número de páginas y categoría(s).</w:t>
      </w:r>
    </w:p>
    <w:p w14:paraId="45D11893" w14:textId="77777777" w:rsidR="00C36B46" w:rsidRPr="00C36B46" w:rsidRDefault="00C36B46" w:rsidP="00C36B46">
      <w:pPr>
        <w:numPr>
          <w:ilvl w:val="0"/>
          <w:numId w:val="2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sz w:val="24"/>
          <w:szCs w:val="24"/>
          <w:lang w:eastAsia="es-CR"/>
        </w:rPr>
      </w:pPr>
      <w:r w:rsidRPr="00C36B46">
        <w:rPr>
          <w:rFonts w:ascii="Segoe UI" w:eastAsia="Times New Roman" w:hAnsi="Segoe UI" w:cs="Segoe UI"/>
          <w:b/>
          <w:bCs/>
          <w:color w:val="424242"/>
          <w:sz w:val="24"/>
          <w:szCs w:val="24"/>
          <w:lang w:eastAsia="es-CR"/>
        </w:rPr>
        <w:t>¿Por qué así?</w:t>
      </w:r>
      <w:r w:rsidRPr="00C36B46">
        <w:rPr>
          <w:rFonts w:ascii="Segoe UI" w:eastAsia="Times New Roman" w:hAnsi="Segoe UI" w:cs="Segoe UI"/>
          <w:color w:val="424242"/>
          <w:sz w:val="24"/>
          <w:szCs w:val="24"/>
          <w:lang w:eastAsia="es-CR"/>
        </w:rPr>
        <w:br/>
        <w:t>Se usan listas para campos como autores o categorías, lo que permite flexibilidad (por ejemplo, libros con varios autores).</w:t>
      </w:r>
      <w:r w:rsidRPr="00C36B46">
        <w:rPr>
          <w:rFonts w:ascii="Segoe UI" w:eastAsia="Times New Roman" w:hAnsi="Segoe UI" w:cs="Segoe UI"/>
          <w:color w:val="424242"/>
          <w:sz w:val="24"/>
          <w:szCs w:val="24"/>
          <w:lang w:eastAsia="es-CR"/>
        </w:rPr>
        <w:br/>
        <w:t>Esta estructura facilita búsquedas rápidas y evita relaciones innecesarias, optimizando el rendimiento.</w:t>
      </w:r>
    </w:p>
    <w:p w14:paraId="01A89653" w14:textId="77777777" w:rsidR="00C36B46" w:rsidRPr="00C36B46" w:rsidRDefault="00C36B46" w:rsidP="00C36B46">
      <w:pPr>
        <w:spacing w:before="345" w:after="345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C36B46">
        <w:rPr>
          <w:rFonts w:ascii="Times New Roman" w:eastAsia="Times New Roman" w:hAnsi="Times New Roman" w:cs="Times New Roman"/>
          <w:sz w:val="24"/>
          <w:szCs w:val="24"/>
          <w:lang w:eastAsia="es-CR"/>
        </w:rPr>
        <w:pict w14:anchorId="2A2C058F">
          <v:rect id="_x0000_i1026" style="width:579pt;height:1.5pt" o:hrpct="0" o:hralign="center" o:hrstd="t" o:hrnoshade="t" o:hr="t" fillcolor="#424242" stroked="f"/>
        </w:pict>
      </w:r>
    </w:p>
    <w:p w14:paraId="3B9B963D" w14:textId="77777777" w:rsidR="00C36B46" w:rsidRPr="00C36B46" w:rsidRDefault="00C36B46" w:rsidP="00C36B46">
      <w:pPr>
        <w:shd w:val="clear" w:color="auto" w:fill="FAFAFA"/>
        <w:spacing w:before="180" w:after="60" w:line="360" w:lineRule="atLeast"/>
        <w:outlineLvl w:val="3"/>
        <w:rPr>
          <w:rFonts w:ascii="Segoe UI" w:eastAsia="Times New Roman" w:hAnsi="Segoe UI" w:cs="Segoe UI"/>
          <w:b/>
          <w:bCs/>
          <w:color w:val="424242"/>
          <w:sz w:val="27"/>
          <w:szCs w:val="27"/>
          <w:lang w:eastAsia="es-CR"/>
        </w:rPr>
      </w:pPr>
      <w:r w:rsidRPr="00C36B46">
        <w:rPr>
          <w:rFonts w:ascii="Segoe UI" w:eastAsia="Times New Roman" w:hAnsi="Segoe UI" w:cs="Segoe UI"/>
          <w:b/>
          <w:bCs/>
          <w:color w:val="424242"/>
          <w:sz w:val="27"/>
          <w:szCs w:val="27"/>
          <w:lang w:eastAsia="es-CR"/>
        </w:rPr>
        <w:t>3. Categorías</w:t>
      </w:r>
    </w:p>
    <w:p w14:paraId="5ADF82D1" w14:textId="77777777" w:rsidR="00C36B46" w:rsidRPr="00C36B46" w:rsidRDefault="00C36B46" w:rsidP="00C36B46">
      <w:pPr>
        <w:shd w:val="clear" w:color="auto" w:fill="FAFAFA"/>
        <w:spacing w:before="120" w:after="60" w:line="240" w:lineRule="auto"/>
        <w:rPr>
          <w:rFonts w:ascii="Segoe UI" w:eastAsia="Times New Roman" w:hAnsi="Segoe UI" w:cs="Segoe UI"/>
          <w:color w:val="424242"/>
          <w:sz w:val="24"/>
          <w:szCs w:val="24"/>
          <w:lang w:eastAsia="es-CR"/>
        </w:rPr>
      </w:pPr>
      <w:r w:rsidRPr="00C36B46">
        <w:rPr>
          <w:rFonts w:ascii="Segoe UI" w:eastAsia="Times New Roman" w:hAnsi="Segoe UI" w:cs="Segoe UI"/>
          <w:color w:val="424242"/>
          <w:sz w:val="24"/>
          <w:szCs w:val="24"/>
          <w:lang w:eastAsia="es-CR"/>
        </w:rPr>
        <w:t>Contiene el nombre y una descripción de cada género o tipo de libro.</w:t>
      </w:r>
    </w:p>
    <w:p w14:paraId="4BAA7D5E" w14:textId="77777777" w:rsidR="00C36B46" w:rsidRPr="00C36B46" w:rsidRDefault="00C36B46" w:rsidP="00C36B46">
      <w:pPr>
        <w:numPr>
          <w:ilvl w:val="0"/>
          <w:numId w:val="3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sz w:val="24"/>
          <w:szCs w:val="24"/>
          <w:lang w:eastAsia="es-CR"/>
        </w:rPr>
      </w:pPr>
      <w:r w:rsidRPr="00C36B46">
        <w:rPr>
          <w:rFonts w:ascii="Segoe UI" w:eastAsia="Times New Roman" w:hAnsi="Segoe UI" w:cs="Segoe UI"/>
          <w:b/>
          <w:bCs/>
          <w:color w:val="424242"/>
          <w:sz w:val="24"/>
          <w:szCs w:val="24"/>
          <w:lang w:eastAsia="es-CR"/>
        </w:rPr>
        <w:t>¿Por qué así?</w:t>
      </w:r>
      <w:r w:rsidRPr="00C36B46">
        <w:rPr>
          <w:rFonts w:ascii="Segoe UI" w:eastAsia="Times New Roman" w:hAnsi="Segoe UI" w:cs="Segoe UI"/>
          <w:color w:val="424242"/>
          <w:sz w:val="24"/>
          <w:szCs w:val="24"/>
          <w:lang w:eastAsia="es-CR"/>
        </w:rPr>
        <w:br/>
        <w:t>Tener una colección separada permite mantener descripciones detalladas y gestionar categorías de forma independiente.</w:t>
      </w:r>
      <w:r w:rsidRPr="00C36B46">
        <w:rPr>
          <w:rFonts w:ascii="Segoe UI" w:eastAsia="Times New Roman" w:hAnsi="Segoe UI" w:cs="Segoe UI"/>
          <w:color w:val="424242"/>
          <w:sz w:val="24"/>
          <w:szCs w:val="24"/>
          <w:lang w:eastAsia="es-CR"/>
        </w:rPr>
        <w:br/>
        <w:t>Los libros hacen referencia a estas categorías por nombre, lo cual es suficiente si no se necesita integridad referencial estricta.</w:t>
      </w:r>
    </w:p>
    <w:p w14:paraId="66985923" w14:textId="77777777" w:rsidR="00C36B46" w:rsidRPr="00C36B46" w:rsidRDefault="00C36B46" w:rsidP="00C36B46">
      <w:pPr>
        <w:spacing w:before="345" w:after="345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C36B46">
        <w:rPr>
          <w:rFonts w:ascii="Times New Roman" w:eastAsia="Times New Roman" w:hAnsi="Times New Roman" w:cs="Times New Roman"/>
          <w:sz w:val="24"/>
          <w:szCs w:val="24"/>
          <w:lang w:eastAsia="es-CR"/>
        </w:rPr>
        <w:pict w14:anchorId="75DE0E98">
          <v:rect id="_x0000_i1027" style="width:579pt;height:1.5pt" o:hrpct="0" o:hralign="center" o:hrstd="t" o:hrnoshade="t" o:hr="t" fillcolor="#424242" stroked="f"/>
        </w:pict>
      </w:r>
    </w:p>
    <w:p w14:paraId="7DA07352" w14:textId="77777777" w:rsidR="00C36B46" w:rsidRPr="00C36B46" w:rsidRDefault="00C36B46" w:rsidP="00C36B46">
      <w:pPr>
        <w:shd w:val="clear" w:color="auto" w:fill="FAFAFA"/>
        <w:spacing w:before="180" w:after="60" w:line="360" w:lineRule="atLeast"/>
        <w:outlineLvl w:val="3"/>
        <w:rPr>
          <w:rFonts w:ascii="Segoe UI" w:eastAsia="Times New Roman" w:hAnsi="Segoe UI" w:cs="Segoe UI"/>
          <w:b/>
          <w:bCs/>
          <w:color w:val="424242"/>
          <w:sz w:val="27"/>
          <w:szCs w:val="27"/>
          <w:lang w:eastAsia="es-CR"/>
        </w:rPr>
      </w:pPr>
      <w:r w:rsidRPr="00C36B46">
        <w:rPr>
          <w:rFonts w:ascii="Segoe UI" w:eastAsia="Times New Roman" w:hAnsi="Segoe UI" w:cs="Segoe UI"/>
          <w:b/>
          <w:bCs/>
          <w:color w:val="424242"/>
          <w:sz w:val="27"/>
          <w:szCs w:val="27"/>
          <w:lang w:eastAsia="es-CR"/>
        </w:rPr>
        <w:t>4. Historial de Préstamos</w:t>
      </w:r>
    </w:p>
    <w:p w14:paraId="0F75084E" w14:textId="77777777" w:rsidR="00C36B46" w:rsidRPr="00C36B46" w:rsidRDefault="00C36B46" w:rsidP="00C36B46">
      <w:pPr>
        <w:shd w:val="clear" w:color="auto" w:fill="FAFAFA"/>
        <w:spacing w:before="120" w:after="60" w:line="240" w:lineRule="auto"/>
        <w:rPr>
          <w:rFonts w:ascii="Segoe UI" w:eastAsia="Times New Roman" w:hAnsi="Segoe UI" w:cs="Segoe UI"/>
          <w:color w:val="424242"/>
          <w:sz w:val="24"/>
          <w:szCs w:val="24"/>
          <w:lang w:eastAsia="es-CR"/>
        </w:rPr>
      </w:pPr>
      <w:r w:rsidRPr="00C36B46">
        <w:rPr>
          <w:rFonts w:ascii="Segoe UI" w:eastAsia="Times New Roman" w:hAnsi="Segoe UI" w:cs="Segoe UI"/>
          <w:color w:val="424242"/>
          <w:sz w:val="24"/>
          <w:szCs w:val="24"/>
          <w:lang w:eastAsia="es-CR"/>
        </w:rPr>
        <w:t>Registra cada préstamo con el ID del usuario, del libro, fechas y observaciones.</w:t>
      </w:r>
    </w:p>
    <w:p w14:paraId="17CC4106" w14:textId="77777777" w:rsidR="00C36B46" w:rsidRPr="00C36B46" w:rsidRDefault="00C36B46" w:rsidP="00C36B46">
      <w:pPr>
        <w:numPr>
          <w:ilvl w:val="0"/>
          <w:numId w:val="4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sz w:val="24"/>
          <w:szCs w:val="24"/>
          <w:lang w:eastAsia="es-CR"/>
        </w:rPr>
      </w:pPr>
      <w:r w:rsidRPr="00C36B46">
        <w:rPr>
          <w:rFonts w:ascii="Segoe UI" w:eastAsia="Times New Roman" w:hAnsi="Segoe UI" w:cs="Segoe UI"/>
          <w:b/>
          <w:bCs/>
          <w:color w:val="424242"/>
          <w:sz w:val="24"/>
          <w:szCs w:val="24"/>
          <w:lang w:eastAsia="es-CR"/>
        </w:rPr>
        <w:lastRenderedPageBreak/>
        <w:t>¿Por qué así?</w:t>
      </w:r>
      <w:r w:rsidRPr="00C36B46">
        <w:rPr>
          <w:rFonts w:ascii="Segoe UI" w:eastAsia="Times New Roman" w:hAnsi="Segoe UI" w:cs="Segoe UI"/>
          <w:color w:val="424242"/>
          <w:sz w:val="24"/>
          <w:szCs w:val="24"/>
          <w:lang w:eastAsia="es-CR"/>
        </w:rPr>
        <w:br/>
        <w:t>Permite llevar un registro detallado de cada transacción.</w:t>
      </w:r>
      <w:r w:rsidRPr="00C36B46">
        <w:rPr>
          <w:rFonts w:ascii="Segoe UI" w:eastAsia="Times New Roman" w:hAnsi="Segoe UI" w:cs="Segoe UI"/>
          <w:color w:val="424242"/>
          <w:sz w:val="24"/>
          <w:szCs w:val="24"/>
          <w:lang w:eastAsia="es-CR"/>
        </w:rPr>
        <w:br/>
        <w:t>Las fechas ayudan a calcular tiempos de préstamo y detectar retrasos.</w:t>
      </w:r>
      <w:r w:rsidRPr="00C36B46">
        <w:rPr>
          <w:rFonts w:ascii="Segoe UI" w:eastAsia="Times New Roman" w:hAnsi="Segoe UI" w:cs="Segoe UI"/>
          <w:color w:val="424242"/>
          <w:sz w:val="24"/>
          <w:szCs w:val="24"/>
          <w:lang w:eastAsia="es-CR"/>
        </w:rPr>
        <w:br/>
        <w:t>Las observaciones permiten anotar incidencias sin alterar la estructura.</w:t>
      </w:r>
    </w:p>
    <w:p w14:paraId="11E74EDC" w14:textId="77777777" w:rsidR="00C36B46" w:rsidRPr="00C36B46" w:rsidRDefault="00C36B46" w:rsidP="00C36B46">
      <w:pPr>
        <w:spacing w:before="345" w:after="345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C36B46">
        <w:rPr>
          <w:rFonts w:ascii="Times New Roman" w:eastAsia="Times New Roman" w:hAnsi="Times New Roman" w:cs="Times New Roman"/>
          <w:sz w:val="24"/>
          <w:szCs w:val="24"/>
          <w:lang w:eastAsia="es-CR"/>
        </w:rPr>
        <w:pict w14:anchorId="62E2E0A4">
          <v:rect id="_x0000_i1028" style="width:579pt;height:1.5pt" o:hrpct="0" o:hralign="center" o:hrstd="t" o:hrnoshade="t" o:hr="t" fillcolor="#424242" stroked="f"/>
        </w:pict>
      </w:r>
    </w:p>
    <w:p w14:paraId="71C912EE" w14:textId="77777777" w:rsidR="00C36B46" w:rsidRPr="00C36B46" w:rsidRDefault="00C36B46" w:rsidP="00C36B46">
      <w:pPr>
        <w:shd w:val="clear" w:color="auto" w:fill="FAFAFA"/>
        <w:spacing w:before="180" w:after="60" w:line="360" w:lineRule="atLeast"/>
        <w:outlineLvl w:val="3"/>
        <w:rPr>
          <w:rFonts w:ascii="Segoe UI" w:eastAsia="Times New Roman" w:hAnsi="Segoe UI" w:cs="Segoe UI"/>
          <w:b/>
          <w:bCs/>
          <w:color w:val="424242"/>
          <w:sz w:val="27"/>
          <w:szCs w:val="27"/>
          <w:lang w:eastAsia="es-CR"/>
        </w:rPr>
      </w:pPr>
      <w:r w:rsidRPr="00C36B46">
        <w:rPr>
          <w:rFonts w:ascii="Segoe UI" w:eastAsia="Times New Roman" w:hAnsi="Segoe UI" w:cs="Segoe UI"/>
          <w:b/>
          <w:bCs/>
          <w:color w:val="424242"/>
          <w:sz w:val="27"/>
          <w:szCs w:val="27"/>
          <w:lang w:eastAsia="es-CR"/>
        </w:rPr>
        <w:t>5. Reservas</w:t>
      </w:r>
    </w:p>
    <w:p w14:paraId="49E81977" w14:textId="77777777" w:rsidR="00C36B46" w:rsidRPr="00C36B46" w:rsidRDefault="00C36B46" w:rsidP="00C36B46">
      <w:pPr>
        <w:shd w:val="clear" w:color="auto" w:fill="FAFAFA"/>
        <w:spacing w:before="120" w:after="60" w:line="240" w:lineRule="auto"/>
        <w:rPr>
          <w:rFonts w:ascii="Segoe UI" w:eastAsia="Times New Roman" w:hAnsi="Segoe UI" w:cs="Segoe UI"/>
          <w:color w:val="424242"/>
          <w:sz w:val="24"/>
          <w:szCs w:val="24"/>
          <w:lang w:eastAsia="es-CR"/>
        </w:rPr>
      </w:pPr>
      <w:r w:rsidRPr="00C36B46">
        <w:rPr>
          <w:rFonts w:ascii="Segoe UI" w:eastAsia="Times New Roman" w:hAnsi="Segoe UI" w:cs="Segoe UI"/>
          <w:color w:val="424242"/>
          <w:sz w:val="24"/>
          <w:szCs w:val="24"/>
          <w:lang w:eastAsia="es-CR"/>
        </w:rPr>
        <w:t>Cada reserva vincula un usuario con un libro y tiene una fecha y estado.</w:t>
      </w:r>
    </w:p>
    <w:p w14:paraId="6825BE5F" w14:textId="77777777" w:rsidR="00C36B46" w:rsidRPr="00C36B46" w:rsidRDefault="00C36B46" w:rsidP="00C36B46">
      <w:pPr>
        <w:numPr>
          <w:ilvl w:val="0"/>
          <w:numId w:val="5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sz w:val="24"/>
          <w:szCs w:val="24"/>
          <w:lang w:eastAsia="es-CR"/>
        </w:rPr>
      </w:pPr>
      <w:r w:rsidRPr="00C36B46">
        <w:rPr>
          <w:rFonts w:ascii="Segoe UI" w:eastAsia="Times New Roman" w:hAnsi="Segoe UI" w:cs="Segoe UI"/>
          <w:b/>
          <w:bCs/>
          <w:color w:val="424242"/>
          <w:sz w:val="24"/>
          <w:szCs w:val="24"/>
          <w:lang w:eastAsia="es-CR"/>
        </w:rPr>
        <w:t>¿Por qué así?</w:t>
      </w:r>
      <w:r w:rsidRPr="00C36B46">
        <w:rPr>
          <w:rFonts w:ascii="Segoe UI" w:eastAsia="Times New Roman" w:hAnsi="Segoe UI" w:cs="Segoe UI"/>
          <w:color w:val="424242"/>
          <w:sz w:val="24"/>
          <w:szCs w:val="24"/>
          <w:lang w:eastAsia="es-CR"/>
        </w:rPr>
        <w:br/>
        <w:t xml:space="preserve">Usar </w:t>
      </w:r>
      <w:proofErr w:type="spellStart"/>
      <w:r w:rsidRPr="00C36B46">
        <w:rPr>
          <w:rFonts w:ascii="Segoe UI" w:eastAsia="Times New Roman" w:hAnsi="Segoe UI" w:cs="Segoe UI"/>
          <w:color w:val="424242"/>
          <w:sz w:val="24"/>
          <w:szCs w:val="24"/>
          <w:lang w:eastAsia="es-CR"/>
        </w:rPr>
        <w:t>IDs</w:t>
      </w:r>
      <w:proofErr w:type="spellEnd"/>
      <w:r w:rsidRPr="00C36B46">
        <w:rPr>
          <w:rFonts w:ascii="Segoe UI" w:eastAsia="Times New Roman" w:hAnsi="Segoe UI" w:cs="Segoe UI"/>
          <w:color w:val="424242"/>
          <w:sz w:val="24"/>
          <w:szCs w:val="24"/>
          <w:lang w:eastAsia="es-CR"/>
        </w:rPr>
        <w:t xml:space="preserve"> evita duplicar datos y mantiene la integridad.</w:t>
      </w:r>
      <w:r w:rsidRPr="00C36B46">
        <w:rPr>
          <w:rFonts w:ascii="Segoe UI" w:eastAsia="Times New Roman" w:hAnsi="Segoe UI" w:cs="Segoe UI"/>
          <w:color w:val="424242"/>
          <w:sz w:val="24"/>
          <w:szCs w:val="24"/>
          <w:lang w:eastAsia="es-CR"/>
        </w:rPr>
        <w:br/>
        <w:t>El campo </w:t>
      </w:r>
      <w:r w:rsidRPr="00C36B46">
        <w:rPr>
          <w:rFonts w:ascii="Consolas" w:eastAsia="Times New Roman" w:hAnsi="Consolas" w:cs="Courier New"/>
          <w:color w:val="424242"/>
          <w:sz w:val="20"/>
          <w:szCs w:val="20"/>
          <w:lang w:eastAsia="es-CR"/>
        </w:rPr>
        <w:t>estado</w:t>
      </w:r>
      <w:r w:rsidRPr="00C36B46">
        <w:rPr>
          <w:rFonts w:ascii="Segoe UI" w:eastAsia="Times New Roman" w:hAnsi="Segoe UI" w:cs="Segoe UI"/>
          <w:color w:val="424242"/>
          <w:sz w:val="24"/>
          <w:szCs w:val="24"/>
          <w:lang w:eastAsia="es-CR"/>
        </w:rPr>
        <w:t> permite saber si la reserva está pendiente, atendida o cancelada, lo que facilita su gestión.</w:t>
      </w:r>
    </w:p>
    <w:p w14:paraId="0B05420B" w14:textId="77777777" w:rsidR="00C36B46" w:rsidRPr="00C36B46" w:rsidRDefault="00C36B46" w:rsidP="00C36B46">
      <w:pPr>
        <w:spacing w:before="345" w:after="345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C36B46">
        <w:rPr>
          <w:rFonts w:ascii="Times New Roman" w:eastAsia="Times New Roman" w:hAnsi="Times New Roman" w:cs="Times New Roman"/>
          <w:sz w:val="24"/>
          <w:szCs w:val="24"/>
          <w:lang w:eastAsia="es-CR"/>
        </w:rPr>
        <w:pict w14:anchorId="34D0E47F">
          <v:rect id="_x0000_i1029" style="width:579pt;height:1.5pt" o:hrpct="0" o:hralign="center" o:hrstd="t" o:hrnoshade="t" o:hr="t" fillcolor="#424242" stroked="f"/>
        </w:pict>
      </w:r>
    </w:p>
    <w:p w14:paraId="63C35950" w14:textId="77777777" w:rsidR="00C36B46" w:rsidRPr="00C36B46" w:rsidRDefault="00C36B46" w:rsidP="00C36B46">
      <w:pPr>
        <w:shd w:val="clear" w:color="auto" w:fill="FAFAFA"/>
        <w:spacing w:before="180" w:after="60" w:line="360" w:lineRule="atLeast"/>
        <w:outlineLvl w:val="3"/>
        <w:rPr>
          <w:rFonts w:ascii="Segoe UI" w:eastAsia="Times New Roman" w:hAnsi="Segoe UI" w:cs="Segoe UI"/>
          <w:b/>
          <w:bCs/>
          <w:color w:val="424242"/>
          <w:sz w:val="27"/>
          <w:szCs w:val="27"/>
          <w:lang w:eastAsia="es-CR"/>
        </w:rPr>
      </w:pPr>
      <w:r w:rsidRPr="00C36B46">
        <w:rPr>
          <w:rFonts w:ascii="Segoe UI" w:eastAsia="Times New Roman" w:hAnsi="Segoe UI" w:cs="Segoe UI"/>
          <w:b/>
          <w:bCs/>
          <w:color w:val="424242"/>
          <w:sz w:val="27"/>
          <w:szCs w:val="27"/>
          <w:lang w:eastAsia="es-CR"/>
        </w:rPr>
        <w:t>6. Sanciones</w:t>
      </w:r>
    </w:p>
    <w:p w14:paraId="5846508A" w14:textId="77777777" w:rsidR="00C36B46" w:rsidRPr="00C36B46" w:rsidRDefault="00C36B46" w:rsidP="00C36B46">
      <w:pPr>
        <w:shd w:val="clear" w:color="auto" w:fill="FAFAFA"/>
        <w:spacing w:before="120" w:after="60" w:line="240" w:lineRule="auto"/>
        <w:rPr>
          <w:rFonts w:ascii="Segoe UI" w:eastAsia="Times New Roman" w:hAnsi="Segoe UI" w:cs="Segoe UI"/>
          <w:color w:val="424242"/>
          <w:sz w:val="24"/>
          <w:szCs w:val="24"/>
          <w:lang w:eastAsia="es-CR"/>
        </w:rPr>
      </w:pPr>
      <w:r w:rsidRPr="00C36B46">
        <w:rPr>
          <w:rFonts w:ascii="Segoe UI" w:eastAsia="Times New Roman" w:hAnsi="Segoe UI" w:cs="Segoe UI"/>
          <w:color w:val="424242"/>
          <w:sz w:val="24"/>
          <w:szCs w:val="24"/>
          <w:lang w:eastAsia="es-CR"/>
        </w:rPr>
        <w:t>Incluye el motivo, fechas y estado de cada sanción aplicada a un usuario.</w:t>
      </w:r>
    </w:p>
    <w:p w14:paraId="1C8CAF5A" w14:textId="77777777" w:rsidR="00C36B46" w:rsidRPr="00C36B46" w:rsidRDefault="00C36B46" w:rsidP="00C36B46">
      <w:pPr>
        <w:numPr>
          <w:ilvl w:val="0"/>
          <w:numId w:val="6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sz w:val="24"/>
          <w:szCs w:val="24"/>
          <w:lang w:eastAsia="es-CR"/>
        </w:rPr>
      </w:pPr>
      <w:r w:rsidRPr="00C36B46">
        <w:rPr>
          <w:rFonts w:ascii="Segoe UI" w:eastAsia="Times New Roman" w:hAnsi="Segoe UI" w:cs="Segoe UI"/>
          <w:b/>
          <w:bCs/>
          <w:color w:val="424242"/>
          <w:sz w:val="24"/>
          <w:szCs w:val="24"/>
          <w:lang w:eastAsia="es-CR"/>
        </w:rPr>
        <w:t>¿Por qué así?</w:t>
      </w:r>
      <w:r w:rsidRPr="00C36B46">
        <w:rPr>
          <w:rFonts w:ascii="Segoe UI" w:eastAsia="Times New Roman" w:hAnsi="Segoe UI" w:cs="Segoe UI"/>
          <w:color w:val="424242"/>
          <w:sz w:val="24"/>
          <w:szCs w:val="24"/>
          <w:lang w:eastAsia="es-CR"/>
        </w:rPr>
        <w:br/>
        <w:t>Se pueden registrar múltiples sanciones por usuario, con fechas que permiten calcular duración y vigencia.</w:t>
      </w:r>
      <w:r w:rsidRPr="00C36B46">
        <w:rPr>
          <w:rFonts w:ascii="Segoe UI" w:eastAsia="Times New Roman" w:hAnsi="Segoe UI" w:cs="Segoe UI"/>
          <w:color w:val="424242"/>
          <w:sz w:val="24"/>
          <w:szCs w:val="24"/>
          <w:lang w:eastAsia="es-CR"/>
        </w:rPr>
        <w:br/>
        <w:t>El campo </w:t>
      </w:r>
      <w:r w:rsidRPr="00C36B46">
        <w:rPr>
          <w:rFonts w:ascii="Consolas" w:eastAsia="Times New Roman" w:hAnsi="Consolas" w:cs="Courier New"/>
          <w:color w:val="424242"/>
          <w:sz w:val="20"/>
          <w:szCs w:val="20"/>
          <w:lang w:eastAsia="es-CR"/>
        </w:rPr>
        <w:t>estado</w:t>
      </w:r>
      <w:r w:rsidRPr="00C36B46">
        <w:rPr>
          <w:rFonts w:ascii="Segoe UI" w:eastAsia="Times New Roman" w:hAnsi="Segoe UI" w:cs="Segoe UI"/>
          <w:color w:val="424242"/>
          <w:sz w:val="24"/>
          <w:szCs w:val="24"/>
          <w:lang w:eastAsia="es-CR"/>
        </w:rPr>
        <w:t> ayuda a saber si la sanción sigue activa o ya terminó.</w:t>
      </w:r>
    </w:p>
    <w:p w14:paraId="421541E1" w14:textId="77777777" w:rsidR="006D53A8" w:rsidRDefault="006D53A8"/>
    <w:sectPr w:rsidR="006D53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163208"/>
    <w:multiLevelType w:val="multilevel"/>
    <w:tmpl w:val="466A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C16520A"/>
    <w:multiLevelType w:val="multilevel"/>
    <w:tmpl w:val="008A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E12406E"/>
    <w:multiLevelType w:val="multilevel"/>
    <w:tmpl w:val="DDB2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1FF72C1"/>
    <w:multiLevelType w:val="multilevel"/>
    <w:tmpl w:val="438E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73267F7"/>
    <w:multiLevelType w:val="multilevel"/>
    <w:tmpl w:val="9BE0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CFD2A2A"/>
    <w:multiLevelType w:val="multilevel"/>
    <w:tmpl w:val="8BD0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46596866">
    <w:abstractNumId w:val="2"/>
  </w:num>
  <w:num w:numId="2" w16cid:durableId="786655207">
    <w:abstractNumId w:val="3"/>
  </w:num>
  <w:num w:numId="3" w16cid:durableId="1274942127">
    <w:abstractNumId w:val="1"/>
  </w:num>
  <w:num w:numId="4" w16cid:durableId="1828204665">
    <w:abstractNumId w:val="4"/>
  </w:num>
  <w:num w:numId="5" w16cid:durableId="1079248894">
    <w:abstractNumId w:val="0"/>
  </w:num>
  <w:num w:numId="6" w16cid:durableId="11244259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B46"/>
    <w:rsid w:val="006D53A8"/>
    <w:rsid w:val="009B61B4"/>
    <w:rsid w:val="00C36B46"/>
    <w:rsid w:val="00C97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05E6A"/>
  <w15:chartTrackingRefBased/>
  <w15:docId w15:val="{A5D9F87C-642A-4296-80B6-470C266A9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rsid w:val="00C36B4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C36B46"/>
    <w:rPr>
      <w:rFonts w:ascii="Times New Roman" w:eastAsia="Times New Roman" w:hAnsi="Times New Roman" w:cs="Times New Roman"/>
      <w:b/>
      <w:bCs/>
      <w:sz w:val="24"/>
      <w:szCs w:val="24"/>
      <w:lang w:eastAsia="es-CR"/>
    </w:rPr>
  </w:style>
  <w:style w:type="character" w:styleId="Textoennegrita">
    <w:name w:val="Strong"/>
    <w:basedOn w:val="Fuentedeprrafopredeter"/>
    <w:uiPriority w:val="22"/>
    <w:qFormat/>
    <w:rsid w:val="00C36B4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36B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styleId="CdigoHTML">
    <w:name w:val="HTML Code"/>
    <w:basedOn w:val="Fuentedeprrafopredeter"/>
    <w:uiPriority w:val="99"/>
    <w:semiHidden/>
    <w:unhideWhenUsed/>
    <w:rsid w:val="00C36B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6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Yandel Delgado Portuguez</dc:creator>
  <cp:keywords/>
  <dc:description/>
  <cp:lastModifiedBy>Brandon Yandel Delgado Portuguez</cp:lastModifiedBy>
  <cp:revision>1</cp:revision>
  <dcterms:created xsi:type="dcterms:W3CDTF">2025-05-17T02:09:00Z</dcterms:created>
  <dcterms:modified xsi:type="dcterms:W3CDTF">2025-05-17T02:09:00Z</dcterms:modified>
</cp:coreProperties>
</file>