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golden</w:t>
      </w:r>
    </w:p>
    <w:p>
      <w:r>
        <w:t>第二段中文段落</w:t>
      </w:r>
    </w:p>
  </w:body>
</w:document>
</file>