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30D4A" w14:textId="77777777" w:rsidR="00B50465" w:rsidRPr="004E30E4" w:rsidRDefault="00B50465" w:rsidP="00B50465">
      <w:pPr>
        <w:rPr>
          <w:rFonts w:eastAsiaTheme="minorEastAsia"/>
          <w:sz w:val="21"/>
          <w:szCs w:val="21"/>
        </w:rPr>
      </w:pPr>
      <w:r w:rsidRPr="004E30E4">
        <w:rPr>
          <w:rFonts w:eastAsiaTheme="minorEastAsia" w:hint="eastAsia"/>
          <w:sz w:val="21"/>
          <w:szCs w:val="21"/>
        </w:rPr>
        <w:t>T</w:t>
      </w:r>
      <w:r w:rsidRPr="004E30E4">
        <w:rPr>
          <w:rFonts w:eastAsiaTheme="minorEastAsia"/>
          <w:sz w:val="21"/>
          <w:szCs w:val="21"/>
        </w:rPr>
        <w:t xml:space="preserve">eam ID: </w:t>
      </w:r>
      <w:proofErr w:type="spellStart"/>
      <w:r w:rsidRPr="004E30E4">
        <w:rPr>
          <w:rFonts w:eastAsiaTheme="minorEastAsia"/>
          <w:sz w:val="21"/>
          <w:szCs w:val="21"/>
        </w:rPr>
        <w:t>y.yang</w:t>
      </w:r>
      <w:proofErr w:type="spellEnd"/>
    </w:p>
    <w:p w14:paraId="68989881" w14:textId="4C62E88A" w:rsidR="00B50465" w:rsidRPr="004E30E4" w:rsidRDefault="00B50465" w:rsidP="00B50465">
      <w:pPr>
        <w:rPr>
          <w:rFonts w:eastAsiaTheme="minorEastAsia"/>
          <w:sz w:val="21"/>
          <w:szCs w:val="21"/>
        </w:rPr>
      </w:pPr>
      <w:r w:rsidRPr="004E30E4">
        <w:rPr>
          <w:rFonts w:eastAsiaTheme="minorEastAsia" w:hint="eastAsia"/>
          <w:sz w:val="21"/>
          <w:szCs w:val="21"/>
        </w:rPr>
        <w:t>D</w:t>
      </w:r>
      <w:r w:rsidRPr="004E30E4">
        <w:rPr>
          <w:rFonts w:eastAsiaTheme="minorEastAsia"/>
          <w:sz w:val="21"/>
          <w:szCs w:val="21"/>
        </w:rPr>
        <w:t>ate of Application: Nov 1</w:t>
      </w:r>
      <w:r w:rsidRPr="004E30E4">
        <w:rPr>
          <w:rFonts w:eastAsiaTheme="minorEastAsia"/>
          <w:sz w:val="21"/>
          <w:szCs w:val="21"/>
          <w:vertAlign w:val="superscript"/>
        </w:rPr>
        <w:t>st</w:t>
      </w:r>
      <w:r w:rsidRPr="004E30E4">
        <w:rPr>
          <w:rFonts w:eastAsiaTheme="minorEastAsia"/>
          <w:sz w:val="21"/>
          <w:szCs w:val="21"/>
        </w:rPr>
        <w:t>, 2019</w:t>
      </w:r>
    </w:p>
    <w:p w14:paraId="097FD479" w14:textId="34056A69" w:rsidR="000236A9" w:rsidRPr="004E30E4" w:rsidRDefault="000236A9" w:rsidP="00B50465">
      <w:pPr>
        <w:rPr>
          <w:rFonts w:eastAsiaTheme="minorEastAsia"/>
          <w:sz w:val="21"/>
          <w:szCs w:val="21"/>
        </w:rPr>
      </w:pPr>
      <w:r w:rsidRPr="004E30E4">
        <w:rPr>
          <w:rFonts w:eastAsiaTheme="minorEastAsia" w:hint="eastAsia"/>
          <w:sz w:val="21"/>
          <w:szCs w:val="21"/>
        </w:rPr>
        <w:t>L</w:t>
      </w:r>
      <w:r w:rsidRPr="004E30E4">
        <w:rPr>
          <w:rFonts w:eastAsiaTheme="minorEastAsia"/>
          <w:sz w:val="21"/>
          <w:szCs w:val="21"/>
        </w:rPr>
        <w:t xml:space="preserve">ink to Source Code: </w:t>
      </w:r>
      <w:hyperlink r:id="rId8" w:history="1">
        <w:r w:rsidRPr="004E30E4">
          <w:rPr>
            <w:rStyle w:val="Hyperlink"/>
            <w:sz w:val="21"/>
            <w:szCs w:val="21"/>
          </w:rPr>
          <w:t>https://github.com/Yang-Yuan/AnimalAI-Olympics/tree/master/agents</w:t>
        </w:r>
      </w:hyperlink>
    </w:p>
    <w:p w14:paraId="1C715072" w14:textId="3E01DD6E" w:rsidR="004842BF" w:rsidRDefault="00723F96" w:rsidP="00D80693">
      <w:pPr>
        <w:pStyle w:val="Heading1"/>
        <w:jc w:val="both"/>
      </w:pPr>
      <w:r>
        <w:t>H</w:t>
      </w:r>
      <w:r>
        <w:rPr>
          <w:rFonts w:hint="eastAsia"/>
        </w:rPr>
        <w:t>and</w:t>
      </w:r>
      <w:r>
        <w:t>crafted Animal AI Agent</w:t>
      </w:r>
      <w:r w:rsidR="00815515">
        <w:t>s</w:t>
      </w:r>
    </w:p>
    <w:p w14:paraId="378F1504" w14:textId="0459D7DA" w:rsidR="00A91FB7" w:rsidRDefault="00A91FB7" w:rsidP="002248D7">
      <w:pPr>
        <w:pStyle w:val="Heading2"/>
        <w:numPr>
          <w:ilvl w:val="0"/>
          <w:numId w:val="1"/>
        </w:numPr>
        <w:jc w:val="both"/>
      </w:pPr>
      <w:r>
        <w:rPr>
          <w:rFonts w:hint="eastAsia"/>
        </w:rPr>
        <w:t>I</w:t>
      </w:r>
      <w:r>
        <w:t>ntroduction</w:t>
      </w:r>
    </w:p>
    <w:p w14:paraId="541092AA" w14:textId="677BA5ED" w:rsidR="00723F96" w:rsidRDefault="00723F96" w:rsidP="00D80693">
      <w:pPr>
        <w:jc w:val="both"/>
        <w:rPr>
          <w:rFonts w:eastAsiaTheme="minorEastAsia"/>
        </w:rPr>
      </w:pPr>
      <w:r>
        <w:rPr>
          <w:rFonts w:eastAsiaTheme="minorEastAsia"/>
        </w:rPr>
        <w:t>In our implementation, we deliberately avoid</w:t>
      </w:r>
      <w:r w:rsidR="008B6ADF">
        <w:rPr>
          <w:rFonts w:eastAsiaTheme="minorEastAsia"/>
        </w:rPr>
        <w:t>ed</w:t>
      </w:r>
      <w:r>
        <w:rPr>
          <w:rFonts w:eastAsiaTheme="minorEastAsia"/>
        </w:rPr>
        <w:t xml:space="preserve"> using any machine learning algorithm </w:t>
      </w:r>
      <w:r w:rsidR="000F3FDD">
        <w:rPr>
          <w:rFonts w:eastAsiaTheme="minorEastAsia"/>
        </w:rPr>
        <w:t>in order</w:t>
      </w:r>
      <w:r>
        <w:rPr>
          <w:rFonts w:eastAsiaTheme="minorEastAsia"/>
        </w:rPr>
        <w:t xml:space="preserve"> to focus on </w:t>
      </w:r>
      <w:r w:rsidR="00487395">
        <w:rPr>
          <w:rFonts w:eastAsiaTheme="minorEastAsia"/>
        </w:rPr>
        <w:t xml:space="preserve">exploring </w:t>
      </w:r>
      <w:r w:rsidR="00B07C84">
        <w:rPr>
          <w:rFonts w:eastAsiaTheme="minorEastAsia"/>
        </w:rPr>
        <w:t>what</w:t>
      </w:r>
      <w:r>
        <w:rPr>
          <w:rFonts w:eastAsiaTheme="minorEastAsia"/>
        </w:rPr>
        <w:t xml:space="preserve"> </w:t>
      </w:r>
      <w:r w:rsidR="00487395">
        <w:rPr>
          <w:rFonts w:eastAsiaTheme="minorEastAsia"/>
        </w:rPr>
        <w:t xml:space="preserve">faculties and prior knowledge are necessary for </w:t>
      </w:r>
      <w:r w:rsidR="00F3709B">
        <w:rPr>
          <w:rFonts w:eastAsiaTheme="minorEastAsia"/>
        </w:rPr>
        <w:t>a</w:t>
      </w:r>
      <w:r w:rsidR="00884589">
        <w:rPr>
          <w:rFonts w:eastAsiaTheme="minorEastAsia"/>
        </w:rPr>
        <w:t>n</w:t>
      </w:r>
      <w:r w:rsidR="00487395">
        <w:rPr>
          <w:rFonts w:eastAsiaTheme="minorEastAsia"/>
        </w:rPr>
        <w:t xml:space="preserve"> animal-like agent to survive.</w:t>
      </w:r>
      <w:r w:rsidR="002D5D20">
        <w:rPr>
          <w:rFonts w:eastAsiaTheme="minorEastAsia"/>
        </w:rPr>
        <w:t xml:space="preserve"> This </w:t>
      </w:r>
      <w:r w:rsidR="004F7DA5">
        <w:rPr>
          <w:rFonts w:eastAsiaTheme="minorEastAsia"/>
        </w:rPr>
        <w:t xml:space="preserve">also </w:t>
      </w:r>
      <w:r w:rsidR="002D5D20">
        <w:rPr>
          <w:rFonts w:eastAsiaTheme="minorEastAsia"/>
        </w:rPr>
        <w:t xml:space="preserve">serves as a good starting point to study how these faculties and prior knowledge can be </w:t>
      </w:r>
      <w:r w:rsidR="00B07C84">
        <w:rPr>
          <w:rFonts w:eastAsiaTheme="minorEastAsia"/>
        </w:rPr>
        <w:t>acquired</w:t>
      </w:r>
      <w:r w:rsidR="002D5D20">
        <w:rPr>
          <w:rFonts w:eastAsiaTheme="minorEastAsia"/>
        </w:rPr>
        <w:t xml:space="preserve"> by agents.</w:t>
      </w:r>
      <w:r w:rsidR="004B1836">
        <w:rPr>
          <w:rFonts w:eastAsiaTheme="minorEastAsia"/>
        </w:rPr>
        <w:t xml:space="preserve"> </w:t>
      </w:r>
      <w:r w:rsidR="00CD510E">
        <w:rPr>
          <w:rFonts w:eastAsiaTheme="minorEastAsia"/>
        </w:rPr>
        <w:t>By comparing two agents</w:t>
      </w:r>
      <w:r w:rsidR="007A797E">
        <w:rPr>
          <w:rStyle w:val="FootnoteReference"/>
          <w:rFonts w:eastAsiaTheme="minorEastAsia"/>
        </w:rPr>
        <w:footnoteReference w:id="1"/>
      </w:r>
      <w:r w:rsidR="00CD510E">
        <w:rPr>
          <w:rFonts w:eastAsiaTheme="minorEastAsia"/>
        </w:rPr>
        <w:t xml:space="preserve"> with and without </w:t>
      </w:r>
      <w:r w:rsidR="00AC5138">
        <w:rPr>
          <w:rFonts w:eastAsiaTheme="minorEastAsia"/>
        </w:rPr>
        <w:t>some</w:t>
      </w:r>
      <w:r w:rsidR="00CD510E">
        <w:rPr>
          <w:rFonts w:eastAsiaTheme="minorEastAsia"/>
        </w:rPr>
        <w:t xml:space="preserve"> features</w:t>
      </w:r>
      <w:r w:rsidR="004B1836">
        <w:rPr>
          <w:rFonts w:eastAsiaTheme="minorEastAsia"/>
        </w:rPr>
        <w:t xml:space="preserve">, we found that </w:t>
      </w:r>
      <w:r w:rsidR="00CD510E">
        <w:rPr>
          <w:rFonts w:eastAsiaTheme="minorEastAsia"/>
        </w:rPr>
        <w:t>memory module, object</w:t>
      </w:r>
      <w:r w:rsidR="00E0101E">
        <w:rPr>
          <w:rFonts w:eastAsiaTheme="minorEastAsia"/>
        </w:rPr>
        <w:t>-</w:t>
      </w:r>
      <w:r w:rsidR="00CD510E">
        <w:rPr>
          <w:rFonts w:eastAsiaTheme="minorEastAsia"/>
        </w:rPr>
        <w:t>permanent representation and assumption ability together made a difference in the agent</w:t>
      </w:r>
      <w:r w:rsidR="00872A1A">
        <w:rPr>
          <w:rFonts w:eastAsiaTheme="minorEastAsia"/>
        </w:rPr>
        <w:t>’s</w:t>
      </w:r>
      <w:r w:rsidR="00CD510E">
        <w:rPr>
          <w:rFonts w:eastAsiaTheme="minorEastAsia"/>
        </w:rPr>
        <w:t xml:space="preserve"> performance</w:t>
      </w:r>
      <w:r w:rsidR="006F16EF">
        <w:rPr>
          <w:rFonts w:eastAsiaTheme="minorEastAsia"/>
        </w:rPr>
        <w:t xml:space="preserve"> </w:t>
      </w:r>
      <w:r w:rsidR="006F16EF">
        <w:rPr>
          <w:rFonts w:eastAsiaTheme="minorEastAsia" w:hint="eastAsia"/>
        </w:rPr>
        <w:t>in</w:t>
      </w:r>
      <w:r w:rsidR="006F16EF">
        <w:rPr>
          <w:rFonts w:eastAsiaTheme="minorEastAsia"/>
        </w:rPr>
        <w:t xml:space="preserve"> the Animal AI comp</w:t>
      </w:r>
      <w:r w:rsidR="004E0B0E">
        <w:rPr>
          <w:rFonts w:eastAsiaTheme="minorEastAsia"/>
        </w:rPr>
        <w:t>e</w:t>
      </w:r>
      <w:r w:rsidR="006F16EF">
        <w:rPr>
          <w:rFonts w:eastAsiaTheme="minorEastAsia"/>
        </w:rPr>
        <w:t>tition</w:t>
      </w:r>
      <w:r w:rsidR="00CD510E">
        <w:rPr>
          <w:rFonts w:eastAsiaTheme="minorEastAsia"/>
        </w:rPr>
        <w:t>. In this summary, we will first discuss</w:t>
      </w:r>
      <w:r w:rsidR="00872A1A">
        <w:rPr>
          <w:rFonts w:eastAsiaTheme="minorEastAsia"/>
        </w:rPr>
        <w:t xml:space="preserve"> these three features, and then complete our discussion with a brief description of </w:t>
      </w:r>
      <w:bookmarkStart w:id="0" w:name="_GoBack"/>
      <w:bookmarkEnd w:id="0"/>
      <w:r w:rsidR="00B07C84">
        <w:rPr>
          <w:rFonts w:eastAsiaTheme="minorEastAsia"/>
        </w:rPr>
        <w:t>our</w:t>
      </w:r>
      <w:r w:rsidR="00872A1A">
        <w:rPr>
          <w:rFonts w:eastAsiaTheme="minorEastAsia"/>
        </w:rPr>
        <w:t xml:space="preserve"> </w:t>
      </w:r>
      <w:r w:rsidR="000F7194">
        <w:rPr>
          <w:rFonts w:eastAsiaTheme="minorEastAsia"/>
        </w:rPr>
        <w:t>source code</w:t>
      </w:r>
      <w:r w:rsidR="00872A1A">
        <w:rPr>
          <w:rFonts w:eastAsiaTheme="minorEastAsia"/>
        </w:rPr>
        <w:t>.</w:t>
      </w:r>
    </w:p>
    <w:p w14:paraId="41D36B6E" w14:textId="704F5653" w:rsidR="00A91FB7" w:rsidRDefault="00E0101E" w:rsidP="003E635F">
      <w:pPr>
        <w:pStyle w:val="Heading2"/>
        <w:numPr>
          <w:ilvl w:val="0"/>
          <w:numId w:val="1"/>
        </w:numPr>
        <w:jc w:val="both"/>
      </w:pPr>
      <w:r>
        <w:t>Game-Changing Features</w:t>
      </w:r>
    </w:p>
    <w:p w14:paraId="0541F28B" w14:textId="7F758CD2" w:rsidR="00A143BF" w:rsidRDefault="00A143BF" w:rsidP="001A7B24">
      <w:pPr>
        <w:jc w:val="both"/>
        <w:rPr>
          <w:rFonts w:eastAsiaTheme="minorEastAsia"/>
        </w:rPr>
      </w:pPr>
      <w:r>
        <w:rPr>
          <w:rFonts w:eastAsiaTheme="minorEastAsia"/>
        </w:rPr>
        <w:t>Our first agent</w:t>
      </w:r>
      <w:r w:rsidR="00FC3C2E">
        <w:rPr>
          <w:rFonts w:eastAsiaTheme="minorEastAsia"/>
        </w:rPr>
        <w:t xml:space="preserve"> (A1)</w:t>
      </w:r>
      <w:r>
        <w:rPr>
          <w:rFonts w:eastAsiaTheme="minorEastAsia"/>
        </w:rPr>
        <w:t xml:space="preserve">, as a </w:t>
      </w:r>
      <w:r w:rsidR="007D2750">
        <w:rPr>
          <w:rFonts w:eastAsiaTheme="minorEastAsia"/>
        </w:rPr>
        <w:t>reflex</w:t>
      </w:r>
      <w:r>
        <w:rPr>
          <w:rFonts w:eastAsiaTheme="minorEastAsia"/>
        </w:rPr>
        <w:t xml:space="preserve"> agent, was minimally designed. What it did was</w:t>
      </w:r>
      <w:r w:rsidR="00D80693">
        <w:rPr>
          <w:rFonts w:eastAsiaTheme="minorEastAsia"/>
        </w:rPr>
        <w:t xml:space="preserve"> </w:t>
      </w:r>
      <w:r>
        <w:rPr>
          <w:rFonts w:eastAsiaTheme="minorEastAsia"/>
        </w:rPr>
        <w:t>to</w:t>
      </w:r>
      <w:r w:rsidR="00BF44B4">
        <w:rPr>
          <w:rFonts w:eastAsiaTheme="minorEastAsia"/>
        </w:rPr>
        <w:t xml:space="preserve"> simply</w:t>
      </w:r>
      <w:r>
        <w:rPr>
          <w:rFonts w:eastAsiaTheme="minorEastAsia"/>
        </w:rPr>
        <w:t xml:space="preserve"> keep rotating until </w:t>
      </w:r>
      <w:r w:rsidR="00A0567E">
        <w:rPr>
          <w:rFonts w:eastAsiaTheme="minorEastAsia"/>
        </w:rPr>
        <w:t xml:space="preserve">any </w:t>
      </w:r>
      <w:r>
        <w:rPr>
          <w:rFonts w:eastAsiaTheme="minorEastAsia"/>
        </w:rPr>
        <w:t xml:space="preserve">food </w:t>
      </w:r>
      <w:r w:rsidR="00A0567E">
        <w:rPr>
          <w:rFonts w:eastAsiaTheme="minorEastAsia"/>
        </w:rPr>
        <w:t xml:space="preserve">object </w:t>
      </w:r>
      <w:r>
        <w:rPr>
          <w:rFonts w:eastAsiaTheme="minorEastAsia"/>
        </w:rPr>
        <w:t>c</w:t>
      </w:r>
      <w:r w:rsidR="00CA1875">
        <w:rPr>
          <w:rFonts w:eastAsiaTheme="minorEastAsia"/>
        </w:rPr>
        <w:t>o</w:t>
      </w:r>
      <w:r>
        <w:rPr>
          <w:rFonts w:eastAsiaTheme="minorEastAsia"/>
        </w:rPr>
        <w:t>me</w:t>
      </w:r>
      <w:r w:rsidR="00CA1875">
        <w:rPr>
          <w:rFonts w:eastAsiaTheme="minorEastAsia"/>
        </w:rPr>
        <w:t>s</w:t>
      </w:r>
      <w:r>
        <w:rPr>
          <w:rFonts w:eastAsiaTheme="minorEastAsia"/>
        </w:rPr>
        <w:t xml:space="preserve"> up and then </w:t>
      </w:r>
      <w:r w:rsidR="00CA1875">
        <w:rPr>
          <w:rFonts w:eastAsiaTheme="minorEastAsia"/>
        </w:rPr>
        <w:t>go</w:t>
      </w:r>
      <w:r>
        <w:rPr>
          <w:rFonts w:eastAsiaTheme="minorEastAsia"/>
        </w:rPr>
        <w:t xml:space="preserve"> after it.</w:t>
      </w:r>
      <w:r w:rsidR="002361FE">
        <w:rPr>
          <w:rFonts w:eastAsiaTheme="minorEastAsia"/>
        </w:rPr>
        <w:t xml:space="preserve"> </w:t>
      </w:r>
      <w:r w:rsidR="00B7095B">
        <w:rPr>
          <w:rFonts w:eastAsiaTheme="minorEastAsia"/>
        </w:rPr>
        <w:t>When</w:t>
      </w:r>
      <w:r w:rsidR="002361FE">
        <w:rPr>
          <w:rFonts w:eastAsiaTheme="minorEastAsia"/>
        </w:rPr>
        <w:t xml:space="preserve"> no food appeared in view, it did nothing but rotating.</w:t>
      </w:r>
      <w:r w:rsidR="009E091D">
        <w:rPr>
          <w:rFonts w:eastAsiaTheme="minorEastAsia"/>
        </w:rPr>
        <w:t xml:space="preserve"> In contrast, </w:t>
      </w:r>
      <w:r w:rsidR="009E091D">
        <w:rPr>
          <w:rFonts w:eastAsiaTheme="minorEastAsia"/>
        </w:rPr>
        <w:lastRenderedPageBreak/>
        <w:t>our second agent</w:t>
      </w:r>
      <w:r w:rsidR="00B077E6">
        <w:rPr>
          <w:rFonts w:eastAsiaTheme="minorEastAsia"/>
        </w:rPr>
        <w:t xml:space="preserve"> (A2)</w:t>
      </w:r>
      <w:r w:rsidR="009E091D">
        <w:rPr>
          <w:rFonts w:eastAsiaTheme="minorEastAsia"/>
        </w:rPr>
        <w:t xml:space="preserve">, equipped with game-changing features, made decisions based on its memory, did planning with object-permanent representation and </w:t>
      </w:r>
      <w:r w:rsidR="008457B7">
        <w:rPr>
          <w:rFonts w:eastAsiaTheme="minorEastAsia"/>
        </w:rPr>
        <w:t>used</w:t>
      </w:r>
      <w:r w:rsidR="009E091D">
        <w:rPr>
          <w:rFonts w:eastAsiaTheme="minorEastAsia"/>
        </w:rPr>
        <w:t xml:space="preserve"> auxiliary assumptions when there was no obvious solutions.</w:t>
      </w:r>
      <w:r w:rsidR="0056375E">
        <w:rPr>
          <w:rFonts w:eastAsiaTheme="minorEastAsia"/>
        </w:rPr>
        <w:t xml:space="preserve"> The followings table </w:t>
      </w:r>
      <w:r w:rsidR="00183525">
        <w:rPr>
          <w:rFonts w:eastAsiaTheme="minorEastAsia"/>
        </w:rPr>
        <w:t xml:space="preserve">shows the </w:t>
      </w:r>
      <w:r w:rsidR="003743F9">
        <w:rPr>
          <w:rFonts w:eastAsiaTheme="minorEastAsia"/>
        </w:rPr>
        <w:t xml:space="preserve">online </w:t>
      </w:r>
      <w:r w:rsidR="00183525">
        <w:rPr>
          <w:rFonts w:eastAsiaTheme="minorEastAsia"/>
        </w:rPr>
        <w:t>testing results of these two agents.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43"/>
        <w:gridCol w:w="1185"/>
        <w:gridCol w:w="639"/>
        <w:gridCol w:w="645"/>
        <w:gridCol w:w="645"/>
        <w:gridCol w:w="645"/>
        <w:gridCol w:w="645"/>
        <w:gridCol w:w="645"/>
        <w:gridCol w:w="645"/>
        <w:gridCol w:w="645"/>
        <w:gridCol w:w="645"/>
        <w:gridCol w:w="679"/>
      </w:tblGrid>
      <w:tr w:rsidR="003B5642" w14:paraId="0BB04619" w14:textId="77777777" w:rsidTr="00EF11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1" w:type="dxa"/>
          </w:tcPr>
          <w:p w14:paraId="05DBC009" w14:textId="77777777" w:rsidR="003B5642" w:rsidRDefault="003B5642" w:rsidP="00D80693">
            <w:pPr>
              <w:jc w:val="both"/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5A62C8FF" w14:textId="467DE397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B5642">
              <w:rPr>
                <w:rFonts w:eastAsiaTheme="minorEastAsia"/>
              </w:rPr>
              <w:t>Total</w:t>
            </w:r>
          </w:p>
        </w:tc>
        <w:tc>
          <w:tcPr>
            <w:tcW w:w="691" w:type="dxa"/>
          </w:tcPr>
          <w:p w14:paraId="1AC5D387" w14:textId="54DCBEF5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691" w:type="dxa"/>
          </w:tcPr>
          <w:p w14:paraId="3250A34F" w14:textId="33968E4D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691" w:type="dxa"/>
          </w:tcPr>
          <w:p w14:paraId="5A95C931" w14:textId="31DDFCE3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3</w:t>
            </w:r>
          </w:p>
        </w:tc>
        <w:tc>
          <w:tcPr>
            <w:tcW w:w="691" w:type="dxa"/>
          </w:tcPr>
          <w:p w14:paraId="3F543F2F" w14:textId="2C3B4CEF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691" w:type="dxa"/>
          </w:tcPr>
          <w:p w14:paraId="1E08B482" w14:textId="7A0336B3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691" w:type="dxa"/>
          </w:tcPr>
          <w:p w14:paraId="4F01AF2D" w14:textId="685674F9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6</w:t>
            </w:r>
          </w:p>
        </w:tc>
        <w:tc>
          <w:tcPr>
            <w:tcW w:w="692" w:type="dxa"/>
          </w:tcPr>
          <w:p w14:paraId="0EAA23EC" w14:textId="57D26FB7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692" w:type="dxa"/>
          </w:tcPr>
          <w:p w14:paraId="3030CEA8" w14:textId="3F14919A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8</w:t>
            </w:r>
          </w:p>
        </w:tc>
        <w:tc>
          <w:tcPr>
            <w:tcW w:w="692" w:type="dxa"/>
          </w:tcPr>
          <w:p w14:paraId="5B74C62A" w14:textId="13229DC9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9</w:t>
            </w:r>
          </w:p>
        </w:tc>
        <w:tc>
          <w:tcPr>
            <w:tcW w:w="692" w:type="dxa"/>
          </w:tcPr>
          <w:p w14:paraId="29E32FDF" w14:textId="0C3E0552" w:rsidR="003B5642" w:rsidRDefault="003B5642" w:rsidP="00D806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/>
              </w:rPr>
              <w:t>10</w:t>
            </w:r>
          </w:p>
        </w:tc>
      </w:tr>
      <w:tr w:rsidR="003B5642" w14:paraId="07CBA5CB" w14:textId="77777777" w:rsidTr="00EF11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047DD685" w14:textId="6793B177" w:rsidR="003B5642" w:rsidRDefault="003B5642" w:rsidP="00D8069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691" w:type="dxa"/>
          </w:tcPr>
          <w:p w14:paraId="6A9B70F3" w14:textId="480E5D50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1.7</w:t>
            </w:r>
          </w:p>
        </w:tc>
        <w:tc>
          <w:tcPr>
            <w:tcW w:w="691" w:type="dxa"/>
          </w:tcPr>
          <w:p w14:paraId="684902CD" w14:textId="2871B6B1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1</w:t>
            </w:r>
          </w:p>
        </w:tc>
        <w:tc>
          <w:tcPr>
            <w:tcW w:w="691" w:type="dxa"/>
          </w:tcPr>
          <w:p w14:paraId="53FD5B39" w14:textId="370F8B29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5</w:t>
            </w:r>
          </w:p>
        </w:tc>
        <w:tc>
          <w:tcPr>
            <w:tcW w:w="691" w:type="dxa"/>
          </w:tcPr>
          <w:p w14:paraId="39A17100" w14:textId="067F3BAB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91" w:type="dxa"/>
          </w:tcPr>
          <w:p w14:paraId="0178D7EF" w14:textId="79A27C0D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691" w:type="dxa"/>
          </w:tcPr>
          <w:p w14:paraId="14009184" w14:textId="697DEBD1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691" w:type="dxa"/>
          </w:tcPr>
          <w:p w14:paraId="74DB3670" w14:textId="2AA633D7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692" w:type="dxa"/>
          </w:tcPr>
          <w:p w14:paraId="18C468F4" w14:textId="451F7A86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7</w:t>
            </w:r>
          </w:p>
        </w:tc>
        <w:tc>
          <w:tcPr>
            <w:tcW w:w="692" w:type="dxa"/>
          </w:tcPr>
          <w:p w14:paraId="41FB170E" w14:textId="63AC4217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692" w:type="dxa"/>
          </w:tcPr>
          <w:p w14:paraId="58B059B0" w14:textId="62705D45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  <w:tc>
          <w:tcPr>
            <w:tcW w:w="692" w:type="dxa"/>
          </w:tcPr>
          <w:p w14:paraId="006D9A78" w14:textId="0BB71602" w:rsidR="003B5642" w:rsidRDefault="003B5642" w:rsidP="00D806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0</w:t>
            </w:r>
          </w:p>
        </w:tc>
      </w:tr>
      <w:tr w:rsidR="003B5642" w14:paraId="599B6433" w14:textId="77777777" w:rsidTr="00EF11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</w:tcPr>
          <w:p w14:paraId="2AA41911" w14:textId="71DD0D29" w:rsidR="003B5642" w:rsidRDefault="003B5642" w:rsidP="00D8069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A</w:t>
            </w:r>
            <w:r>
              <w:rPr>
                <w:rFonts w:eastAsiaTheme="minorEastAsia"/>
              </w:rPr>
              <w:t>2</w:t>
            </w:r>
          </w:p>
        </w:tc>
        <w:tc>
          <w:tcPr>
            <w:tcW w:w="691" w:type="dxa"/>
          </w:tcPr>
          <w:p w14:paraId="7462689E" w14:textId="243C2908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691" w:type="dxa"/>
          </w:tcPr>
          <w:p w14:paraId="7E5469DF" w14:textId="4D20F573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4</w:t>
            </w:r>
          </w:p>
        </w:tc>
        <w:tc>
          <w:tcPr>
            <w:tcW w:w="691" w:type="dxa"/>
          </w:tcPr>
          <w:p w14:paraId="076E8AF9" w14:textId="1DD9FB94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691" w:type="dxa"/>
          </w:tcPr>
          <w:p w14:paraId="36D628C8" w14:textId="4E95169C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91" w:type="dxa"/>
          </w:tcPr>
          <w:p w14:paraId="50E74E95" w14:textId="077F3C43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691" w:type="dxa"/>
          </w:tcPr>
          <w:p w14:paraId="54BE805F" w14:textId="37379E0C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3</w:t>
            </w:r>
          </w:p>
        </w:tc>
        <w:tc>
          <w:tcPr>
            <w:tcW w:w="691" w:type="dxa"/>
          </w:tcPr>
          <w:p w14:paraId="2B4F98FA" w14:textId="6761BD73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692" w:type="dxa"/>
          </w:tcPr>
          <w:p w14:paraId="27AC67D8" w14:textId="2BADCB81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6</w:t>
            </w:r>
          </w:p>
        </w:tc>
        <w:tc>
          <w:tcPr>
            <w:tcW w:w="692" w:type="dxa"/>
          </w:tcPr>
          <w:p w14:paraId="1C1885B7" w14:textId="4564EED4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692" w:type="dxa"/>
          </w:tcPr>
          <w:p w14:paraId="73CE7274" w14:textId="4C2B021F" w:rsidR="003B5642" w:rsidRDefault="003B5642" w:rsidP="00D806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5</w:t>
            </w:r>
          </w:p>
        </w:tc>
        <w:tc>
          <w:tcPr>
            <w:tcW w:w="692" w:type="dxa"/>
          </w:tcPr>
          <w:p w14:paraId="5209B617" w14:textId="28FD4790" w:rsidR="003B5642" w:rsidRDefault="003B5642" w:rsidP="00554CB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</w:tr>
    </w:tbl>
    <w:p w14:paraId="3050F084" w14:textId="319E3C5E" w:rsidR="00554CB3" w:rsidRPr="002951FF" w:rsidRDefault="00554CB3" w:rsidP="00A2026B">
      <w:pPr>
        <w:pStyle w:val="Caption"/>
        <w:jc w:val="center"/>
        <w:rPr>
          <w:rFonts w:ascii="Garamond" w:eastAsiaTheme="minorEastAsia" w:hAnsi="Garamond"/>
        </w:rPr>
      </w:pPr>
      <w:r w:rsidRPr="002951FF">
        <w:rPr>
          <w:rFonts w:ascii="Garamond" w:hAnsi="Garamond"/>
        </w:rPr>
        <w:t xml:space="preserve">Table </w:t>
      </w:r>
      <w:r w:rsidR="00271F52" w:rsidRPr="002951FF">
        <w:rPr>
          <w:rFonts w:ascii="Garamond" w:hAnsi="Garamond"/>
        </w:rPr>
        <w:fldChar w:fldCharType="begin"/>
      </w:r>
      <w:r w:rsidR="00271F52" w:rsidRPr="002951FF">
        <w:rPr>
          <w:rFonts w:ascii="Garamond" w:hAnsi="Garamond"/>
        </w:rPr>
        <w:instrText xml:space="preserve"> SEQ Table \* ARABIC </w:instrText>
      </w:r>
      <w:r w:rsidR="00271F52" w:rsidRPr="002951FF">
        <w:rPr>
          <w:rFonts w:ascii="Garamond" w:hAnsi="Garamond"/>
        </w:rPr>
        <w:fldChar w:fldCharType="separate"/>
      </w:r>
      <w:r w:rsidR="001258A6">
        <w:rPr>
          <w:rFonts w:ascii="Garamond" w:hAnsi="Garamond"/>
          <w:noProof/>
        </w:rPr>
        <w:t>1</w:t>
      </w:r>
      <w:r w:rsidR="00271F52" w:rsidRPr="002951FF">
        <w:rPr>
          <w:rFonts w:ascii="Garamond" w:hAnsi="Garamond"/>
          <w:noProof/>
        </w:rPr>
        <w:fldChar w:fldCharType="end"/>
      </w:r>
      <w:r w:rsidR="003743F9">
        <w:rPr>
          <w:rFonts w:ascii="Garamond" w:hAnsi="Garamond"/>
          <w:noProof/>
        </w:rPr>
        <w:t xml:space="preserve"> Online testing results of our two agents</w:t>
      </w:r>
    </w:p>
    <w:p w14:paraId="5B349E1A" w14:textId="0637B002" w:rsidR="00D64DD6" w:rsidRDefault="00E0101E" w:rsidP="00545645">
      <w:pPr>
        <w:pStyle w:val="Heading3"/>
        <w:numPr>
          <w:ilvl w:val="1"/>
          <w:numId w:val="1"/>
        </w:numPr>
      </w:pPr>
      <w:r>
        <w:rPr>
          <w:rFonts w:hint="eastAsia"/>
        </w:rPr>
        <w:t>M</w:t>
      </w:r>
      <w:r>
        <w:t>emory Module</w:t>
      </w:r>
    </w:p>
    <w:p w14:paraId="07C3B9B6" w14:textId="4BBED23F" w:rsidR="00EC2E64" w:rsidRDefault="007D2750" w:rsidP="00D80693">
      <w:pPr>
        <w:jc w:val="both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memory module records the </w:t>
      </w:r>
      <w:r w:rsidR="00914749">
        <w:rPr>
          <w:rFonts w:eastAsiaTheme="minorEastAsia"/>
        </w:rPr>
        <w:t xml:space="preserve">visual inputs while the agent is rotating, and associates each visual input with the direction </w:t>
      </w:r>
      <w:r w:rsidR="001A7B62">
        <w:rPr>
          <w:rFonts w:eastAsiaTheme="minorEastAsia"/>
        </w:rPr>
        <w:t xml:space="preserve">in which </w:t>
      </w:r>
      <w:r w:rsidR="0095215D">
        <w:rPr>
          <w:rFonts w:eastAsiaTheme="minorEastAsia"/>
        </w:rPr>
        <w:t>it is collected</w:t>
      </w:r>
      <w:r w:rsidR="001A7B62">
        <w:rPr>
          <w:rFonts w:eastAsiaTheme="minorEastAsia"/>
        </w:rPr>
        <w:t>.</w:t>
      </w:r>
      <w:r w:rsidR="00415269">
        <w:rPr>
          <w:rFonts w:eastAsiaTheme="minorEastAsia"/>
        </w:rPr>
        <w:t xml:space="preserve"> As a result, the agent is able to make a comprehensive decision from the panorama in memory.</w:t>
      </w:r>
      <w:r w:rsidR="0014305D">
        <w:rPr>
          <w:rFonts w:eastAsiaTheme="minorEastAsia"/>
        </w:rPr>
        <w:t xml:space="preserve"> This advantage </w:t>
      </w:r>
      <w:r w:rsidR="00BE74AE">
        <w:rPr>
          <w:rFonts w:eastAsiaTheme="minorEastAsia"/>
        </w:rPr>
        <w:t>might be used to explain</w:t>
      </w:r>
      <w:r w:rsidR="0014305D">
        <w:rPr>
          <w:rFonts w:eastAsiaTheme="minorEastAsia"/>
        </w:rPr>
        <w:t xml:space="preserve"> </w:t>
      </w:r>
      <w:r w:rsidR="00BE74AE">
        <w:rPr>
          <w:rFonts w:eastAsiaTheme="minorEastAsia"/>
        </w:rPr>
        <w:t>C1 and C2</w:t>
      </w:r>
      <w:r w:rsidR="0014305D">
        <w:rPr>
          <w:rFonts w:eastAsiaTheme="minorEastAsia"/>
        </w:rPr>
        <w:t xml:space="preserve"> </w:t>
      </w:r>
      <w:r w:rsidR="00A86714">
        <w:rPr>
          <w:rFonts w:eastAsiaTheme="minorEastAsia"/>
        </w:rPr>
        <w:t xml:space="preserve">in </w:t>
      </w:r>
      <w:r w:rsidR="0063449C">
        <w:rPr>
          <w:rFonts w:eastAsiaTheme="minorEastAsia"/>
        </w:rPr>
        <w:t>Table 1</w:t>
      </w:r>
      <w:r w:rsidR="00BE74AE">
        <w:rPr>
          <w:rFonts w:eastAsiaTheme="minorEastAsia"/>
        </w:rPr>
        <w:t xml:space="preserve"> (since we don’t know</w:t>
      </w:r>
      <w:r w:rsidR="00AF0C89">
        <w:rPr>
          <w:rFonts w:eastAsiaTheme="minorEastAsia"/>
        </w:rPr>
        <w:t xml:space="preserve"> what</w:t>
      </w:r>
      <w:r w:rsidR="00BE74AE">
        <w:rPr>
          <w:rFonts w:eastAsiaTheme="minorEastAsia"/>
        </w:rPr>
        <w:t xml:space="preserve"> the real online tests</w:t>
      </w:r>
      <w:r w:rsidR="00AF0C89">
        <w:rPr>
          <w:rFonts w:eastAsiaTheme="minorEastAsia"/>
        </w:rPr>
        <w:t xml:space="preserve"> are</w:t>
      </w:r>
      <w:r w:rsidR="00BE74AE">
        <w:rPr>
          <w:rFonts w:eastAsiaTheme="minorEastAsia"/>
        </w:rPr>
        <w:t>)</w:t>
      </w:r>
      <w:r w:rsidR="0063449C">
        <w:rPr>
          <w:rFonts w:eastAsiaTheme="minorEastAsia"/>
        </w:rPr>
        <w:t xml:space="preserve">. </w:t>
      </w:r>
      <w:r w:rsidR="007B372A">
        <w:rPr>
          <w:rFonts w:eastAsiaTheme="minorEastAsia"/>
        </w:rPr>
        <w:t xml:space="preserve">According to the description in the competition website, </w:t>
      </w:r>
      <w:r w:rsidR="0063449C">
        <w:rPr>
          <w:rFonts w:eastAsiaTheme="minorEastAsia"/>
        </w:rPr>
        <w:t>C1(Food) and C2(Preferences) mainly involves food</w:t>
      </w:r>
      <w:r w:rsidR="00E531B4">
        <w:rPr>
          <w:rFonts w:eastAsiaTheme="minorEastAsia"/>
        </w:rPr>
        <w:t xml:space="preserve"> objects</w:t>
      </w:r>
      <w:r w:rsidR="00631CD0">
        <w:rPr>
          <w:rFonts w:eastAsiaTheme="minorEastAsia"/>
        </w:rPr>
        <w:t>.</w:t>
      </w:r>
      <w:r w:rsidR="00E531B4">
        <w:rPr>
          <w:rFonts w:eastAsiaTheme="minorEastAsia"/>
        </w:rPr>
        <w:t xml:space="preserve"> </w:t>
      </w:r>
      <w:r w:rsidR="00631CD0">
        <w:rPr>
          <w:rFonts w:eastAsiaTheme="minorEastAsia"/>
        </w:rPr>
        <w:t>W</w:t>
      </w:r>
      <w:r w:rsidR="00E531B4">
        <w:rPr>
          <w:rFonts w:eastAsiaTheme="minorEastAsia"/>
        </w:rPr>
        <w:t xml:space="preserve">ith the help of memory, </w:t>
      </w:r>
      <w:r w:rsidR="003A00D0">
        <w:rPr>
          <w:rFonts w:eastAsiaTheme="minorEastAsia"/>
        </w:rPr>
        <w:t>the A2 agent collects all the food in a more reasonable order that A1</w:t>
      </w:r>
      <w:r w:rsidR="00E531B4">
        <w:rPr>
          <w:rFonts w:eastAsiaTheme="minorEastAsia"/>
        </w:rPr>
        <w:t>.</w:t>
      </w:r>
      <w:r w:rsidR="00DF0374">
        <w:rPr>
          <w:rFonts w:eastAsiaTheme="minorEastAsia"/>
        </w:rPr>
        <w:t xml:space="preserve"> </w:t>
      </w:r>
      <w:r w:rsidR="00493B33">
        <w:rPr>
          <w:rFonts w:eastAsiaTheme="minorEastAsia"/>
        </w:rPr>
        <w:t>Therefore, the scores of A2 are better than those of A1 in C1 and C2.</w:t>
      </w:r>
    </w:p>
    <w:p w14:paraId="0140B4E2" w14:textId="53616BF8" w:rsidR="007D2750" w:rsidRDefault="001105CC" w:rsidP="00EE7D11">
      <w:pPr>
        <w:ind w:firstLine="42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Memory has been widely used in many cognitive architectures. It is why we </w:t>
      </w:r>
      <w:r w:rsidR="00801A49">
        <w:rPr>
          <w:rFonts w:eastAsiaTheme="minorEastAsia"/>
        </w:rPr>
        <w:t>designed</w:t>
      </w:r>
      <w:r>
        <w:rPr>
          <w:rFonts w:eastAsiaTheme="minorEastAsia"/>
        </w:rPr>
        <w:t xml:space="preserve"> a memory module in our agent. However, it also poses another even more poignant question about </w:t>
      </w:r>
      <w:r w:rsidR="00736378">
        <w:rPr>
          <w:rFonts w:eastAsiaTheme="minorEastAsia"/>
        </w:rPr>
        <w:t>how</w:t>
      </w:r>
      <w:r>
        <w:rPr>
          <w:rFonts w:eastAsiaTheme="minorEastAsia"/>
        </w:rPr>
        <w:t xml:space="preserve"> we used the memory: why and how do animals and humans know that keeping rotating will eventually put a panoramic view in memory?</w:t>
      </w:r>
      <w:r w:rsidR="00BE3D2E">
        <w:rPr>
          <w:rFonts w:eastAsiaTheme="minorEastAsia"/>
        </w:rPr>
        <w:t xml:space="preserve"> </w:t>
      </w:r>
      <w:r w:rsidR="00893A42">
        <w:rPr>
          <w:rFonts w:eastAsiaTheme="minorEastAsia"/>
        </w:rPr>
        <w:t>Where does this piece of knowledge come from?</w:t>
      </w:r>
    </w:p>
    <w:p w14:paraId="7CB0A457" w14:textId="1C8C71FB" w:rsidR="00E0101E" w:rsidRDefault="00E0101E" w:rsidP="00545645">
      <w:pPr>
        <w:pStyle w:val="Heading3"/>
        <w:numPr>
          <w:ilvl w:val="1"/>
          <w:numId w:val="1"/>
        </w:numPr>
      </w:pPr>
      <w:r>
        <w:t>Object-Permanent Representation</w:t>
      </w:r>
    </w:p>
    <w:p w14:paraId="47DE038C" w14:textId="08D0303D" w:rsidR="00EB6B64" w:rsidRDefault="00DF51BE" w:rsidP="00D80693">
      <w:pPr>
        <w:jc w:val="both"/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ince there are not only moving objects but also obstacles and complicated landscapes in </w:t>
      </w:r>
      <w:r w:rsidR="00990D94">
        <w:rPr>
          <w:rFonts w:eastAsiaTheme="minorEastAsia" w:hint="eastAsia"/>
        </w:rPr>
        <w:t>the</w:t>
      </w:r>
      <w:r w:rsidR="00990D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arenas, it is not guaranteed that </w:t>
      </w:r>
      <w:r w:rsidR="009A1392">
        <w:rPr>
          <w:rFonts w:eastAsiaTheme="minorEastAsia"/>
        </w:rPr>
        <w:t>everything</w:t>
      </w:r>
      <w:r w:rsidR="00B34C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 </w:t>
      </w:r>
      <w:r w:rsidR="006E61BD">
        <w:rPr>
          <w:rFonts w:eastAsiaTheme="minorEastAsia"/>
        </w:rPr>
        <w:t xml:space="preserve">the current visual input </w:t>
      </w:r>
      <w:r>
        <w:rPr>
          <w:rFonts w:eastAsiaTheme="minorEastAsia"/>
        </w:rPr>
        <w:t xml:space="preserve">will continue to be present </w:t>
      </w:r>
      <w:r w:rsidR="00B34C5C">
        <w:rPr>
          <w:rFonts w:eastAsiaTheme="minorEastAsia"/>
        </w:rPr>
        <w:t xml:space="preserve">in the </w:t>
      </w:r>
      <w:r w:rsidR="006E61BD">
        <w:rPr>
          <w:rFonts w:eastAsiaTheme="minorEastAsia"/>
        </w:rPr>
        <w:t>next one</w:t>
      </w:r>
      <w:r w:rsidR="00247C29">
        <w:rPr>
          <w:rFonts w:eastAsiaTheme="minorEastAsia"/>
        </w:rPr>
        <w:t>. For example, a moving food object can simply escape</w:t>
      </w:r>
      <w:r w:rsidR="00EA76DF">
        <w:rPr>
          <w:rFonts w:eastAsiaTheme="minorEastAsia"/>
        </w:rPr>
        <w:t>s</w:t>
      </w:r>
      <w:r w:rsidR="00247C29">
        <w:rPr>
          <w:rFonts w:eastAsiaTheme="minorEastAsia"/>
        </w:rPr>
        <w:t xml:space="preserve"> from the agent by hiding behind a wall.</w:t>
      </w:r>
      <w:r w:rsidR="00B34C5C">
        <w:rPr>
          <w:rFonts w:eastAsiaTheme="minorEastAsia"/>
        </w:rPr>
        <w:t xml:space="preserve"> In this case, there is no reason for the agent to quit but </w:t>
      </w:r>
      <w:r w:rsidR="00081E7B">
        <w:rPr>
          <w:rFonts w:eastAsiaTheme="minorEastAsia"/>
        </w:rPr>
        <w:t xml:space="preserve">to </w:t>
      </w:r>
      <w:r w:rsidR="00B34C5C">
        <w:rPr>
          <w:rFonts w:eastAsiaTheme="minorEastAsia"/>
        </w:rPr>
        <w:t>assume that the object still exists somewhere not far from where it is seen last.</w:t>
      </w:r>
      <w:r w:rsidR="003B6068">
        <w:rPr>
          <w:rFonts w:eastAsiaTheme="minorEastAsia"/>
        </w:rPr>
        <w:t xml:space="preserve"> Therefore, in our implementation, we </w:t>
      </w:r>
      <w:r w:rsidR="0076110E">
        <w:rPr>
          <w:rFonts w:eastAsiaTheme="minorEastAsia"/>
        </w:rPr>
        <w:t>estimated</w:t>
      </w:r>
      <w:r w:rsidR="003B6068">
        <w:rPr>
          <w:rFonts w:eastAsiaTheme="minorEastAsia"/>
        </w:rPr>
        <w:t xml:space="preserve"> the representation of </w:t>
      </w:r>
      <w:r w:rsidR="0076110E">
        <w:rPr>
          <w:rFonts w:eastAsiaTheme="minorEastAsia"/>
        </w:rPr>
        <w:t xml:space="preserve">a </w:t>
      </w:r>
      <w:r w:rsidR="003B6068">
        <w:rPr>
          <w:rFonts w:eastAsiaTheme="minorEastAsia"/>
        </w:rPr>
        <w:t>missing target</w:t>
      </w:r>
      <w:r w:rsidR="0076110E">
        <w:rPr>
          <w:rFonts w:eastAsiaTheme="minorEastAsia"/>
        </w:rPr>
        <w:t xml:space="preserve"> given its last position and the current visual 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657"/>
        <w:gridCol w:w="1656"/>
        <w:gridCol w:w="1656"/>
        <w:gridCol w:w="1656"/>
      </w:tblGrid>
      <w:tr w:rsidR="006826AD" w14:paraId="03ADE328" w14:textId="77777777" w:rsidTr="006826AD">
        <w:tc>
          <w:tcPr>
            <w:tcW w:w="1671" w:type="dxa"/>
          </w:tcPr>
          <w:p w14:paraId="543AAAC5" w14:textId="77777777" w:rsidR="006826AD" w:rsidRDefault="006826AD" w:rsidP="00AE1B9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40F01ED1" wp14:editId="56DB14FC">
                  <wp:extent cx="1173600" cy="87840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6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7" w:type="dxa"/>
          </w:tcPr>
          <w:p w14:paraId="69B62C0B" w14:textId="77777777" w:rsidR="006826AD" w:rsidRDefault="006826AD" w:rsidP="00BF1A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2DC0F851" wp14:editId="5F02FD10">
                  <wp:extent cx="1170000" cy="878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0CC49218" w14:textId="77777777" w:rsidR="006826AD" w:rsidRDefault="006826AD" w:rsidP="00BF1A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10B32D27" wp14:editId="44D7D895">
                  <wp:extent cx="1170000" cy="878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6C254C00" w14:textId="77777777" w:rsidR="006826AD" w:rsidRDefault="006826AD" w:rsidP="00BF1A4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279C9470" wp14:editId="3CF74B07">
                  <wp:extent cx="1170000" cy="878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6" w:type="dxa"/>
          </w:tcPr>
          <w:p w14:paraId="6DE19F6C" w14:textId="77777777" w:rsidR="006826AD" w:rsidRDefault="006826AD" w:rsidP="00BF1A43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 w:hint="eastAsia"/>
                <w:noProof/>
              </w:rPr>
              <w:drawing>
                <wp:inline distT="0" distB="0" distL="0" distR="0" wp14:anchorId="76062A2D" wp14:editId="658CE9FF">
                  <wp:extent cx="1170000" cy="878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0533C" w14:textId="0FC9F5A1" w:rsidR="006826AD" w:rsidRPr="00D96CE5" w:rsidRDefault="006826AD" w:rsidP="00D96CE5">
      <w:pPr>
        <w:pStyle w:val="Caption"/>
        <w:jc w:val="center"/>
        <w:rPr>
          <w:rFonts w:ascii="Garamond" w:eastAsiaTheme="minorEastAsia" w:hAnsi="Garamond"/>
        </w:rPr>
      </w:pPr>
      <w:r w:rsidRPr="00D96CE5">
        <w:rPr>
          <w:rFonts w:ascii="Garamond" w:hAnsi="Garamond"/>
        </w:rPr>
        <w:t xml:space="preserve">Figure </w:t>
      </w:r>
      <w:r w:rsidRPr="00D96CE5">
        <w:rPr>
          <w:rFonts w:ascii="Garamond" w:hAnsi="Garamond"/>
        </w:rPr>
        <w:fldChar w:fldCharType="begin"/>
      </w:r>
      <w:r w:rsidRPr="00D96CE5">
        <w:rPr>
          <w:rFonts w:ascii="Garamond" w:hAnsi="Garamond"/>
        </w:rPr>
        <w:instrText xml:space="preserve"> SEQ Figure \* ARABIC </w:instrText>
      </w:r>
      <w:r w:rsidRPr="00D96CE5">
        <w:rPr>
          <w:rFonts w:ascii="Garamond" w:hAnsi="Garamond"/>
        </w:rPr>
        <w:fldChar w:fldCharType="separate"/>
      </w:r>
      <w:r w:rsidR="001258A6">
        <w:rPr>
          <w:rFonts w:ascii="Garamond" w:hAnsi="Garamond"/>
          <w:noProof/>
        </w:rPr>
        <w:t>1</w:t>
      </w:r>
      <w:r w:rsidRPr="00D96CE5">
        <w:rPr>
          <w:rFonts w:ascii="Garamond" w:hAnsi="Garamond"/>
        </w:rPr>
        <w:fldChar w:fldCharType="end"/>
      </w:r>
      <w:r w:rsidRPr="00D96CE5">
        <w:rPr>
          <w:rFonts w:ascii="Garamond" w:hAnsi="Garamond"/>
        </w:rPr>
        <w:t xml:space="preserve"> A sequence of snapshots showing how object-permanent representation guided the agent to a moving food that was blocked by the wall during chasing. The yellow dots indicate the path to the target (given by a A-star search), and the blue line indicates </w:t>
      </w:r>
      <w:r w:rsidR="00C5208A">
        <w:rPr>
          <w:rFonts w:ascii="Garamond" w:hAnsi="Garamond"/>
        </w:rPr>
        <w:t xml:space="preserve">the </w:t>
      </w:r>
      <w:r w:rsidRPr="00D96CE5">
        <w:rPr>
          <w:rFonts w:ascii="Garamond" w:hAnsi="Garamond"/>
        </w:rPr>
        <w:t>furthest position that the agent can reach by going straight.</w:t>
      </w:r>
    </w:p>
    <w:p w14:paraId="25F1C12E" w14:textId="7D2C9AF8" w:rsidR="00D9632D" w:rsidRDefault="00C35727" w:rsidP="00B513E9">
      <w:pPr>
        <w:ind w:firstLine="420"/>
        <w:jc w:val="both"/>
        <w:rPr>
          <w:rFonts w:eastAsiaTheme="minorEastAsia"/>
        </w:rPr>
      </w:pPr>
      <w:r>
        <w:rPr>
          <w:rFonts w:eastAsiaTheme="minorEastAsia"/>
        </w:rPr>
        <w:t xml:space="preserve">Similarly, since we don’t know what really happened in the online testing, we are not sure about whether this contributes to the improvement in </w:t>
      </w:r>
      <w:r>
        <w:rPr>
          <w:rFonts w:eastAsiaTheme="minorEastAsia"/>
        </w:rPr>
        <w:lastRenderedPageBreak/>
        <w:t>performance. However, we do show</w:t>
      </w:r>
      <w:r w:rsidR="005A5AA0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it works in our local testing.</w:t>
      </w:r>
      <w:r w:rsidR="00554CB3">
        <w:rPr>
          <w:rFonts w:eastAsiaTheme="minorEastAsia"/>
        </w:rPr>
        <w:t xml:space="preserve"> For example</w:t>
      </w:r>
      <w:r w:rsidR="000C0018">
        <w:rPr>
          <w:rFonts w:eastAsiaTheme="minorEastAsia"/>
        </w:rPr>
        <w:t xml:space="preserve">, in Figure 1 is a sequence of snapshots of our local testing. </w:t>
      </w:r>
      <w:r w:rsidR="00375B4D">
        <w:rPr>
          <w:rFonts w:eastAsiaTheme="minorEastAsia"/>
        </w:rPr>
        <w:t>T</w:t>
      </w:r>
      <w:r w:rsidR="000C0018">
        <w:rPr>
          <w:rFonts w:eastAsiaTheme="minorEastAsia"/>
        </w:rPr>
        <w:t>he agent</w:t>
      </w:r>
      <w:r w:rsidR="00A94DC7">
        <w:rPr>
          <w:rFonts w:eastAsiaTheme="minorEastAsia"/>
        </w:rPr>
        <w:t xml:space="preserve"> firstly found a green food, but the food was moving</w:t>
      </w:r>
      <w:r w:rsidR="00375B4D">
        <w:rPr>
          <w:rFonts w:eastAsiaTheme="minorEastAsia"/>
        </w:rPr>
        <w:t xml:space="preserve"> toward behind the wall. Therefore, the agent lost the visual of the food</w:t>
      </w:r>
      <w:r w:rsidR="00023B20">
        <w:rPr>
          <w:rFonts w:eastAsiaTheme="minorEastAsia"/>
        </w:rPr>
        <w:t xml:space="preserve"> </w:t>
      </w:r>
      <w:r w:rsidR="00EE03D0">
        <w:rPr>
          <w:rFonts w:eastAsiaTheme="minorEastAsia"/>
        </w:rPr>
        <w:t>as</w:t>
      </w:r>
      <w:r w:rsidR="00023B20">
        <w:rPr>
          <w:rFonts w:eastAsiaTheme="minorEastAsia"/>
        </w:rPr>
        <w:t xml:space="preserve"> it was moving toward the food. However, the agent still represented the existence of the food with the position </w:t>
      </w:r>
      <w:r w:rsidR="00F62678">
        <w:rPr>
          <w:rFonts w:eastAsiaTheme="minorEastAsia"/>
        </w:rPr>
        <w:t xml:space="preserve">near to </w:t>
      </w:r>
      <w:r w:rsidR="00023B20">
        <w:rPr>
          <w:rFonts w:eastAsiaTheme="minorEastAsia"/>
        </w:rPr>
        <w:t>where it was last seen</w:t>
      </w:r>
      <w:r w:rsidR="00F62678">
        <w:rPr>
          <w:rFonts w:eastAsiaTheme="minorEastAsia"/>
        </w:rPr>
        <w:t>, continuing planning path and moving toward the position. As the agent approached the imaginary position, the food appeared again.</w:t>
      </w:r>
      <w:r w:rsidR="003054BC">
        <w:rPr>
          <w:rFonts w:eastAsiaTheme="minorEastAsia"/>
        </w:rPr>
        <w:t xml:space="preserve"> This might not work if the target moves too far away from its last position</w:t>
      </w:r>
      <w:r w:rsidR="001F6E91">
        <w:rPr>
          <w:rFonts w:eastAsiaTheme="minorEastAsia"/>
        </w:rPr>
        <w:t xml:space="preserve">, but </w:t>
      </w:r>
      <w:r w:rsidR="003054BC">
        <w:rPr>
          <w:rFonts w:eastAsiaTheme="minorEastAsia"/>
        </w:rPr>
        <w:t xml:space="preserve">the imaginary position is still a </w:t>
      </w:r>
      <w:r w:rsidR="0046780E">
        <w:rPr>
          <w:rFonts w:eastAsiaTheme="minorEastAsia"/>
        </w:rPr>
        <w:t xml:space="preserve">fairly </w:t>
      </w:r>
      <w:r w:rsidR="003054BC">
        <w:rPr>
          <w:rFonts w:eastAsiaTheme="minorEastAsia"/>
        </w:rPr>
        <w:t>good choice when the target is lost.</w:t>
      </w:r>
    </w:p>
    <w:p w14:paraId="5AD612CC" w14:textId="046AF445" w:rsidR="00E0101E" w:rsidRDefault="00E0101E" w:rsidP="00545645">
      <w:pPr>
        <w:pStyle w:val="Heading3"/>
        <w:numPr>
          <w:ilvl w:val="1"/>
          <w:numId w:val="1"/>
        </w:numPr>
      </w:pPr>
      <w:r>
        <w:rPr>
          <w:rFonts w:hint="eastAsia"/>
        </w:rPr>
        <w:t>A</w:t>
      </w:r>
      <w:r>
        <w:t>ssumption Ability</w:t>
      </w:r>
    </w:p>
    <w:p w14:paraId="167FB91B" w14:textId="6AE8201D" w:rsidR="0044076C" w:rsidRDefault="00DF579E" w:rsidP="0064475F">
      <w:pPr>
        <w:jc w:val="both"/>
        <w:rPr>
          <w:rFonts w:eastAsiaTheme="minorEastAsia"/>
        </w:rPr>
      </w:pP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ur path planning is based on the 2D plane of the </w:t>
      </w:r>
      <w:r w:rsidR="004B2DFC">
        <w:rPr>
          <w:rFonts w:eastAsiaTheme="minorEastAsia"/>
        </w:rPr>
        <w:t>visual input</w:t>
      </w:r>
      <w:r>
        <w:rPr>
          <w:rFonts w:eastAsiaTheme="minorEastAsia"/>
        </w:rPr>
        <w:t xml:space="preserve">, which means that if the obstacle is too large to fit into the view of the agent’s camera, the agent won’t be able to come up with a path to bypass the obstacle. </w:t>
      </w:r>
      <w:r w:rsidR="009F3858">
        <w:rPr>
          <w:rFonts w:eastAsiaTheme="minorEastAsia"/>
        </w:rPr>
        <w:t>Generally</w:t>
      </w:r>
      <w:r w:rsidR="009552C2">
        <w:rPr>
          <w:rFonts w:eastAsiaTheme="minorEastAsia"/>
        </w:rPr>
        <w:t xml:space="preserve"> speaking</w:t>
      </w:r>
      <w:r w:rsidR="00C93F7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64475F">
        <w:rPr>
          <w:rFonts w:eastAsiaTheme="minorEastAsia"/>
        </w:rPr>
        <w:t>it is very common for</w:t>
      </w:r>
      <w:r>
        <w:rPr>
          <w:rFonts w:eastAsiaTheme="minorEastAsia"/>
        </w:rPr>
        <w:t xml:space="preserve"> the agent </w:t>
      </w:r>
      <w:r w:rsidR="0064475F">
        <w:rPr>
          <w:rFonts w:eastAsiaTheme="minorEastAsia"/>
        </w:rPr>
        <w:t>to be incapable of solution</w:t>
      </w:r>
      <w:r w:rsidR="00EC73CA">
        <w:rPr>
          <w:rFonts w:eastAsiaTheme="minorEastAsia"/>
        </w:rPr>
        <w:t xml:space="preserve"> unless it uses some assumptions to take action first and </w:t>
      </w:r>
      <w:r w:rsidR="00C93F7A">
        <w:rPr>
          <w:rFonts w:eastAsiaTheme="minorEastAsia"/>
        </w:rPr>
        <w:t xml:space="preserve">then </w:t>
      </w:r>
      <w:r w:rsidR="00EC73CA">
        <w:rPr>
          <w:rFonts w:eastAsiaTheme="minorEastAsia"/>
        </w:rPr>
        <w:t>validate these assumptions later.</w:t>
      </w:r>
      <w:r w:rsidR="005A43FD">
        <w:rPr>
          <w:rFonts w:eastAsiaTheme="minorEastAsia"/>
        </w:rPr>
        <w:t xml:space="preserve"> Therefore, the assumption ability could play a key role in general problem solving.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8"/>
        <w:gridCol w:w="2058"/>
        <w:gridCol w:w="2058"/>
        <w:gridCol w:w="2058"/>
      </w:tblGrid>
      <w:tr w:rsidR="00177EF3" w14:paraId="6783342B" w14:textId="77777777" w:rsidTr="00177EF3">
        <w:tc>
          <w:tcPr>
            <w:tcW w:w="2018" w:type="dxa"/>
          </w:tcPr>
          <w:p w14:paraId="629C3A23" w14:textId="2181F957" w:rsidR="00177EF3" w:rsidRDefault="00177EF3" w:rsidP="00D8069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0C217086" wp14:editId="79265543">
                  <wp:extent cx="1170000" cy="878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8" w:type="dxa"/>
          </w:tcPr>
          <w:p w14:paraId="1E6F4575" w14:textId="2ED81EE1" w:rsidR="00177EF3" w:rsidRDefault="00177EF3" w:rsidP="00D8069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342564C5" wp14:editId="1997BAE7">
                  <wp:extent cx="1170000" cy="878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2DC84CD5" w14:textId="0AB05D4C" w:rsidR="00177EF3" w:rsidRDefault="00177EF3" w:rsidP="00D8069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87F609D" wp14:editId="2AF7E555">
                  <wp:extent cx="1170000" cy="878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9" w:type="dxa"/>
          </w:tcPr>
          <w:p w14:paraId="78384B1C" w14:textId="67615050" w:rsidR="00177EF3" w:rsidRDefault="00177EF3" w:rsidP="00177EF3">
            <w:pPr>
              <w:keepNext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6F34CDFE" wp14:editId="1B52FF08">
                  <wp:extent cx="1170000" cy="878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000" cy="87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A5D28" w14:textId="24F65386" w:rsidR="00EA10B6" w:rsidRPr="00833F34" w:rsidRDefault="00177EF3" w:rsidP="00CC166F">
      <w:pPr>
        <w:pStyle w:val="Caption"/>
        <w:jc w:val="center"/>
        <w:rPr>
          <w:rFonts w:ascii="Garamond" w:eastAsiaTheme="minorEastAsia" w:hAnsi="Garamond"/>
        </w:rPr>
      </w:pPr>
      <w:r w:rsidRPr="00833F34">
        <w:rPr>
          <w:rFonts w:ascii="Garamond" w:hAnsi="Garamond"/>
        </w:rPr>
        <w:t xml:space="preserve">Figure </w:t>
      </w:r>
      <w:r w:rsidR="00271F52" w:rsidRPr="00833F34">
        <w:rPr>
          <w:rFonts w:ascii="Garamond" w:hAnsi="Garamond"/>
        </w:rPr>
        <w:fldChar w:fldCharType="begin"/>
      </w:r>
      <w:r w:rsidR="00271F52" w:rsidRPr="00833F34">
        <w:rPr>
          <w:rFonts w:ascii="Garamond" w:hAnsi="Garamond"/>
        </w:rPr>
        <w:instrText xml:space="preserve"> SEQ Figure \* ARABIC </w:instrText>
      </w:r>
      <w:r w:rsidR="00271F52" w:rsidRPr="00833F34">
        <w:rPr>
          <w:rFonts w:ascii="Garamond" w:hAnsi="Garamond"/>
        </w:rPr>
        <w:fldChar w:fldCharType="separate"/>
      </w:r>
      <w:r w:rsidR="001258A6">
        <w:rPr>
          <w:rFonts w:ascii="Garamond" w:hAnsi="Garamond"/>
          <w:noProof/>
        </w:rPr>
        <w:t>2</w:t>
      </w:r>
      <w:r w:rsidR="00271F52" w:rsidRPr="00833F34">
        <w:rPr>
          <w:rFonts w:ascii="Garamond" w:hAnsi="Garamond"/>
          <w:noProof/>
        </w:rPr>
        <w:fldChar w:fldCharType="end"/>
      </w:r>
      <w:r w:rsidRPr="00833F34">
        <w:rPr>
          <w:rFonts w:ascii="Garamond" w:hAnsi="Garamond"/>
        </w:rPr>
        <w:t xml:space="preserve"> A snapshot sequence showing how </w:t>
      </w:r>
      <w:r w:rsidR="00F746C8">
        <w:rPr>
          <w:rFonts w:ascii="Garamond" w:hAnsi="Garamond"/>
        </w:rPr>
        <w:t>our</w:t>
      </w:r>
      <w:r w:rsidRPr="00833F34">
        <w:rPr>
          <w:rFonts w:ascii="Garamond" w:hAnsi="Garamond"/>
        </w:rPr>
        <w:t xml:space="preserve"> assumption guided the agent to a valid path to the food.</w:t>
      </w:r>
    </w:p>
    <w:p w14:paraId="7734A636" w14:textId="748865A3" w:rsidR="004E0BBA" w:rsidRPr="00E0101E" w:rsidRDefault="007B3B4D" w:rsidP="00CC166F">
      <w:pPr>
        <w:ind w:firstLine="360"/>
        <w:jc w:val="both"/>
        <w:rPr>
          <w:rFonts w:eastAsiaTheme="minorEastAsia"/>
        </w:rPr>
      </w:pPr>
      <w:r>
        <w:rPr>
          <w:rFonts w:eastAsiaTheme="minorEastAsia" w:hint="eastAsia"/>
        </w:rPr>
        <w:lastRenderedPageBreak/>
        <w:t>I</w:t>
      </w:r>
      <w:r>
        <w:rPr>
          <w:rFonts w:eastAsiaTheme="minorEastAsia"/>
        </w:rPr>
        <w:t xml:space="preserve">n our second agent, we </w:t>
      </w:r>
      <w:r w:rsidR="00C00B4B">
        <w:rPr>
          <w:rFonts w:eastAsiaTheme="minorEastAsia"/>
        </w:rPr>
        <w:t>apply</w:t>
      </w:r>
      <w:r>
        <w:rPr>
          <w:rFonts w:eastAsiaTheme="minorEastAsia"/>
        </w:rPr>
        <w:t xml:space="preserve"> this methodology to implement the obstacle-avoid</w:t>
      </w:r>
      <w:r w:rsidR="00326BE0">
        <w:rPr>
          <w:rFonts w:eastAsiaTheme="minorEastAsia"/>
        </w:rPr>
        <w:t>ing</w:t>
      </w:r>
      <w:r>
        <w:rPr>
          <w:rFonts w:eastAsiaTheme="minorEastAsia"/>
        </w:rPr>
        <w:t xml:space="preserve"> function.</w:t>
      </w:r>
      <w:r w:rsidR="00EC71F8">
        <w:rPr>
          <w:rFonts w:eastAsiaTheme="minorEastAsia"/>
        </w:rPr>
        <w:t xml:space="preserve"> </w:t>
      </w:r>
      <w:r w:rsidR="00C93F7A">
        <w:rPr>
          <w:rFonts w:eastAsiaTheme="minorEastAsia"/>
        </w:rPr>
        <w:t xml:space="preserve">The assumption we used </w:t>
      </w:r>
      <w:r w:rsidR="0078257C">
        <w:rPr>
          <w:rFonts w:eastAsiaTheme="minorEastAsia"/>
        </w:rPr>
        <w:t>is</w:t>
      </w:r>
      <w:r w:rsidR="005B62BE">
        <w:rPr>
          <w:rFonts w:eastAsiaTheme="minorEastAsia"/>
        </w:rPr>
        <w:t xml:space="preserve"> that, if it does not exist in the current visual input, </w:t>
      </w:r>
      <w:r w:rsidR="00BF3222">
        <w:rPr>
          <w:rFonts w:eastAsiaTheme="minorEastAsia"/>
        </w:rPr>
        <w:t xml:space="preserve">then </w:t>
      </w:r>
      <w:r w:rsidR="005B62BE">
        <w:rPr>
          <w:rFonts w:eastAsiaTheme="minorEastAsia"/>
        </w:rPr>
        <w:t xml:space="preserve">a valid path </w:t>
      </w:r>
      <w:r w:rsidR="00F05107">
        <w:rPr>
          <w:rFonts w:eastAsiaTheme="minorEastAsia"/>
        </w:rPr>
        <w:t xml:space="preserve">probably </w:t>
      </w:r>
      <w:r w:rsidR="005B62BE">
        <w:rPr>
          <w:rFonts w:eastAsiaTheme="minorEastAsia"/>
        </w:rPr>
        <w:t>exists beyond the current visual input.</w:t>
      </w:r>
      <w:r w:rsidR="00851684">
        <w:rPr>
          <w:rFonts w:eastAsiaTheme="minorEastAsia"/>
        </w:rPr>
        <w:t xml:space="preserve"> For us humans, it is simply a common sense. But for the agent, it is</w:t>
      </w:r>
      <w:r w:rsidR="0099440D">
        <w:rPr>
          <w:rFonts w:eastAsiaTheme="minorEastAsia"/>
        </w:rPr>
        <w:t xml:space="preserve"> nontrivial and</w:t>
      </w:r>
      <w:r w:rsidR="00851684">
        <w:rPr>
          <w:rFonts w:eastAsiaTheme="minorEastAsia"/>
        </w:rPr>
        <w:t xml:space="preserve"> indispensable to bypass a large obstacle.</w:t>
      </w:r>
      <w:r w:rsidR="00F75F68">
        <w:rPr>
          <w:rFonts w:eastAsiaTheme="minorEastAsia"/>
        </w:rPr>
        <w:t xml:space="preserve"> Technically, to impose this assumption on </w:t>
      </w:r>
      <w:r w:rsidR="007447EF">
        <w:rPr>
          <w:rFonts w:eastAsiaTheme="minorEastAsia"/>
        </w:rPr>
        <w:t>path planning, we deliberately set the boundary points</w:t>
      </w:r>
      <w:r w:rsidR="00342D2B">
        <w:rPr>
          <w:rFonts w:eastAsiaTheme="minorEastAsia"/>
        </w:rPr>
        <w:t xml:space="preserve"> on the four sides</w:t>
      </w:r>
      <w:r w:rsidR="007447EF">
        <w:rPr>
          <w:rFonts w:eastAsiaTheme="minorEastAsia"/>
        </w:rPr>
        <w:t xml:space="preserve"> of each visual input to be accessible before passing it to the A-star search.</w:t>
      </w:r>
      <w:r w:rsidR="007C7F13">
        <w:rPr>
          <w:rFonts w:eastAsiaTheme="minorEastAsia"/>
        </w:rPr>
        <w:t xml:space="preserve"> As a result, if the target is not completely surrounded by obstacles, A-star search will always give us a path</w:t>
      </w:r>
      <w:r w:rsidR="00481011">
        <w:rPr>
          <w:rFonts w:eastAsiaTheme="minorEastAsia"/>
        </w:rPr>
        <w:t xml:space="preserve"> to the target</w:t>
      </w:r>
      <w:r w:rsidR="00EA10B6">
        <w:rPr>
          <w:rFonts w:eastAsiaTheme="minorEastAsia"/>
        </w:rPr>
        <w:t xml:space="preserve"> as in Figure 2.</w:t>
      </w:r>
      <w:r w:rsidR="006B0DA4">
        <w:rPr>
          <w:rFonts w:eastAsiaTheme="minorEastAsia"/>
        </w:rPr>
        <w:t xml:space="preserve"> In the first frame in Figure 2, a death zone traversed the view. </w:t>
      </w:r>
      <w:r w:rsidR="001C603A">
        <w:rPr>
          <w:rFonts w:eastAsiaTheme="minorEastAsia"/>
        </w:rPr>
        <w:t>With</w:t>
      </w:r>
      <w:r w:rsidR="006B0DA4">
        <w:rPr>
          <w:rFonts w:eastAsiaTheme="minorEastAsia"/>
        </w:rPr>
        <w:t xml:space="preserve"> our assumption, the agent assumed that there still existed a path. To follow this path, it kept rotating to the </w:t>
      </w:r>
      <w:r w:rsidR="0099440D">
        <w:rPr>
          <w:rFonts w:eastAsiaTheme="minorEastAsia"/>
        </w:rPr>
        <w:t>right</w:t>
      </w:r>
      <w:r w:rsidR="006B0DA4">
        <w:rPr>
          <w:rFonts w:eastAsiaTheme="minorEastAsia"/>
        </w:rPr>
        <w:t xml:space="preserve"> until an </w:t>
      </w:r>
      <w:r w:rsidR="001554C3">
        <w:rPr>
          <w:rFonts w:eastAsiaTheme="minorEastAsia"/>
        </w:rPr>
        <w:t>real</w:t>
      </w:r>
      <w:r w:rsidR="006B0DA4">
        <w:rPr>
          <w:rFonts w:eastAsiaTheme="minorEastAsia"/>
        </w:rPr>
        <w:t xml:space="preserve"> valid path was found.</w:t>
      </w:r>
      <w:r w:rsidR="0068357F">
        <w:rPr>
          <w:rFonts w:eastAsiaTheme="minorEastAsia"/>
        </w:rPr>
        <w:t xml:space="preserve"> </w:t>
      </w:r>
      <w:r w:rsidR="000542DE">
        <w:rPr>
          <w:rFonts w:eastAsiaTheme="minorEastAsia"/>
        </w:rPr>
        <w:t>By updating and following the path in each step, the agent would eventually reach the target.</w:t>
      </w:r>
    </w:p>
    <w:p w14:paraId="797FD1DB" w14:textId="4874ADB7" w:rsidR="00E0101E" w:rsidRDefault="007E448E" w:rsidP="00545645">
      <w:pPr>
        <w:pStyle w:val="Heading2"/>
        <w:numPr>
          <w:ilvl w:val="0"/>
          <w:numId w:val="1"/>
        </w:numPr>
        <w:jc w:val="both"/>
      </w:pPr>
      <w:r>
        <w:t xml:space="preserve">Description of </w:t>
      </w:r>
      <w:r w:rsidR="009B5B99">
        <w:t>Implementation</w:t>
      </w:r>
    </w:p>
    <w:p w14:paraId="3CC1F75C" w14:textId="34252177" w:rsidR="00177DEA" w:rsidRDefault="000E639D" w:rsidP="00B273C9">
      <w:pPr>
        <w:jc w:val="both"/>
        <w:rPr>
          <w:rFonts w:eastAsiaTheme="minorEastAsia"/>
        </w:rPr>
      </w:pPr>
      <w:r>
        <w:rPr>
          <w:rFonts w:eastAsiaTheme="minorEastAsia"/>
        </w:rPr>
        <w:t>The link to our source code is &lt;</w:t>
      </w:r>
      <w:r w:rsidRPr="000E639D">
        <w:t xml:space="preserve"> </w:t>
      </w:r>
      <w:hyperlink r:id="rId18" w:history="1">
        <w:r>
          <w:rPr>
            <w:rStyle w:val="Hyperlink"/>
          </w:rPr>
          <w:t>https://github.com/Yang-Yuan/AnimalAI-Olympics/tree/master/agents</w:t>
        </w:r>
      </w:hyperlink>
      <w:r>
        <w:rPr>
          <w:rFonts w:eastAsiaTheme="minorEastAsia"/>
        </w:rPr>
        <w:t xml:space="preserve"> &gt;. There are also some other source code in this repo</w:t>
      </w:r>
      <w:r w:rsidR="00AA77A6">
        <w:rPr>
          <w:rFonts w:eastAsiaTheme="minorEastAsia"/>
        </w:rPr>
        <w:t>sitory</w:t>
      </w:r>
      <w:r>
        <w:rPr>
          <w:rFonts w:eastAsiaTheme="minorEastAsia"/>
        </w:rPr>
        <w:t xml:space="preserve">, but all the </w:t>
      </w:r>
      <w:r w:rsidR="00FA4E14">
        <w:rPr>
          <w:rFonts w:eastAsiaTheme="minorEastAsia"/>
        </w:rPr>
        <w:t>files</w:t>
      </w:r>
      <w:r>
        <w:rPr>
          <w:rFonts w:eastAsiaTheme="minorEastAsia"/>
        </w:rPr>
        <w:t xml:space="preserve"> that </w:t>
      </w:r>
      <w:r w:rsidR="00817377">
        <w:rPr>
          <w:rFonts w:eastAsiaTheme="minorEastAsia"/>
        </w:rPr>
        <w:t>were used</w:t>
      </w:r>
      <w:r>
        <w:rPr>
          <w:rFonts w:eastAsiaTheme="minorEastAsia"/>
        </w:rPr>
        <w:t xml:space="preserve"> in the docker images tested online are in the </w:t>
      </w:r>
      <w:r w:rsidR="00660D93">
        <w:rPr>
          <w:rFonts w:eastAsiaTheme="minorEastAsia"/>
        </w:rPr>
        <w:t>&lt;</w:t>
      </w:r>
      <w:r>
        <w:rPr>
          <w:rFonts w:eastAsiaTheme="minorEastAsia"/>
        </w:rPr>
        <w:t>agents</w:t>
      </w:r>
      <w:r w:rsidR="00660D93">
        <w:rPr>
          <w:rFonts w:eastAsiaTheme="minorEastAsia"/>
        </w:rPr>
        <w:t>&gt;</w:t>
      </w:r>
      <w:r>
        <w:rPr>
          <w:rFonts w:eastAsiaTheme="minorEastAsia"/>
        </w:rPr>
        <w:t xml:space="preserve"> directory.</w:t>
      </w:r>
      <w:r w:rsidR="00E310D2">
        <w:rPr>
          <w:rFonts w:eastAsiaTheme="minorEastAsia"/>
        </w:rPr>
        <w:t xml:space="preserve"> The A1 agent is defined in the file &lt;reflexAgent.py&gt;, and the A2 agent is defined in &lt;handcraftedAgent.py&gt;</w:t>
      </w:r>
      <w:r w:rsidR="000D4C68">
        <w:rPr>
          <w:rFonts w:eastAsiaTheme="minorEastAsia"/>
        </w:rPr>
        <w:t>.</w:t>
      </w:r>
      <w:r w:rsidR="00F95E24">
        <w:rPr>
          <w:rFonts w:eastAsiaTheme="minorEastAsia"/>
        </w:rPr>
        <w:t xml:space="preserve"> Since A1 agent is fairly simple, we will only </w:t>
      </w:r>
      <w:r w:rsidR="00975ADB">
        <w:rPr>
          <w:rFonts w:eastAsiaTheme="minorEastAsia"/>
        </w:rPr>
        <w:t>describe</w:t>
      </w:r>
      <w:r w:rsidR="00F95E24">
        <w:rPr>
          <w:rFonts w:eastAsiaTheme="minorEastAsia"/>
        </w:rPr>
        <w:t xml:space="preserve"> A2 agent in this section.</w:t>
      </w:r>
    </w:p>
    <w:p w14:paraId="79D8AB3E" w14:textId="192C60BA" w:rsidR="0088536C" w:rsidRDefault="0088536C" w:rsidP="00B273C9">
      <w:pPr>
        <w:ind w:firstLine="360"/>
        <w:jc w:val="both"/>
        <w:rPr>
          <w:rFonts w:eastAsiaTheme="minorEastAsia"/>
        </w:rPr>
      </w:pPr>
      <w:r>
        <w:rPr>
          <w:rFonts w:eastAsiaTheme="minorEastAsia" w:hint="eastAsia"/>
        </w:rPr>
        <w:lastRenderedPageBreak/>
        <w:t>A</w:t>
      </w:r>
      <w:r>
        <w:rPr>
          <w:rFonts w:eastAsiaTheme="minorEastAsia"/>
        </w:rPr>
        <w:t>2 agent includes four functional modules: perception, strategy, action_state_machine and chaser.</w:t>
      </w:r>
      <w:r w:rsidR="001E3E74">
        <w:rPr>
          <w:rFonts w:eastAsiaTheme="minorEastAsia"/>
        </w:rPr>
        <w:t xml:space="preserve"> </w:t>
      </w:r>
      <w:r w:rsidR="00D353E3">
        <w:rPr>
          <w:rFonts w:eastAsiaTheme="minorEastAsia"/>
        </w:rPr>
        <w:t>After the agent is called, it first uses the perception module to process the raw visual input to label each pixel as food, obstacles, danger or sky.</w:t>
      </w:r>
      <w:r w:rsidR="008B2605">
        <w:rPr>
          <w:rFonts w:eastAsiaTheme="minorEastAsia"/>
        </w:rPr>
        <w:t xml:space="preserve"> </w:t>
      </w:r>
      <w:r w:rsidR="004D7A64">
        <w:rPr>
          <w:rFonts w:eastAsiaTheme="minorEastAsia" w:hint="eastAsia"/>
        </w:rPr>
        <w:t>Next</w:t>
      </w:r>
      <w:r w:rsidR="008B2605">
        <w:rPr>
          <w:rFonts w:eastAsiaTheme="minorEastAsia"/>
        </w:rPr>
        <w:t>, the agent uses the strategy module to generate the action. To reduce the complexity, the strategy module is built on a finite state machine, called action_state_machine in our code.</w:t>
      </w:r>
      <w:r w:rsidR="00993EB1">
        <w:rPr>
          <w:rFonts w:eastAsiaTheme="minorEastAsia"/>
        </w:rPr>
        <w:t xml:space="preserve"> The state transitions are determined by </w:t>
      </w:r>
      <w:r w:rsidR="00F401D7">
        <w:rPr>
          <w:rFonts w:eastAsiaTheme="minorEastAsia"/>
        </w:rPr>
        <w:t xml:space="preserve">the </w:t>
      </w:r>
      <w:r w:rsidR="00993EB1">
        <w:rPr>
          <w:rFonts w:eastAsiaTheme="minorEastAsia"/>
        </w:rPr>
        <w:t xml:space="preserve">labeled visual input </w:t>
      </w:r>
      <w:r w:rsidR="00F401D7">
        <w:rPr>
          <w:rFonts w:eastAsiaTheme="minorEastAsia"/>
        </w:rPr>
        <w:t>from</w:t>
      </w:r>
      <w:r w:rsidR="00993EB1">
        <w:rPr>
          <w:rFonts w:eastAsiaTheme="minorEastAsia"/>
        </w:rPr>
        <w:t xml:space="preserve"> the perception module.</w:t>
      </w:r>
      <w:r w:rsidR="00F401D7">
        <w:rPr>
          <w:rFonts w:eastAsiaTheme="minorEastAsia"/>
        </w:rPr>
        <w:t xml:space="preserve"> </w:t>
      </w:r>
      <w:r w:rsidR="008B4E05">
        <w:rPr>
          <w:rFonts w:eastAsiaTheme="minorEastAsia"/>
        </w:rPr>
        <w:t>The action for the agent to take is set in all the callback functions of state transitions.</w:t>
      </w:r>
      <w:r w:rsidR="00D91990">
        <w:rPr>
          <w:rFonts w:eastAsiaTheme="minorEastAsia"/>
        </w:rPr>
        <w:t xml:space="preserve"> The chaser, generating the actions to chase a target, was supposed to be part of these callback functions. However, because of its complexity, we implemented in a separate module.</w:t>
      </w:r>
    </w:p>
    <w:p w14:paraId="7A376B36" w14:textId="4A6F118F" w:rsidR="006A5224" w:rsidRDefault="006A5224" w:rsidP="00826097">
      <w:pPr>
        <w:pStyle w:val="Heading2"/>
        <w:numPr>
          <w:ilvl w:val="0"/>
          <w:numId w:val="1"/>
        </w:numPr>
        <w:jc w:val="both"/>
      </w:pPr>
      <w:r w:rsidRPr="006A5224">
        <w:rPr>
          <w:rFonts w:eastAsiaTheme="majorEastAsia" w:hint="eastAsia"/>
        </w:rPr>
        <w:t>C</w:t>
      </w:r>
      <w:r w:rsidRPr="006A5224">
        <w:rPr>
          <w:rFonts w:eastAsiaTheme="majorEastAsia"/>
        </w:rPr>
        <w:t>onclusion</w:t>
      </w:r>
    </w:p>
    <w:p w14:paraId="4B3F46A5" w14:textId="0DD8771B" w:rsidR="006A5224" w:rsidRPr="006A5224" w:rsidRDefault="009630E2" w:rsidP="006A5224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y compari</w:t>
      </w:r>
      <w:r w:rsidR="00742D76">
        <w:rPr>
          <w:rFonts w:eastAsiaTheme="minorEastAsia"/>
        </w:rPr>
        <w:t xml:space="preserve">ng </w:t>
      </w:r>
      <w:r>
        <w:rPr>
          <w:rFonts w:eastAsiaTheme="minorEastAsia"/>
        </w:rPr>
        <w:t>two agents, we showed that memory module, object-permanen</w:t>
      </w:r>
      <w:r w:rsidR="00354635">
        <w:rPr>
          <w:rFonts w:eastAsiaTheme="minorEastAsia"/>
        </w:rPr>
        <w:t>ce</w:t>
      </w:r>
      <w:r>
        <w:rPr>
          <w:rFonts w:eastAsiaTheme="minorEastAsia"/>
        </w:rPr>
        <w:t xml:space="preserve"> and assumption ability are critical to the performance of</w:t>
      </w:r>
      <w:r w:rsidR="00940984">
        <w:rPr>
          <w:rFonts w:eastAsiaTheme="minorEastAsia"/>
        </w:rPr>
        <w:t xml:space="preserve"> our</w:t>
      </w:r>
      <w:r>
        <w:rPr>
          <w:rFonts w:eastAsiaTheme="minorEastAsia"/>
        </w:rPr>
        <w:t xml:space="preserve"> animal AI agent</w:t>
      </w:r>
      <w:r w:rsidR="00940984">
        <w:rPr>
          <w:rFonts w:eastAsiaTheme="minorEastAsia"/>
        </w:rPr>
        <w:t>s</w:t>
      </w:r>
      <w:r>
        <w:rPr>
          <w:rFonts w:eastAsiaTheme="minorEastAsia"/>
        </w:rPr>
        <w:t>.</w:t>
      </w:r>
      <w:r w:rsidR="00354635">
        <w:rPr>
          <w:rFonts w:eastAsiaTheme="minorEastAsia"/>
        </w:rPr>
        <w:t xml:space="preserve"> In our non-learning implementation, we hard</w:t>
      </w:r>
      <w:r w:rsidR="00B740A9">
        <w:rPr>
          <w:rFonts w:eastAsiaTheme="minorEastAsia"/>
        </w:rPr>
        <w:t>-</w:t>
      </w:r>
      <w:r w:rsidR="00354635">
        <w:rPr>
          <w:rFonts w:eastAsiaTheme="minorEastAsia"/>
        </w:rPr>
        <w:t>coded the prior knowledge to generate memory, object-permanent representation and an optimistic assumption</w:t>
      </w:r>
      <w:r w:rsidR="00B773DB">
        <w:rPr>
          <w:rFonts w:eastAsiaTheme="minorEastAsia"/>
        </w:rPr>
        <w:t xml:space="preserve"> for path planning</w:t>
      </w:r>
      <w:r w:rsidR="00354635">
        <w:rPr>
          <w:rFonts w:eastAsiaTheme="minorEastAsia"/>
        </w:rPr>
        <w:t>. They all inspire</w:t>
      </w:r>
      <w:r w:rsidR="00765240">
        <w:rPr>
          <w:rFonts w:eastAsiaTheme="minorEastAsia"/>
        </w:rPr>
        <w:t>d</w:t>
      </w:r>
      <w:r w:rsidR="00354635">
        <w:rPr>
          <w:rFonts w:eastAsiaTheme="minorEastAsia"/>
        </w:rPr>
        <w:t xml:space="preserve"> us to think further</w:t>
      </w:r>
      <w:r w:rsidR="00936DC8">
        <w:rPr>
          <w:rFonts w:eastAsiaTheme="minorEastAsia"/>
        </w:rPr>
        <w:t xml:space="preserve"> about</w:t>
      </w:r>
      <w:r w:rsidR="00354635">
        <w:rPr>
          <w:rFonts w:eastAsiaTheme="minorEastAsia"/>
        </w:rPr>
        <w:t xml:space="preserve"> how these faculties and prior knowledge can be learned by agents</w:t>
      </w:r>
      <w:r w:rsidR="006F2384">
        <w:rPr>
          <w:rFonts w:eastAsiaTheme="minorEastAsia"/>
        </w:rPr>
        <w:t xml:space="preserve"> in the future</w:t>
      </w:r>
      <w:r w:rsidR="00354635">
        <w:rPr>
          <w:rFonts w:eastAsiaTheme="minorEastAsia"/>
        </w:rPr>
        <w:t>.</w:t>
      </w:r>
    </w:p>
    <w:sectPr w:rsidR="006A5224" w:rsidRPr="006A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F86AC" w14:textId="77777777" w:rsidR="005B3785" w:rsidRDefault="005B3785" w:rsidP="007A797E">
      <w:pPr>
        <w:spacing w:after="0" w:line="240" w:lineRule="auto"/>
      </w:pPr>
      <w:r>
        <w:separator/>
      </w:r>
    </w:p>
  </w:endnote>
  <w:endnote w:type="continuationSeparator" w:id="0">
    <w:p w14:paraId="02451741" w14:textId="77777777" w:rsidR="005B3785" w:rsidRDefault="005B3785" w:rsidP="007A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91F76" w14:textId="77777777" w:rsidR="005B3785" w:rsidRDefault="005B3785" w:rsidP="007A797E">
      <w:pPr>
        <w:spacing w:after="0" w:line="240" w:lineRule="auto"/>
      </w:pPr>
      <w:r>
        <w:separator/>
      </w:r>
    </w:p>
  </w:footnote>
  <w:footnote w:type="continuationSeparator" w:id="0">
    <w:p w14:paraId="29A780C7" w14:textId="77777777" w:rsidR="005B3785" w:rsidRDefault="005B3785" w:rsidP="007A797E">
      <w:pPr>
        <w:spacing w:after="0" w:line="240" w:lineRule="auto"/>
      </w:pPr>
      <w:r>
        <w:continuationSeparator/>
      </w:r>
    </w:p>
  </w:footnote>
  <w:footnote w:id="1">
    <w:p w14:paraId="4D2D9285" w14:textId="7AC28DE8" w:rsidR="007A797E" w:rsidRDefault="007A797E">
      <w:pPr>
        <w:pStyle w:val="FootnoteText"/>
      </w:pPr>
      <w:r>
        <w:rPr>
          <w:rStyle w:val="FootnoteReference"/>
        </w:rPr>
        <w:footnoteRef/>
      </w:r>
      <w:r>
        <w:t xml:space="preserve"> These two agents are Submission </w:t>
      </w:r>
      <w:r w:rsidRPr="007A797E">
        <w:t>42616</w:t>
      </w:r>
      <w:r>
        <w:t xml:space="preserve"> and Submission </w:t>
      </w:r>
      <w:r w:rsidRPr="007A797E">
        <w:t>45109</w:t>
      </w:r>
      <w:r w:rsidR="005C7663">
        <w:t xml:space="preserve"> in the </w:t>
      </w:r>
      <w:proofErr w:type="spellStart"/>
      <w:r w:rsidR="005C7663">
        <w:t>EvalAI</w:t>
      </w:r>
      <w:proofErr w:type="spellEnd"/>
      <w:r w:rsidR="005C7663">
        <w:t xml:space="preserve"> website</w:t>
      </w:r>
      <w:r>
        <w:t xml:space="preserve">. The former is </w:t>
      </w:r>
      <w:r w:rsidR="002E7129">
        <w:t>A1</w:t>
      </w:r>
      <w:r>
        <w:t xml:space="preserve"> </w:t>
      </w:r>
      <w:r w:rsidR="002E7129">
        <w:t>and</w:t>
      </w:r>
      <w:r>
        <w:t xml:space="preserve"> the </w:t>
      </w:r>
      <w:r w:rsidR="005C7663">
        <w:t>latter</w:t>
      </w:r>
      <w:r>
        <w:t xml:space="preserve"> is </w:t>
      </w:r>
      <w:r w:rsidR="002E7129">
        <w:t>A2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A5B75"/>
    <w:multiLevelType w:val="multilevel"/>
    <w:tmpl w:val="42CE5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50"/>
    <w:rsid w:val="000236A9"/>
    <w:rsid w:val="00023B20"/>
    <w:rsid w:val="000542DE"/>
    <w:rsid w:val="00081E7B"/>
    <w:rsid w:val="0009585F"/>
    <w:rsid w:val="000C0018"/>
    <w:rsid w:val="000D4C68"/>
    <w:rsid w:val="000E639D"/>
    <w:rsid w:val="000F18DB"/>
    <w:rsid w:val="000F3FDD"/>
    <w:rsid w:val="000F7194"/>
    <w:rsid w:val="001105CC"/>
    <w:rsid w:val="001258A6"/>
    <w:rsid w:val="0014305D"/>
    <w:rsid w:val="001554C3"/>
    <w:rsid w:val="001679EB"/>
    <w:rsid w:val="00177DEA"/>
    <w:rsid w:val="00177EF3"/>
    <w:rsid w:val="00180FE6"/>
    <w:rsid w:val="00183525"/>
    <w:rsid w:val="001A7B24"/>
    <w:rsid w:val="001A7B62"/>
    <w:rsid w:val="001B2316"/>
    <w:rsid w:val="001C603A"/>
    <w:rsid w:val="001D7C62"/>
    <w:rsid w:val="001E3E74"/>
    <w:rsid w:val="001F0FF7"/>
    <w:rsid w:val="001F6E91"/>
    <w:rsid w:val="00220A89"/>
    <w:rsid w:val="002248D7"/>
    <w:rsid w:val="00225D64"/>
    <w:rsid w:val="00234913"/>
    <w:rsid w:val="002361FE"/>
    <w:rsid w:val="00247C29"/>
    <w:rsid w:val="00270D50"/>
    <w:rsid w:val="00271F52"/>
    <w:rsid w:val="002837AC"/>
    <w:rsid w:val="002951FF"/>
    <w:rsid w:val="002D5D20"/>
    <w:rsid w:val="002E7129"/>
    <w:rsid w:val="003054BC"/>
    <w:rsid w:val="00320571"/>
    <w:rsid w:val="00326BE0"/>
    <w:rsid w:val="00342D2B"/>
    <w:rsid w:val="003460BC"/>
    <w:rsid w:val="00354635"/>
    <w:rsid w:val="003743F9"/>
    <w:rsid w:val="00375B4D"/>
    <w:rsid w:val="00391E06"/>
    <w:rsid w:val="003A00D0"/>
    <w:rsid w:val="003B5642"/>
    <w:rsid w:val="003B6068"/>
    <w:rsid w:val="003E635F"/>
    <w:rsid w:val="00415269"/>
    <w:rsid w:val="00425F77"/>
    <w:rsid w:val="0043684E"/>
    <w:rsid w:val="0044076C"/>
    <w:rsid w:val="0046780E"/>
    <w:rsid w:val="00481011"/>
    <w:rsid w:val="004842BF"/>
    <w:rsid w:val="00487395"/>
    <w:rsid w:val="00493B33"/>
    <w:rsid w:val="004B14D1"/>
    <w:rsid w:val="004B1836"/>
    <w:rsid w:val="004B2DFC"/>
    <w:rsid w:val="004B43CD"/>
    <w:rsid w:val="004C2030"/>
    <w:rsid w:val="004D7A64"/>
    <w:rsid w:val="004E0B0E"/>
    <w:rsid w:val="004E0BBA"/>
    <w:rsid w:val="004E30E4"/>
    <w:rsid w:val="004F7DA5"/>
    <w:rsid w:val="00514D5C"/>
    <w:rsid w:val="00545645"/>
    <w:rsid w:val="0055419F"/>
    <w:rsid w:val="00554CB3"/>
    <w:rsid w:val="0056375E"/>
    <w:rsid w:val="005649D5"/>
    <w:rsid w:val="005A43FD"/>
    <w:rsid w:val="005A5AA0"/>
    <w:rsid w:val="005B3785"/>
    <w:rsid w:val="005B62BE"/>
    <w:rsid w:val="005C7663"/>
    <w:rsid w:val="005E490E"/>
    <w:rsid w:val="00612DE0"/>
    <w:rsid w:val="00631CD0"/>
    <w:rsid w:val="0063449C"/>
    <w:rsid w:val="0064475F"/>
    <w:rsid w:val="00660D93"/>
    <w:rsid w:val="006826AD"/>
    <w:rsid w:val="0068357F"/>
    <w:rsid w:val="006A5224"/>
    <w:rsid w:val="006A7D6A"/>
    <w:rsid w:val="006B0DA4"/>
    <w:rsid w:val="006D0EAF"/>
    <w:rsid w:val="006E61BD"/>
    <w:rsid w:val="006F16EF"/>
    <w:rsid w:val="006F2384"/>
    <w:rsid w:val="0072292F"/>
    <w:rsid w:val="00723F96"/>
    <w:rsid w:val="00726B57"/>
    <w:rsid w:val="00736378"/>
    <w:rsid w:val="00742D76"/>
    <w:rsid w:val="007447EF"/>
    <w:rsid w:val="007550F7"/>
    <w:rsid w:val="0076110E"/>
    <w:rsid w:val="00765240"/>
    <w:rsid w:val="00773F29"/>
    <w:rsid w:val="0078257C"/>
    <w:rsid w:val="007A797E"/>
    <w:rsid w:val="007B372A"/>
    <w:rsid w:val="007B3B4D"/>
    <w:rsid w:val="007B4C8B"/>
    <w:rsid w:val="007C7F13"/>
    <w:rsid w:val="007D2750"/>
    <w:rsid w:val="007E448E"/>
    <w:rsid w:val="00801A49"/>
    <w:rsid w:val="00815515"/>
    <w:rsid w:val="00817377"/>
    <w:rsid w:val="00826097"/>
    <w:rsid w:val="00826B28"/>
    <w:rsid w:val="00830D46"/>
    <w:rsid w:val="00833F34"/>
    <w:rsid w:val="00835F5D"/>
    <w:rsid w:val="008457B7"/>
    <w:rsid w:val="00850F7F"/>
    <w:rsid w:val="00851011"/>
    <w:rsid w:val="00851684"/>
    <w:rsid w:val="008655AD"/>
    <w:rsid w:val="00872A1A"/>
    <w:rsid w:val="008737A9"/>
    <w:rsid w:val="008761D4"/>
    <w:rsid w:val="00884589"/>
    <w:rsid w:val="0088536C"/>
    <w:rsid w:val="00893A42"/>
    <w:rsid w:val="008B2605"/>
    <w:rsid w:val="008B4E05"/>
    <w:rsid w:val="008B6ADF"/>
    <w:rsid w:val="009044CF"/>
    <w:rsid w:val="00914749"/>
    <w:rsid w:val="009238DD"/>
    <w:rsid w:val="00925DF5"/>
    <w:rsid w:val="00936DC8"/>
    <w:rsid w:val="00940984"/>
    <w:rsid w:val="0095215D"/>
    <w:rsid w:val="009552C2"/>
    <w:rsid w:val="00957EFC"/>
    <w:rsid w:val="009630E2"/>
    <w:rsid w:val="00975ADB"/>
    <w:rsid w:val="00981521"/>
    <w:rsid w:val="00990D94"/>
    <w:rsid w:val="00993EB1"/>
    <w:rsid w:val="0099440D"/>
    <w:rsid w:val="009A1392"/>
    <w:rsid w:val="009B5B99"/>
    <w:rsid w:val="009D1D27"/>
    <w:rsid w:val="009E091D"/>
    <w:rsid w:val="009F3858"/>
    <w:rsid w:val="00A0567E"/>
    <w:rsid w:val="00A05A83"/>
    <w:rsid w:val="00A143BF"/>
    <w:rsid w:val="00A2026B"/>
    <w:rsid w:val="00A37F9D"/>
    <w:rsid w:val="00A845A0"/>
    <w:rsid w:val="00A86714"/>
    <w:rsid w:val="00A91FB7"/>
    <w:rsid w:val="00A94DC7"/>
    <w:rsid w:val="00AA47BA"/>
    <w:rsid w:val="00AA77A6"/>
    <w:rsid w:val="00AC5138"/>
    <w:rsid w:val="00AC6BFD"/>
    <w:rsid w:val="00AE1B93"/>
    <w:rsid w:val="00AF0C89"/>
    <w:rsid w:val="00B077E6"/>
    <w:rsid w:val="00B07C84"/>
    <w:rsid w:val="00B273C9"/>
    <w:rsid w:val="00B34C5C"/>
    <w:rsid w:val="00B3522F"/>
    <w:rsid w:val="00B50465"/>
    <w:rsid w:val="00B513E9"/>
    <w:rsid w:val="00B7095B"/>
    <w:rsid w:val="00B740A9"/>
    <w:rsid w:val="00B773DB"/>
    <w:rsid w:val="00BD3C3F"/>
    <w:rsid w:val="00BE3D2E"/>
    <w:rsid w:val="00BE74AE"/>
    <w:rsid w:val="00BF3222"/>
    <w:rsid w:val="00BF44B4"/>
    <w:rsid w:val="00C00B4B"/>
    <w:rsid w:val="00C35727"/>
    <w:rsid w:val="00C5208A"/>
    <w:rsid w:val="00C6184B"/>
    <w:rsid w:val="00C641F2"/>
    <w:rsid w:val="00C93F7A"/>
    <w:rsid w:val="00CA1875"/>
    <w:rsid w:val="00CA2A0A"/>
    <w:rsid w:val="00CC166F"/>
    <w:rsid w:val="00CD510E"/>
    <w:rsid w:val="00D146B5"/>
    <w:rsid w:val="00D353E3"/>
    <w:rsid w:val="00D36F44"/>
    <w:rsid w:val="00D42BBD"/>
    <w:rsid w:val="00D616D3"/>
    <w:rsid w:val="00D64DD6"/>
    <w:rsid w:val="00D80693"/>
    <w:rsid w:val="00D91990"/>
    <w:rsid w:val="00D9632D"/>
    <w:rsid w:val="00D96CE5"/>
    <w:rsid w:val="00DE3999"/>
    <w:rsid w:val="00DF0374"/>
    <w:rsid w:val="00DF51BE"/>
    <w:rsid w:val="00DF579E"/>
    <w:rsid w:val="00E0101E"/>
    <w:rsid w:val="00E10CC2"/>
    <w:rsid w:val="00E1698E"/>
    <w:rsid w:val="00E16B80"/>
    <w:rsid w:val="00E310D2"/>
    <w:rsid w:val="00E531B4"/>
    <w:rsid w:val="00E73609"/>
    <w:rsid w:val="00EA10B6"/>
    <w:rsid w:val="00EA21D0"/>
    <w:rsid w:val="00EA76DF"/>
    <w:rsid w:val="00EB4FE1"/>
    <w:rsid w:val="00EB6B64"/>
    <w:rsid w:val="00EC2E64"/>
    <w:rsid w:val="00EC71F8"/>
    <w:rsid w:val="00EC73CA"/>
    <w:rsid w:val="00EE03D0"/>
    <w:rsid w:val="00EE7D11"/>
    <w:rsid w:val="00EF11A5"/>
    <w:rsid w:val="00F05107"/>
    <w:rsid w:val="00F3709B"/>
    <w:rsid w:val="00F401D7"/>
    <w:rsid w:val="00F54D41"/>
    <w:rsid w:val="00F62678"/>
    <w:rsid w:val="00F746C8"/>
    <w:rsid w:val="00F75F68"/>
    <w:rsid w:val="00F95E24"/>
    <w:rsid w:val="00F969B2"/>
    <w:rsid w:val="00F969C3"/>
    <w:rsid w:val="00FA2903"/>
    <w:rsid w:val="00FA4E14"/>
    <w:rsid w:val="00FB4F5E"/>
    <w:rsid w:val="00F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4976"/>
  <w15:chartTrackingRefBased/>
  <w15:docId w15:val="{90AE6B2E-F7B1-4B63-B18C-D6765502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85F"/>
    <w:pPr>
      <w:spacing w:after="160" w:line="259" w:lineRule="auto"/>
    </w:pPr>
    <w:rPr>
      <w:rFonts w:ascii="Garamond" w:eastAsia="Garamond" w:hAnsi="Garamond" w:cs="Garamond"/>
      <w:kern w:val="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F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5AD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2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4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A797E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97E"/>
    <w:rPr>
      <w:rFonts w:ascii="Garamond" w:eastAsia="Garamond" w:hAnsi="Garamond" w:cs="Garamond"/>
      <w:kern w:val="0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7A797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A91FB7"/>
    <w:rPr>
      <w:rFonts w:ascii="Garamond" w:eastAsia="Garamond" w:hAnsi="Garamond" w:cs="Garamond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55AD"/>
    <w:rPr>
      <w:rFonts w:ascii="Garamond" w:eastAsia="Garamond" w:hAnsi="Garamond" w:cs="Garamond"/>
      <w:b/>
      <w:bCs/>
      <w:kern w:val="0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F5D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3B5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3449C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554CB3"/>
    <w:rPr>
      <w:rFonts w:asciiTheme="majorHAnsi" w:eastAsia="黑体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63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63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026B"/>
    <w:rPr>
      <w:rFonts w:ascii="Garamond" w:eastAsia="Garamond" w:hAnsi="Garamond" w:cs="Garamond"/>
      <w:b/>
      <w:bCs/>
      <w:kern w:val="0"/>
      <w:sz w:val="32"/>
      <w:szCs w:val="32"/>
    </w:rPr>
  </w:style>
  <w:style w:type="table" w:styleId="PlainTable3">
    <w:name w:val="Plain Table 3"/>
    <w:basedOn w:val="TableNormal"/>
    <w:uiPriority w:val="43"/>
    <w:rsid w:val="00EF11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6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ng-Yuan/AnimalAI-Olympics/tree/master/agent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github.com/Yang-Yuan/AnimalAI-Olympics/tree/master/ag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09A66-486A-4437-8DB7-E41D03C9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Yuan</dc:creator>
  <cp:keywords/>
  <dc:description/>
  <cp:lastModifiedBy>Yang, Yuan</cp:lastModifiedBy>
  <cp:revision>245</cp:revision>
  <cp:lastPrinted>2019-11-01T23:58:00Z</cp:lastPrinted>
  <dcterms:created xsi:type="dcterms:W3CDTF">2019-10-31T14:17:00Z</dcterms:created>
  <dcterms:modified xsi:type="dcterms:W3CDTF">2019-11-02T00:11:00Z</dcterms:modified>
</cp:coreProperties>
</file>