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B8F0A" w14:textId="77777777" w:rsidR="00ED1709" w:rsidRDefault="00ED1709">
      <w:pPr>
        <w:spacing w:line="360" w:lineRule="auto"/>
        <w:contextualSpacing/>
        <w:jc w:val="left"/>
        <w:rPr>
          <w:sz w:val="24"/>
          <w:szCs w:val="24"/>
        </w:rPr>
      </w:pPr>
    </w:p>
    <w:p w14:paraId="6F3B6C2A" w14:textId="77777777" w:rsidR="00ED1709" w:rsidRDefault="00ED1709">
      <w:pPr>
        <w:spacing w:line="360" w:lineRule="auto"/>
        <w:contextualSpacing/>
        <w:jc w:val="left"/>
        <w:rPr>
          <w:sz w:val="24"/>
          <w:szCs w:val="24"/>
        </w:rPr>
      </w:pPr>
    </w:p>
    <w:p w14:paraId="55B17913" w14:textId="77777777" w:rsidR="00ED1709" w:rsidRDefault="00ED1709">
      <w:pPr>
        <w:jc w:val="left"/>
        <w:rPr>
          <w:rFonts w:eastAsia="仿宋"/>
          <w:bCs/>
          <w:kern w:val="0"/>
          <w:sz w:val="30"/>
          <w:szCs w:val="30"/>
        </w:rPr>
      </w:pPr>
    </w:p>
    <w:p w14:paraId="147EA473" w14:textId="77777777" w:rsidR="00ED1709" w:rsidRDefault="00000000">
      <w:pPr>
        <w:adjustRightInd w:val="0"/>
        <w:snapToGrid w:val="0"/>
        <w:spacing w:line="360" w:lineRule="auto"/>
        <w:jc w:val="center"/>
        <w:rPr>
          <w:rFonts w:eastAsia="楷体_GB2312"/>
          <w:b/>
          <w:bCs/>
          <w:sz w:val="72"/>
          <w:szCs w:val="72"/>
        </w:rPr>
      </w:pPr>
      <w:r>
        <w:rPr>
          <w:rFonts w:eastAsia="楷体_GB2312"/>
          <w:b/>
          <w:bCs/>
          <w:sz w:val="72"/>
          <w:szCs w:val="72"/>
        </w:rPr>
        <w:t>苏州经贸职业技术学院</w:t>
      </w:r>
    </w:p>
    <w:p w14:paraId="59777B62" w14:textId="77777777" w:rsidR="00ED1709" w:rsidRDefault="00ED1709">
      <w:pPr>
        <w:spacing w:line="360" w:lineRule="auto"/>
        <w:jc w:val="center"/>
        <w:rPr>
          <w:b/>
        </w:rPr>
      </w:pPr>
    </w:p>
    <w:p w14:paraId="57C553DD" w14:textId="77777777" w:rsidR="00ED1709" w:rsidRDefault="00000000">
      <w:pPr>
        <w:spacing w:line="360" w:lineRule="auto"/>
        <w:jc w:val="center"/>
        <w:rPr>
          <w:rFonts w:eastAsia="黑体"/>
          <w:bCs/>
          <w:sz w:val="72"/>
          <w:szCs w:val="72"/>
        </w:rPr>
      </w:pPr>
      <w:r>
        <w:rPr>
          <w:rFonts w:eastAsia="黑体"/>
          <w:bCs/>
          <w:sz w:val="72"/>
          <w:szCs w:val="72"/>
        </w:rPr>
        <w:t>毕业设计（</w:t>
      </w:r>
      <w:r>
        <w:rPr>
          <w:rFonts w:eastAsia="黑体"/>
          <w:bCs/>
          <w:sz w:val="72"/>
          <w:szCs w:val="72"/>
        </w:rPr>
        <w:t>20</w:t>
      </w:r>
      <w:r w:rsidR="00807543">
        <w:rPr>
          <w:rFonts w:eastAsia="黑体" w:hint="eastAsia"/>
          <w:bCs/>
          <w:sz w:val="72"/>
          <w:szCs w:val="72"/>
        </w:rPr>
        <w:t>26</w:t>
      </w:r>
      <w:r>
        <w:rPr>
          <w:rFonts w:eastAsia="黑体"/>
          <w:bCs/>
          <w:sz w:val="72"/>
          <w:szCs w:val="72"/>
        </w:rPr>
        <w:t>届）</w:t>
      </w:r>
    </w:p>
    <w:p w14:paraId="482F2964" w14:textId="77777777" w:rsidR="00ED1709" w:rsidRDefault="00ED1709">
      <w:pPr>
        <w:jc w:val="center"/>
        <w:rPr>
          <w:szCs w:val="22"/>
        </w:rPr>
      </w:pPr>
    </w:p>
    <w:p w14:paraId="5453AE94" w14:textId="77777777" w:rsidR="00ED1709" w:rsidRDefault="00ED1709">
      <w:pPr>
        <w:rPr>
          <w:szCs w:val="22"/>
        </w:rPr>
      </w:pPr>
    </w:p>
    <w:p w14:paraId="295D4805" w14:textId="77777777" w:rsidR="00ED1709" w:rsidRDefault="00ED1709">
      <w:pPr>
        <w:spacing w:line="360" w:lineRule="auto"/>
        <w:ind w:firstLineChars="400" w:firstLine="1446"/>
        <w:rPr>
          <w:rFonts w:eastAsia="黑体"/>
          <w:b/>
          <w:sz w:val="36"/>
          <w:szCs w:val="36"/>
        </w:rPr>
      </w:pPr>
    </w:p>
    <w:p w14:paraId="7AA0C300" w14:textId="77777777" w:rsidR="00ED1709" w:rsidRDefault="00ED1709">
      <w:pPr>
        <w:spacing w:line="360" w:lineRule="auto"/>
        <w:ind w:firstLineChars="400" w:firstLine="1446"/>
        <w:rPr>
          <w:rFonts w:eastAsia="黑体"/>
          <w:b/>
          <w:sz w:val="36"/>
          <w:szCs w:val="36"/>
        </w:rPr>
      </w:pPr>
    </w:p>
    <w:p w14:paraId="0465D961" w14:textId="77777777" w:rsidR="00ED1709" w:rsidRDefault="00000000">
      <w:pPr>
        <w:spacing w:line="360" w:lineRule="auto"/>
        <w:ind w:firstLineChars="400" w:firstLine="1280"/>
        <w:rPr>
          <w:rFonts w:eastAsia="黑体"/>
          <w:b/>
          <w:sz w:val="36"/>
          <w:szCs w:val="36"/>
        </w:rPr>
      </w:pPr>
      <w:r>
        <w:rPr>
          <w:rFonts w:eastAsia="黑体"/>
          <w:bCs/>
          <w:sz w:val="32"/>
          <w:szCs w:val="32"/>
        </w:rPr>
        <w:t>设计题目：</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rPr>
        <w:t xml:space="preserve"> </w:t>
      </w:r>
      <w:r w:rsidR="00EA7C8D">
        <w:rPr>
          <w:rFonts w:eastAsia="黑体" w:hint="eastAsia"/>
          <w:bCs/>
          <w:sz w:val="32"/>
          <w:szCs w:val="32"/>
        </w:rPr>
        <w:t xml:space="preserve">                </w:t>
      </w:r>
    </w:p>
    <w:p w14:paraId="525113D0" w14:textId="77777777" w:rsidR="00ED1709" w:rsidRDefault="00000000">
      <w:pPr>
        <w:tabs>
          <w:tab w:val="left" w:pos="0"/>
        </w:tabs>
        <w:ind w:firstLineChars="400" w:firstLine="1280"/>
        <w:rPr>
          <w:rFonts w:eastAsia="黑体"/>
          <w:bCs/>
          <w:sz w:val="32"/>
          <w:szCs w:val="32"/>
        </w:rPr>
      </w:pPr>
      <w:r>
        <w:rPr>
          <w:rFonts w:eastAsia="黑体"/>
          <w:bCs/>
          <w:sz w:val="32"/>
          <w:szCs w:val="32"/>
        </w:rPr>
        <w:t>学生姓名：</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Pr>
          <w:rFonts w:eastAsia="黑体"/>
          <w:bCs/>
          <w:sz w:val="32"/>
          <w:szCs w:val="32"/>
        </w:rPr>
        <w:t xml:space="preserve">                 </w:t>
      </w:r>
    </w:p>
    <w:p w14:paraId="0B71E789" w14:textId="77777777" w:rsidR="00EA7C8D" w:rsidRDefault="00000000" w:rsidP="00EA7C8D">
      <w:pPr>
        <w:tabs>
          <w:tab w:val="left" w:pos="0"/>
        </w:tabs>
        <w:ind w:firstLineChars="400" w:firstLine="1280"/>
        <w:rPr>
          <w:rFonts w:eastAsia="黑体"/>
          <w:bCs/>
          <w:sz w:val="32"/>
          <w:szCs w:val="32"/>
          <w:u w:val="single"/>
        </w:rPr>
      </w:pPr>
      <w:r>
        <w:rPr>
          <w:rFonts w:eastAsia="黑体"/>
          <w:bCs/>
          <w:sz w:val="32"/>
          <w:szCs w:val="32"/>
        </w:rPr>
        <w:t>学</w:t>
      </w:r>
      <w:r>
        <w:rPr>
          <w:rFonts w:eastAsia="黑体"/>
          <w:bCs/>
          <w:sz w:val="32"/>
          <w:szCs w:val="32"/>
        </w:rPr>
        <w:t xml:space="preserve">    </w:t>
      </w:r>
      <w:r>
        <w:rPr>
          <w:rFonts w:eastAsia="黑体"/>
          <w:bCs/>
          <w:sz w:val="32"/>
          <w:szCs w:val="32"/>
        </w:rPr>
        <w:t>号：</w:t>
      </w:r>
      <w:r>
        <w:rPr>
          <w:rFonts w:eastAsia="黑体"/>
          <w:bCs/>
          <w:sz w:val="32"/>
          <w:szCs w:val="32"/>
          <w:u w:val="single"/>
        </w:rPr>
        <w:t xml:space="preserve">           </w:t>
      </w:r>
      <w:r w:rsidR="00EA7C8D">
        <w:rPr>
          <w:rFonts w:eastAsia="黑体" w:hint="eastAsia"/>
          <w:bCs/>
          <w:sz w:val="32"/>
          <w:szCs w:val="32"/>
          <w:u w:val="single"/>
        </w:rPr>
        <w:t xml:space="preserve">               </w:t>
      </w:r>
    </w:p>
    <w:p w14:paraId="2BCC257F" w14:textId="77777777" w:rsidR="00ED1709" w:rsidRDefault="00000000">
      <w:pPr>
        <w:tabs>
          <w:tab w:val="left" w:pos="0"/>
        </w:tabs>
        <w:ind w:firstLineChars="400" w:firstLine="1280"/>
        <w:rPr>
          <w:rFonts w:eastAsia="黑体"/>
          <w:bCs/>
          <w:sz w:val="32"/>
          <w:szCs w:val="32"/>
        </w:rPr>
      </w:pPr>
      <w:r>
        <w:rPr>
          <w:rFonts w:eastAsia="黑体"/>
          <w:bCs/>
          <w:sz w:val="32"/>
          <w:szCs w:val="32"/>
        </w:rPr>
        <w:t>班</w:t>
      </w:r>
      <w:r>
        <w:rPr>
          <w:rFonts w:eastAsia="黑体"/>
          <w:bCs/>
          <w:sz w:val="32"/>
          <w:szCs w:val="32"/>
        </w:rPr>
        <w:t xml:space="preserve">    </w:t>
      </w:r>
      <w:r>
        <w:rPr>
          <w:rFonts w:eastAsia="黑体"/>
          <w:bCs/>
          <w:sz w:val="32"/>
          <w:szCs w:val="32"/>
        </w:rPr>
        <w:t>级：</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Pr>
          <w:rFonts w:eastAsia="黑体"/>
          <w:bCs/>
          <w:sz w:val="32"/>
          <w:szCs w:val="32"/>
        </w:rPr>
        <w:t xml:space="preserve">                 </w:t>
      </w:r>
    </w:p>
    <w:p w14:paraId="51C751DA" w14:textId="77777777" w:rsidR="00ED1709" w:rsidRDefault="00000000">
      <w:pPr>
        <w:tabs>
          <w:tab w:val="left" w:pos="0"/>
        </w:tabs>
        <w:ind w:firstLineChars="400" w:firstLine="1280"/>
        <w:rPr>
          <w:rFonts w:eastAsia="黑体"/>
          <w:bCs/>
          <w:sz w:val="32"/>
          <w:szCs w:val="32"/>
        </w:rPr>
      </w:pPr>
      <w:r>
        <w:rPr>
          <w:rFonts w:eastAsia="黑体"/>
          <w:bCs/>
          <w:sz w:val="32"/>
          <w:szCs w:val="32"/>
        </w:rPr>
        <w:t>专</w:t>
      </w:r>
      <w:r>
        <w:rPr>
          <w:rFonts w:eastAsia="黑体"/>
          <w:bCs/>
          <w:sz w:val="32"/>
          <w:szCs w:val="32"/>
        </w:rPr>
        <w:t xml:space="preserve">    </w:t>
      </w:r>
      <w:r>
        <w:rPr>
          <w:rFonts w:eastAsia="黑体"/>
          <w:bCs/>
          <w:sz w:val="32"/>
          <w:szCs w:val="32"/>
        </w:rPr>
        <w:t>业：</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Pr>
          <w:rFonts w:eastAsia="黑体"/>
          <w:bCs/>
          <w:sz w:val="32"/>
          <w:szCs w:val="32"/>
        </w:rPr>
        <w:t xml:space="preserve">                 </w:t>
      </w:r>
    </w:p>
    <w:p w14:paraId="669BF46E" w14:textId="77777777" w:rsidR="00ED1709" w:rsidRDefault="00000000">
      <w:pPr>
        <w:tabs>
          <w:tab w:val="left" w:pos="0"/>
        </w:tabs>
        <w:ind w:firstLineChars="400" w:firstLine="1280"/>
        <w:rPr>
          <w:rFonts w:eastAsia="黑体"/>
          <w:bCs/>
          <w:sz w:val="32"/>
          <w:szCs w:val="32"/>
          <w:u w:val="single"/>
        </w:rPr>
      </w:pPr>
      <w:r>
        <w:rPr>
          <w:rFonts w:eastAsia="黑体"/>
          <w:bCs/>
          <w:sz w:val="32"/>
          <w:szCs w:val="32"/>
        </w:rPr>
        <w:t>二级学院：</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sidR="00EA7C8D">
        <w:rPr>
          <w:rFonts w:eastAsia="黑体" w:hint="eastAsia"/>
          <w:bCs/>
          <w:sz w:val="32"/>
          <w:szCs w:val="32"/>
          <w:u w:val="single"/>
        </w:rPr>
        <w:t xml:space="preserve">  </w:t>
      </w:r>
    </w:p>
    <w:p w14:paraId="07FD10CF" w14:textId="77777777" w:rsidR="00ED1709" w:rsidRDefault="00000000">
      <w:pPr>
        <w:tabs>
          <w:tab w:val="left" w:pos="0"/>
        </w:tabs>
        <w:ind w:firstLineChars="400" w:firstLine="1280"/>
        <w:rPr>
          <w:rFonts w:eastAsia="黑体"/>
          <w:bCs/>
          <w:sz w:val="32"/>
          <w:szCs w:val="32"/>
          <w:u w:val="single"/>
        </w:rPr>
      </w:pPr>
      <w:r>
        <w:rPr>
          <w:rFonts w:eastAsia="黑体"/>
          <w:bCs/>
          <w:sz w:val="32"/>
          <w:szCs w:val="32"/>
        </w:rPr>
        <w:t>指导教师：</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p>
    <w:p w14:paraId="127A7772" w14:textId="77777777" w:rsidR="00ED1709" w:rsidRPr="00EA7C8D" w:rsidRDefault="00ED1709">
      <w:pPr>
        <w:tabs>
          <w:tab w:val="left" w:pos="0"/>
        </w:tabs>
        <w:ind w:firstLineChars="400" w:firstLine="1280"/>
        <w:rPr>
          <w:rFonts w:eastAsia="黑体"/>
          <w:bCs/>
          <w:sz w:val="32"/>
          <w:szCs w:val="32"/>
        </w:rPr>
      </w:pPr>
    </w:p>
    <w:p w14:paraId="7F450443" w14:textId="77777777" w:rsidR="00ED1709" w:rsidRDefault="00ED1709">
      <w:pPr>
        <w:tabs>
          <w:tab w:val="left" w:pos="0"/>
        </w:tabs>
        <w:ind w:firstLineChars="400" w:firstLine="1280"/>
        <w:rPr>
          <w:rFonts w:eastAsia="黑体"/>
          <w:bCs/>
          <w:sz w:val="32"/>
          <w:szCs w:val="32"/>
        </w:rPr>
      </w:pPr>
    </w:p>
    <w:p w14:paraId="15C172DB" w14:textId="77777777" w:rsidR="00ED1709" w:rsidRDefault="00000000">
      <w:pPr>
        <w:tabs>
          <w:tab w:val="left" w:pos="0"/>
        </w:tabs>
        <w:jc w:val="center"/>
        <w:rPr>
          <w:rFonts w:eastAsia="黑体"/>
          <w:bCs/>
          <w:sz w:val="32"/>
          <w:szCs w:val="32"/>
        </w:rPr>
      </w:pPr>
      <w:r>
        <w:rPr>
          <w:rFonts w:eastAsia="黑体"/>
          <w:bCs/>
          <w:sz w:val="32"/>
          <w:szCs w:val="32"/>
        </w:rPr>
        <w:t>提交日期：</w:t>
      </w:r>
      <w:r>
        <w:rPr>
          <w:rFonts w:eastAsia="黑体"/>
          <w:bCs/>
          <w:sz w:val="32"/>
          <w:szCs w:val="32"/>
        </w:rPr>
        <w:t xml:space="preserve">      </w:t>
      </w:r>
      <w:r>
        <w:rPr>
          <w:rFonts w:eastAsia="黑体"/>
          <w:bCs/>
          <w:sz w:val="32"/>
          <w:szCs w:val="32"/>
        </w:rPr>
        <w:t>年</w:t>
      </w:r>
      <w:r>
        <w:rPr>
          <w:rFonts w:eastAsia="黑体"/>
          <w:bCs/>
          <w:sz w:val="32"/>
          <w:szCs w:val="32"/>
        </w:rPr>
        <w:t xml:space="preserve">   </w:t>
      </w:r>
      <w:r>
        <w:rPr>
          <w:rFonts w:eastAsia="黑体"/>
          <w:bCs/>
          <w:sz w:val="32"/>
          <w:szCs w:val="32"/>
        </w:rPr>
        <w:t>月</w:t>
      </w:r>
      <w:r>
        <w:rPr>
          <w:rFonts w:eastAsia="黑体"/>
          <w:bCs/>
          <w:sz w:val="32"/>
          <w:szCs w:val="32"/>
        </w:rPr>
        <w:t xml:space="preserve">   </w:t>
      </w:r>
      <w:r>
        <w:rPr>
          <w:rFonts w:eastAsia="黑体"/>
          <w:bCs/>
          <w:sz w:val="32"/>
          <w:szCs w:val="32"/>
        </w:rPr>
        <w:t>日</w:t>
      </w:r>
    </w:p>
    <w:p w14:paraId="3960006B" w14:textId="77777777" w:rsidR="00ED1709" w:rsidRDefault="00ED1709">
      <w:pPr>
        <w:jc w:val="center"/>
        <w:rPr>
          <w:b/>
          <w:sz w:val="36"/>
          <w:szCs w:val="20"/>
        </w:rPr>
      </w:pPr>
    </w:p>
    <w:p w14:paraId="32FCDFF0" w14:textId="77777777" w:rsidR="00ED1709" w:rsidRDefault="00ED1709">
      <w:pPr>
        <w:jc w:val="center"/>
        <w:rPr>
          <w:b/>
          <w:sz w:val="36"/>
          <w:szCs w:val="20"/>
        </w:rPr>
      </w:pPr>
    </w:p>
    <w:p w14:paraId="2A27D693" w14:textId="77777777" w:rsidR="00ED1709" w:rsidRDefault="00ED1709">
      <w:pPr>
        <w:jc w:val="center"/>
        <w:rPr>
          <w:b/>
          <w:sz w:val="36"/>
          <w:szCs w:val="20"/>
        </w:rPr>
      </w:pPr>
    </w:p>
    <w:p w14:paraId="555F9DD1" w14:textId="77777777" w:rsidR="00ED1709" w:rsidRDefault="00000000">
      <w:pPr>
        <w:jc w:val="center"/>
        <w:rPr>
          <w:b/>
          <w:sz w:val="36"/>
          <w:szCs w:val="20"/>
        </w:rPr>
      </w:pPr>
      <w:r>
        <w:rPr>
          <w:rFonts w:hint="eastAsia"/>
          <w:b/>
          <w:sz w:val="36"/>
          <w:szCs w:val="20"/>
        </w:rPr>
        <w:t>毕业设计独创性声明</w:t>
      </w:r>
    </w:p>
    <w:p w14:paraId="503641A7" w14:textId="77777777" w:rsidR="00ED1709" w:rsidRDefault="00ED1709">
      <w:pPr>
        <w:jc w:val="center"/>
        <w:rPr>
          <w:b/>
          <w:sz w:val="36"/>
          <w:szCs w:val="20"/>
        </w:rPr>
      </w:pPr>
    </w:p>
    <w:p w14:paraId="4C817EA1" w14:textId="77777777" w:rsidR="00ED1709" w:rsidRDefault="00ED1709">
      <w:pPr>
        <w:jc w:val="center"/>
        <w:rPr>
          <w:b/>
          <w:sz w:val="36"/>
          <w:szCs w:val="20"/>
        </w:rPr>
      </w:pPr>
    </w:p>
    <w:p w14:paraId="1EE3D3F6" w14:textId="77777777" w:rsidR="00ED1709" w:rsidRDefault="00000000">
      <w:pPr>
        <w:ind w:firstLineChars="200" w:firstLine="720"/>
        <w:jc w:val="left"/>
        <w:rPr>
          <w:bCs/>
          <w:sz w:val="36"/>
          <w:szCs w:val="20"/>
        </w:rPr>
      </w:pPr>
      <w:r>
        <w:rPr>
          <w:rFonts w:hint="eastAsia"/>
          <w:bCs/>
          <w:sz w:val="36"/>
          <w:szCs w:val="20"/>
        </w:rPr>
        <w:t>本人声明所呈交的毕业设计是我个人在指导教师指导下进行的研究及取得的研究成果。除特别加以标注的地方外，不包含他人已经发表的学术成果或者他人为获得高等院校学位而使用过的材料。如涉及任何知识产权纠纷，本人将承担一切责任。</w:t>
      </w:r>
    </w:p>
    <w:p w14:paraId="2547464E" w14:textId="77777777" w:rsidR="00ED1709" w:rsidRDefault="00ED1709">
      <w:pPr>
        <w:ind w:firstLineChars="200" w:firstLine="720"/>
        <w:jc w:val="left"/>
        <w:rPr>
          <w:bCs/>
          <w:sz w:val="36"/>
          <w:szCs w:val="20"/>
        </w:rPr>
      </w:pPr>
    </w:p>
    <w:p w14:paraId="3A60F22E" w14:textId="77777777" w:rsidR="00ED1709" w:rsidRDefault="00ED1709">
      <w:pPr>
        <w:ind w:firstLineChars="200" w:firstLine="720"/>
        <w:jc w:val="left"/>
        <w:rPr>
          <w:bCs/>
          <w:sz w:val="36"/>
          <w:szCs w:val="20"/>
        </w:rPr>
      </w:pPr>
    </w:p>
    <w:p w14:paraId="3437B25E" w14:textId="77777777" w:rsidR="00ED1709" w:rsidRDefault="00000000">
      <w:pPr>
        <w:ind w:firstLineChars="100" w:firstLine="360"/>
        <w:jc w:val="left"/>
        <w:rPr>
          <w:bCs/>
          <w:sz w:val="36"/>
          <w:szCs w:val="20"/>
        </w:rPr>
      </w:pPr>
      <w:r>
        <w:rPr>
          <w:rFonts w:hint="eastAsia"/>
          <w:bCs/>
          <w:sz w:val="36"/>
          <w:szCs w:val="20"/>
        </w:rPr>
        <w:t>学生签名：</w:t>
      </w:r>
      <w:r>
        <w:rPr>
          <w:rFonts w:hint="eastAsia"/>
          <w:bCs/>
          <w:sz w:val="36"/>
          <w:szCs w:val="20"/>
        </w:rPr>
        <w:t xml:space="preserve">                 </w:t>
      </w:r>
      <w:r>
        <w:rPr>
          <w:rFonts w:hint="eastAsia"/>
          <w:bCs/>
          <w:sz w:val="36"/>
          <w:szCs w:val="20"/>
        </w:rPr>
        <w:t>日期：</w:t>
      </w:r>
    </w:p>
    <w:p w14:paraId="57C289F4" w14:textId="77777777" w:rsidR="00ED1709" w:rsidRDefault="00ED1709">
      <w:pPr>
        <w:tabs>
          <w:tab w:val="left" w:pos="0"/>
        </w:tabs>
        <w:jc w:val="center"/>
        <w:rPr>
          <w:rFonts w:eastAsia="黑体"/>
          <w:bCs/>
          <w:sz w:val="32"/>
          <w:szCs w:val="32"/>
        </w:rPr>
      </w:pPr>
    </w:p>
    <w:p w14:paraId="5D332C42" w14:textId="77777777" w:rsidR="00ED1709" w:rsidRDefault="00ED1709">
      <w:pPr>
        <w:tabs>
          <w:tab w:val="left" w:pos="0"/>
        </w:tabs>
        <w:ind w:firstLineChars="400" w:firstLine="1280"/>
        <w:rPr>
          <w:rFonts w:eastAsia="黑体"/>
          <w:bCs/>
          <w:sz w:val="32"/>
          <w:szCs w:val="32"/>
        </w:rPr>
      </w:pPr>
    </w:p>
    <w:p w14:paraId="0F35B8EB" w14:textId="77777777" w:rsidR="00ED1709" w:rsidRDefault="00000000">
      <w:pPr>
        <w:tabs>
          <w:tab w:val="left" w:pos="0"/>
        </w:tabs>
        <w:rPr>
          <w:rFonts w:eastAsia="黑体"/>
          <w:bCs/>
          <w:sz w:val="32"/>
          <w:szCs w:val="32"/>
        </w:rPr>
      </w:pPr>
      <w:r>
        <w:rPr>
          <w:rFonts w:eastAsia="黑体"/>
          <w:bCs/>
          <w:sz w:val="32"/>
          <w:szCs w:val="32"/>
        </w:rPr>
        <w:t xml:space="preserve">                                     </w:t>
      </w:r>
    </w:p>
    <w:p w14:paraId="1B03DA27" w14:textId="77777777" w:rsidR="00ED1709" w:rsidRDefault="00000000">
      <w:pPr>
        <w:rPr>
          <w:rFonts w:eastAsia="黑体"/>
          <w:bCs/>
          <w:sz w:val="32"/>
          <w:szCs w:val="32"/>
        </w:rPr>
      </w:pPr>
      <w:r>
        <w:rPr>
          <w:rFonts w:eastAsia="黑体"/>
          <w:bCs/>
          <w:sz w:val="32"/>
          <w:szCs w:val="32"/>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2005"/>
        <w:gridCol w:w="4135"/>
      </w:tblGrid>
      <w:tr w:rsidR="00ED1709" w14:paraId="140A00E7" w14:textId="77777777" w:rsidTr="005477BF">
        <w:trPr>
          <w:trHeight w:val="101"/>
          <w:jc w:val="center"/>
        </w:trPr>
        <w:tc>
          <w:tcPr>
            <w:tcW w:w="2269" w:type="dxa"/>
          </w:tcPr>
          <w:p w14:paraId="7DD4C848" w14:textId="77777777" w:rsidR="00ED1709" w:rsidRDefault="00000000">
            <w:pPr>
              <w:tabs>
                <w:tab w:val="left" w:pos="0"/>
              </w:tabs>
              <w:spacing w:line="360" w:lineRule="auto"/>
              <w:jc w:val="center"/>
              <w:rPr>
                <w:rFonts w:eastAsia="仿宋"/>
                <w:bCs/>
                <w:sz w:val="27"/>
              </w:rPr>
            </w:pPr>
            <w:r>
              <w:rPr>
                <w:rFonts w:eastAsia="仿宋"/>
                <w:bCs/>
                <w:sz w:val="27"/>
              </w:rPr>
              <w:lastRenderedPageBreak/>
              <w:t>毕业设计的题目</w:t>
            </w:r>
          </w:p>
        </w:tc>
        <w:tc>
          <w:tcPr>
            <w:tcW w:w="6140" w:type="dxa"/>
            <w:gridSpan w:val="2"/>
            <w:vAlign w:val="center"/>
          </w:tcPr>
          <w:p w14:paraId="6714623F" w14:textId="77777777" w:rsidR="00ED1709" w:rsidRPr="005477BF" w:rsidRDefault="005477BF" w:rsidP="005477BF">
            <w:pPr>
              <w:widowControl/>
              <w:jc w:val="center"/>
              <w:rPr>
                <w:color w:val="000000"/>
                <w:kern w:val="0"/>
                <w:sz w:val="20"/>
                <w:szCs w:val="20"/>
              </w:rPr>
            </w:pPr>
            <w:r>
              <w:rPr>
                <w:color w:val="000000"/>
                <w:sz w:val="20"/>
                <w:szCs w:val="20"/>
              </w:rPr>
              <w:t>基于</w:t>
            </w:r>
            <w:r>
              <w:rPr>
                <w:color w:val="000000"/>
                <w:sz w:val="20"/>
                <w:szCs w:val="20"/>
              </w:rPr>
              <w:t>Python</w:t>
            </w:r>
            <w:r>
              <w:rPr>
                <w:color w:val="000000"/>
                <w:sz w:val="20"/>
                <w:szCs w:val="20"/>
              </w:rPr>
              <w:t>的学生消费统计及可视化平台</w:t>
            </w:r>
          </w:p>
        </w:tc>
      </w:tr>
      <w:tr w:rsidR="00ED1709" w14:paraId="351B9206" w14:textId="77777777">
        <w:trPr>
          <w:trHeight w:val="629"/>
          <w:jc w:val="center"/>
        </w:trPr>
        <w:tc>
          <w:tcPr>
            <w:tcW w:w="2269" w:type="dxa"/>
            <w:vMerge w:val="restart"/>
            <w:tcBorders>
              <w:right w:val="single" w:sz="2" w:space="0" w:color="auto"/>
            </w:tcBorders>
            <w:vAlign w:val="center"/>
          </w:tcPr>
          <w:p w14:paraId="5ED1549D" w14:textId="77777777" w:rsidR="00ED1709" w:rsidRDefault="00000000">
            <w:pPr>
              <w:tabs>
                <w:tab w:val="left" w:pos="0"/>
              </w:tabs>
              <w:spacing w:line="480" w:lineRule="exact"/>
              <w:jc w:val="center"/>
              <w:rPr>
                <w:rFonts w:eastAsia="仿宋"/>
                <w:bCs/>
                <w:sz w:val="27"/>
              </w:rPr>
            </w:pPr>
            <w:r>
              <w:rPr>
                <w:rFonts w:eastAsia="仿宋"/>
                <w:bCs/>
                <w:sz w:val="27"/>
              </w:rPr>
              <w:t>校内</w:t>
            </w:r>
          </w:p>
          <w:p w14:paraId="1FA7FBCE" w14:textId="77777777" w:rsidR="00ED1709" w:rsidRDefault="00000000">
            <w:pPr>
              <w:tabs>
                <w:tab w:val="left" w:pos="0"/>
              </w:tabs>
              <w:spacing w:line="480" w:lineRule="exact"/>
              <w:jc w:val="center"/>
              <w:rPr>
                <w:rFonts w:eastAsia="仿宋"/>
                <w:bCs/>
                <w:sz w:val="27"/>
              </w:rPr>
            </w:pPr>
            <w:r>
              <w:rPr>
                <w:rFonts w:eastAsia="仿宋"/>
                <w:bCs/>
                <w:sz w:val="27"/>
              </w:rPr>
              <w:t>指导教师</w:t>
            </w:r>
          </w:p>
        </w:tc>
        <w:tc>
          <w:tcPr>
            <w:tcW w:w="2005" w:type="dxa"/>
            <w:tcBorders>
              <w:left w:val="single" w:sz="2" w:space="0" w:color="auto"/>
              <w:right w:val="single" w:sz="2" w:space="0" w:color="auto"/>
            </w:tcBorders>
            <w:vAlign w:val="center"/>
          </w:tcPr>
          <w:p w14:paraId="0A73CF7A" w14:textId="77777777" w:rsidR="00ED1709" w:rsidRDefault="00000000">
            <w:pPr>
              <w:tabs>
                <w:tab w:val="left" w:pos="0"/>
              </w:tabs>
              <w:spacing w:line="360" w:lineRule="auto"/>
              <w:jc w:val="center"/>
              <w:rPr>
                <w:rFonts w:eastAsia="仿宋"/>
                <w:bCs/>
                <w:sz w:val="27"/>
              </w:rPr>
            </w:pPr>
            <w:r>
              <w:rPr>
                <w:rFonts w:eastAsia="仿宋"/>
                <w:bCs/>
                <w:sz w:val="27"/>
              </w:rPr>
              <w:t>姓名</w:t>
            </w:r>
          </w:p>
        </w:tc>
        <w:tc>
          <w:tcPr>
            <w:tcW w:w="4135" w:type="dxa"/>
            <w:tcBorders>
              <w:left w:val="single" w:sz="2" w:space="0" w:color="auto"/>
            </w:tcBorders>
            <w:vAlign w:val="center"/>
          </w:tcPr>
          <w:p w14:paraId="17EB334B" w14:textId="77777777" w:rsidR="00ED1709" w:rsidRDefault="00000000">
            <w:pPr>
              <w:tabs>
                <w:tab w:val="left" w:pos="0"/>
              </w:tabs>
              <w:spacing w:line="360" w:lineRule="auto"/>
              <w:jc w:val="center"/>
              <w:rPr>
                <w:rFonts w:eastAsia="仿宋"/>
                <w:bCs/>
                <w:sz w:val="27"/>
              </w:rPr>
            </w:pPr>
            <w:r>
              <w:rPr>
                <w:rFonts w:eastAsia="仿宋"/>
                <w:bCs/>
                <w:sz w:val="27"/>
              </w:rPr>
              <w:t>联系电话</w:t>
            </w:r>
          </w:p>
        </w:tc>
      </w:tr>
      <w:tr w:rsidR="00ED1709" w14:paraId="4B13C653" w14:textId="77777777">
        <w:trPr>
          <w:trHeight w:val="143"/>
          <w:jc w:val="center"/>
        </w:trPr>
        <w:tc>
          <w:tcPr>
            <w:tcW w:w="2269" w:type="dxa"/>
            <w:vMerge/>
            <w:tcBorders>
              <w:right w:val="single" w:sz="2" w:space="0" w:color="auto"/>
            </w:tcBorders>
            <w:vAlign w:val="center"/>
          </w:tcPr>
          <w:p w14:paraId="7DBDB87B" w14:textId="77777777" w:rsidR="00ED1709" w:rsidRDefault="00ED1709">
            <w:pPr>
              <w:tabs>
                <w:tab w:val="left" w:pos="0"/>
              </w:tabs>
              <w:jc w:val="center"/>
              <w:rPr>
                <w:rFonts w:eastAsia="仿宋"/>
                <w:bCs/>
                <w:sz w:val="27"/>
              </w:rPr>
            </w:pPr>
          </w:p>
        </w:tc>
        <w:tc>
          <w:tcPr>
            <w:tcW w:w="2005" w:type="dxa"/>
            <w:tcBorders>
              <w:left w:val="single" w:sz="2" w:space="0" w:color="auto"/>
              <w:right w:val="single" w:sz="2" w:space="0" w:color="auto"/>
            </w:tcBorders>
            <w:vAlign w:val="center"/>
          </w:tcPr>
          <w:p w14:paraId="725B51BF" w14:textId="77777777" w:rsidR="00ED1709" w:rsidRDefault="00ED1709">
            <w:pPr>
              <w:tabs>
                <w:tab w:val="left" w:pos="0"/>
              </w:tabs>
              <w:spacing w:line="360" w:lineRule="auto"/>
              <w:jc w:val="center"/>
              <w:rPr>
                <w:rFonts w:eastAsia="仿宋"/>
                <w:bCs/>
                <w:sz w:val="27"/>
              </w:rPr>
            </w:pPr>
          </w:p>
        </w:tc>
        <w:tc>
          <w:tcPr>
            <w:tcW w:w="4135" w:type="dxa"/>
            <w:tcBorders>
              <w:left w:val="single" w:sz="2" w:space="0" w:color="auto"/>
            </w:tcBorders>
            <w:vAlign w:val="center"/>
          </w:tcPr>
          <w:p w14:paraId="345C1163" w14:textId="77777777" w:rsidR="00ED1709" w:rsidRDefault="00ED1709">
            <w:pPr>
              <w:tabs>
                <w:tab w:val="left" w:pos="0"/>
              </w:tabs>
              <w:spacing w:line="360" w:lineRule="auto"/>
              <w:jc w:val="center"/>
              <w:rPr>
                <w:rFonts w:eastAsia="仿宋"/>
                <w:bCs/>
                <w:sz w:val="27"/>
              </w:rPr>
            </w:pPr>
          </w:p>
        </w:tc>
      </w:tr>
      <w:tr w:rsidR="00ED1709" w14:paraId="7B9EE96A" w14:textId="77777777">
        <w:trPr>
          <w:trHeight w:val="101"/>
          <w:jc w:val="center"/>
        </w:trPr>
        <w:tc>
          <w:tcPr>
            <w:tcW w:w="8409" w:type="dxa"/>
            <w:gridSpan w:val="3"/>
          </w:tcPr>
          <w:p w14:paraId="50AC434E" w14:textId="77777777" w:rsidR="00ED1709" w:rsidRDefault="00000000">
            <w:pPr>
              <w:tabs>
                <w:tab w:val="left" w:pos="0"/>
              </w:tabs>
              <w:spacing w:line="360" w:lineRule="auto"/>
              <w:jc w:val="center"/>
              <w:rPr>
                <w:rFonts w:eastAsia="仿宋"/>
                <w:bCs/>
                <w:sz w:val="28"/>
                <w:szCs w:val="28"/>
              </w:rPr>
            </w:pPr>
            <w:r>
              <w:rPr>
                <w:rFonts w:eastAsia="仿宋"/>
                <w:b/>
                <w:sz w:val="28"/>
                <w:szCs w:val="28"/>
              </w:rPr>
              <w:t>设计目的</w:t>
            </w:r>
          </w:p>
        </w:tc>
      </w:tr>
      <w:tr w:rsidR="00ED1709" w14:paraId="75A6122D" w14:textId="77777777">
        <w:trPr>
          <w:trHeight w:val="3208"/>
          <w:jc w:val="center"/>
        </w:trPr>
        <w:tc>
          <w:tcPr>
            <w:tcW w:w="8409" w:type="dxa"/>
            <w:gridSpan w:val="3"/>
          </w:tcPr>
          <w:p w14:paraId="4B07FCDD" w14:textId="03C26671" w:rsidR="006406F6" w:rsidRDefault="00000000" w:rsidP="006406F6">
            <w:pPr>
              <w:ind w:firstLineChars="200" w:firstLine="420"/>
            </w:pPr>
            <w:r>
              <w:t>作为一名大学生，我做这个</w:t>
            </w:r>
            <w:r>
              <w:t>"</w:t>
            </w:r>
            <w:r>
              <w:t>学生消费统计及可视化平台</w:t>
            </w:r>
            <w:r>
              <w:t>"</w:t>
            </w:r>
            <w:r>
              <w:t>，最直接的原因其实很现实：平时花钱很快，但很少真正知道钱花到哪里去了。虽然手机支付软件里有账单，但分类不一定符合自己的习惯，月底回头看时也比较零散，想做一个清晰复盘并不容易。我希望做一个属于学生自己的消费分析工具，不只是记录数字，而是能看清消费结构、时间规律和预算压力；在图表之外，还能用自然语言直接追问自己的数据，这也是项目中加入</w:t>
            </w:r>
            <w:r>
              <w:t>"AI</w:t>
            </w:r>
            <w:r>
              <w:t>消费分析助手</w:t>
            </w:r>
            <w:r>
              <w:t>"</w:t>
            </w:r>
            <w:r>
              <w:t>的原因。</w:t>
            </w:r>
          </w:p>
          <w:p w14:paraId="2343EA80" w14:textId="799361B5" w:rsidR="006406F6" w:rsidRDefault="00000000" w:rsidP="006406F6">
            <w:pPr>
              <w:ind w:firstLineChars="200" w:firstLine="420"/>
            </w:pPr>
            <w:r>
              <w:t>系统的设计目的，就是把</w:t>
            </w:r>
            <w:r>
              <w:t>"</w:t>
            </w:r>
            <w:r>
              <w:t>记账</w:t>
            </w:r>
            <w:r>
              <w:t>"</w:t>
            </w:r>
            <w:r>
              <w:t>推进为</w:t>
            </w:r>
            <w:r>
              <w:t>"</w:t>
            </w:r>
            <w:r>
              <w:t>可统计、可对话、可理解、可调整</w:t>
            </w:r>
            <w:r>
              <w:t>"</w:t>
            </w:r>
            <w:r>
              <w:t>的过程。比如我想知道这学期是餐饮花得最多还是网购更高，也想了解月初、考试周或活动周是否更容易超支。只有把这些问题变成指标、图表，并在需要时用对话方式复述与归纳，才更可能形成有效的自我约束，而不是每次都靠感觉。从学习角度，我希望把课堂知识落到一个完整项目里：后端用</w:t>
            </w:r>
            <w:r>
              <w:t>Flask</w:t>
            </w:r>
            <w:r>
              <w:t>提供页面与接口，</w:t>
            </w:r>
            <w:r>
              <w:t>SQLite</w:t>
            </w:r>
            <w:r>
              <w:t>保存消费记录，</w:t>
            </w:r>
            <w:r>
              <w:t>pandas</w:t>
            </w:r>
            <w:r>
              <w:t>做数据清洗与聚合，</w:t>
            </w:r>
            <w:proofErr w:type="spellStart"/>
            <w:r>
              <w:t>ECharts</w:t>
            </w:r>
            <w:proofErr w:type="spellEnd"/>
            <w:proofErr w:type="gramStart"/>
            <w:r>
              <w:t>绘制饼图与</w:t>
            </w:r>
            <w:proofErr w:type="gramEnd"/>
            <w:r>
              <w:t>柱状图等图形；</w:t>
            </w:r>
            <w:r>
              <w:t>AI</w:t>
            </w:r>
            <w:r>
              <w:t>部分通过兼容</w:t>
            </w:r>
            <w:r>
              <w:t>OpenAI</w:t>
            </w:r>
            <w:r>
              <w:t>协议的聊天接口由服务端代理，采用</w:t>
            </w:r>
            <w:r>
              <w:t>text/event-stream</w:t>
            </w:r>
            <w:r>
              <w:t>（</w:t>
            </w:r>
            <w:r>
              <w:t>SSE</w:t>
            </w:r>
            <w:r>
              <w:t>）流式返回，前端逐段渲染；密钥写入本地</w:t>
            </w:r>
            <w:proofErr w:type="spellStart"/>
            <w:r>
              <w:t>ai_api_secrets.json</w:t>
            </w:r>
            <w:proofErr w:type="spellEnd"/>
            <w:r>
              <w:t>（或环境变量），与业务代码分离。界面采用玻璃拟态与明暗主题切换，样式按模块拆分并用</w:t>
            </w:r>
            <w:r>
              <w:t>CSS</w:t>
            </w:r>
            <w:r>
              <w:t>自定义属性统一管理。这样做不是为了堆名词，而是想证明数据库、</w:t>
            </w:r>
            <w:r>
              <w:t>Python</w:t>
            </w:r>
            <w:r>
              <w:t>、</w:t>
            </w:r>
            <w:r>
              <w:t>Web</w:t>
            </w:r>
            <w:r>
              <w:t>开发、数据分析与大模型接口可以一起解决贴近大学生活的问题。设计时也注意</w:t>
            </w:r>
            <w:r>
              <w:t>"</w:t>
            </w:r>
            <w:r>
              <w:t>同学能不能长期用</w:t>
            </w:r>
            <w:r>
              <w:t>"</w:t>
            </w:r>
            <w:r>
              <w:t>：除总消费、日均、类别占比、趋势、日期筛选、明细外，</w:t>
            </w:r>
            <w:r>
              <w:t>AI</w:t>
            </w:r>
            <w:r>
              <w:t>入口保持克制，避免把页面做成难以上手的演示品。</w:t>
            </w:r>
          </w:p>
          <w:p w14:paraId="1A6D7ECC" w14:textId="0C7C9A9B" w:rsidR="006C1B67" w:rsidRDefault="00000000" w:rsidP="006406F6">
            <w:pPr>
              <w:ind w:firstLineChars="200" w:firstLine="420"/>
            </w:pPr>
            <w:r>
              <w:t>总的来说，本课题目的可概括为：第一，帮助大学生建立更清晰的消费认知；第二，用数据与对话支持更理性的预算习惯；第三，在完整开发流程中提升把理论知识转化为可运行系统的能力。作品既是毕业设计，也是一次</w:t>
            </w:r>
            <w:r>
              <w:t>"</w:t>
            </w:r>
            <w:r>
              <w:t>技术应服务真实问题</w:t>
            </w:r>
            <w:r>
              <w:t>"</w:t>
            </w:r>
            <w:r>
              <w:t>的实践。</w:t>
            </w:r>
          </w:p>
        </w:tc>
      </w:tr>
      <w:tr w:rsidR="00ED1709" w14:paraId="46DFCA2D" w14:textId="77777777">
        <w:trPr>
          <w:trHeight w:val="101"/>
          <w:jc w:val="center"/>
        </w:trPr>
        <w:tc>
          <w:tcPr>
            <w:tcW w:w="8409" w:type="dxa"/>
            <w:gridSpan w:val="3"/>
          </w:tcPr>
          <w:p w14:paraId="7F143FC8" w14:textId="77777777" w:rsidR="00ED1709" w:rsidRDefault="00000000">
            <w:pPr>
              <w:tabs>
                <w:tab w:val="left" w:pos="0"/>
              </w:tabs>
              <w:spacing w:line="360" w:lineRule="auto"/>
              <w:jc w:val="center"/>
              <w:rPr>
                <w:rFonts w:eastAsia="仿宋"/>
                <w:bCs/>
                <w:sz w:val="28"/>
                <w:szCs w:val="28"/>
              </w:rPr>
            </w:pPr>
            <w:r>
              <w:rPr>
                <w:rFonts w:eastAsia="仿宋"/>
                <w:b/>
                <w:sz w:val="28"/>
                <w:szCs w:val="28"/>
              </w:rPr>
              <w:t>设计的主要内容</w:t>
            </w:r>
          </w:p>
        </w:tc>
      </w:tr>
      <w:tr w:rsidR="00ED1709" w14:paraId="6D26DA48" w14:textId="77777777">
        <w:trPr>
          <w:trHeight w:val="101"/>
          <w:jc w:val="center"/>
        </w:trPr>
        <w:tc>
          <w:tcPr>
            <w:tcW w:w="8409" w:type="dxa"/>
            <w:gridSpan w:val="3"/>
          </w:tcPr>
          <w:p w14:paraId="2E6BC017" w14:textId="12886435" w:rsidR="006406F6" w:rsidRDefault="00000000" w:rsidP="006406F6">
            <w:pPr>
              <w:ind w:firstLineChars="200" w:firstLine="420"/>
            </w:pPr>
            <w:r>
              <w:t>本系统的主要内容围绕</w:t>
            </w:r>
            <w:r>
              <w:t>"</w:t>
            </w:r>
            <w:r>
              <w:t>数据采集、数据治理、统计分析、</w:t>
            </w:r>
            <w:r>
              <w:t>REST</w:t>
            </w:r>
            <w:r>
              <w:t>接口服务、流式对话式</w:t>
            </w:r>
            <w:r>
              <w:t>AI</w:t>
            </w:r>
            <w:r>
              <w:t>分析、页面展示、交互筛选、视觉设计、工程规范、运行部署与扩展能力</w:t>
            </w:r>
            <w:r>
              <w:t>"</w:t>
            </w:r>
            <w:r>
              <w:t>展开，目标是把学生消费数据从分散记录转化为可持续使用的分析工具。</w:t>
            </w:r>
            <w:proofErr w:type="gramStart"/>
            <w:r>
              <w:t>整个实现</w:t>
            </w:r>
            <w:proofErr w:type="gramEnd"/>
            <w:r>
              <w:t>过程以真实使用场景为导向，强调功能实用性、结果可信度和后续可维护性，并强调在固定图表之外提供可追问的自然语言入口，而不是只完成静态展示。</w:t>
            </w:r>
          </w:p>
          <w:p w14:paraId="16CA9811" w14:textId="05524B5A" w:rsidR="006406F6" w:rsidRDefault="00000000" w:rsidP="006406F6">
            <w:pPr>
              <w:ind w:firstLineChars="200" w:firstLine="420"/>
            </w:pPr>
            <w:r>
              <w:t>系统首先完成了数据层建设。平台采用</w:t>
            </w:r>
            <w:r>
              <w:t>SQLite</w:t>
            </w:r>
            <w:r>
              <w:t>作为本地存储引擎，建立消费记录表（</w:t>
            </w:r>
            <w:r>
              <w:t>expenses</w:t>
            </w:r>
            <w:r>
              <w:t>），包含日期（</w:t>
            </w:r>
            <w:r>
              <w:t>date</w:t>
            </w:r>
            <w:r>
              <w:t>）、类别（</w:t>
            </w:r>
            <w:r>
              <w:t>category</w:t>
            </w:r>
            <w:r>
              <w:t>）、金额（</w:t>
            </w:r>
            <w:r>
              <w:t>amount</w:t>
            </w:r>
            <w:r>
              <w:t>）等核心字段，并设置</w:t>
            </w:r>
            <w:proofErr w:type="gramStart"/>
            <w:r>
              <w:t>自增主键</w:t>
            </w:r>
            <w:proofErr w:type="gramEnd"/>
            <w:r>
              <w:t>（</w:t>
            </w:r>
            <w:r>
              <w:t>id</w:t>
            </w:r>
            <w:r>
              <w:t>）用于记录管理。该结构简洁但完整，既能支持基本记账，又能覆盖后续统计所需维度。为保证系统可直接运行，程序在启动阶段通过</w:t>
            </w:r>
            <w:proofErr w:type="spellStart"/>
            <w:r>
              <w:t>init_db</w:t>
            </w:r>
            <w:proofErr w:type="spellEnd"/>
            <w:r>
              <w:t>()</w:t>
            </w:r>
            <w:r>
              <w:t>函数自动检查并创建数据表，减少人工配置步骤。数据库连接统一由</w:t>
            </w:r>
            <w:proofErr w:type="spellStart"/>
            <w:r>
              <w:t>get_db</w:t>
            </w:r>
            <w:proofErr w:type="spellEnd"/>
            <w:r>
              <w:t>()</w:t>
            </w:r>
            <w:r>
              <w:t>函数管理，并支持通过环境变量</w:t>
            </w:r>
            <w:r>
              <w:t>DATABASE_PATH</w:t>
            </w:r>
            <w:r>
              <w:t>指定数据库路径，便于在不同设备和目录下迁移使用。查询结果采用</w:t>
            </w:r>
            <w:r>
              <w:t>sqlite3.Row</w:t>
            </w:r>
            <w:r>
              <w:t>按列名访问的方式处理，提高了代码可读性，也减少了因字段顺序变化导致的潜在错误。在数据治理方面，系统重点解决了</w:t>
            </w:r>
            <w:r>
              <w:t>"</w:t>
            </w:r>
            <w:r>
              <w:t>原始数据可存但不可直接分析</w:t>
            </w:r>
            <w:r>
              <w:t>"</w:t>
            </w:r>
            <w:r>
              <w:t>的问题。消</w:t>
            </w:r>
            <w:r>
              <w:lastRenderedPageBreak/>
              <w:t>费记录进入统计流程前，后端会利用</w:t>
            </w:r>
            <w:r>
              <w:t>Pandas</w:t>
            </w:r>
            <w:r>
              <w:t>进行标准化处理，包括日期格式统一（</w:t>
            </w:r>
            <w:proofErr w:type="spellStart"/>
            <w:r>
              <w:t>pd.to_datetime</w:t>
            </w:r>
            <w:proofErr w:type="spellEnd"/>
            <w:r>
              <w:t>转换后统一为</w:t>
            </w:r>
            <w:r>
              <w:t>YYYY-MM-DD</w:t>
            </w:r>
            <w:r>
              <w:t>）、金额字段数值化（</w:t>
            </w:r>
            <w:proofErr w:type="spellStart"/>
            <w:r>
              <w:t>pd.to_numeric</w:t>
            </w:r>
            <w:proofErr w:type="spellEnd"/>
            <w:r>
              <w:t>强制转换）、无效记录剔除和</w:t>
            </w:r>
            <w:proofErr w:type="gramStart"/>
            <w:r>
              <w:t>缺失值</w:t>
            </w:r>
            <w:proofErr w:type="gramEnd"/>
            <w:r>
              <w:t>清理（</w:t>
            </w:r>
            <w:r>
              <w:t>dropna</w:t>
            </w:r>
            <w:r>
              <w:t>）。这样做的核心意义在于统一统计口径，避免脏数据干扰结果判断。比如同一天数据格式不一致、金额字段含非数字字符，都会导致图表失真或计算偏差。通过清洗逻辑，系统把原始账单转化为结构稳定的数据集，为后续聚合分析提供基础。该环节并非附加功能，而是保证系统可信性的关键步骤。</w:t>
            </w:r>
          </w:p>
          <w:p w14:paraId="1680633C" w14:textId="77777777" w:rsidR="006406F6" w:rsidRDefault="00000000" w:rsidP="006406F6">
            <w:pPr>
              <w:ind w:firstLineChars="200" w:firstLine="420"/>
            </w:pPr>
            <w:r>
              <w:t>在统计分析设计上，系统构建了面向学生消费场景的核心指标体系。主要包括：总消费金额（</w:t>
            </w:r>
            <w:proofErr w:type="spellStart"/>
            <w:r>
              <w:t>total_expense</w:t>
            </w:r>
            <w:proofErr w:type="spellEnd"/>
            <w:r>
              <w:t>）、日均消费（</w:t>
            </w:r>
            <w:proofErr w:type="spellStart"/>
            <w:r>
              <w:t>daily_average</w:t>
            </w:r>
            <w:proofErr w:type="spellEnd"/>
            <w:r>
              <w:t>，总支出除以有数据的不重复日期数）、按类别消费汇总（</w:t>
            </w:r>
            <w:proofErr w:type="spellStart"/>
            <w:r>
              <w:t>category_expense</w:t>
            </w:r>
            <w:proofErr w:type="spellEnd"/>
            <w:r>
              <w:t>）、按日期消费趋势（</w:t>
            </w:r>
            <w:proofErr w:type="spellStart"/>
            <w:r>
              <w:t>daily_trend</w:t>
            </w:r>
            <w:proofErr w:type="spellEnd"/>
            <w:r>
              <w:t>）、数据时间范围（</w:t>
            </w:r>
            <w:proofErr w:type="spellStart"/>
            <w:r>
              <w:t>date_range</w:t>
            </w:r>
            <w:proofErr w:type="spellEnd"/>
            <w:r>
              <w:t>）、消费明细列表（</w:t>
            </w:r>
            <w:proofErr w:type="spellStart"/>
            <w:r>
              <w:t>raw_table</w:t>
            </w:r>
            <w:proofErr w:type="spellEnd"/>
            <w:r>
              <w:t>）等。总消费金额用于判断阶段性支出规模；日均消费用于衡量日常资金压力；类别汇总用于识别高占比支出项；日期趋势用于观察波动规律和异常峰值；时间范围用于提示统计区间有效性；明细列表用于对图表结论进行追溯验证。所有指标由同一份筛选后数据计算得到，保证</w:t>
            </w:r>
            <w:r>
              <w:t>"</w:t>
            </w:r>
            <w:r>
              <w:t>卡片、图表、表格</w:t>
            </w:r>
            <w:r>
              <w:t>"</w:t>
            </w:r>
            <w:r>
              <w:t>三类呈现口径一致，避免用户在页面不同区域看到矛盾结果。</w:t>
            </w:r>
          </w:p>
          <w:p w14:paraId="7B515507" w14:textId="4BE8C086" w:rsidR="006406F6" w:rsidRDefault="00000000" w:rsidP="006406F6">
            <w:pPr>
              <w:ind w:firstLineChars="200" w:firstLine="420"/>
            </w:pPr>
            <w:r>
              <w:t>日期筛选能力是本系统的重要内容之一。系统并未采用简单的文本输入日期，而是实现了完整的日期索引机制。后端通过</w:t>
            </w:r>
            <w:proofErr w:type="spellStart"/>
            <w:r>
              <w:t>get_date_index</w:t>
            </w:r>
            <w:proofErr w:type="spellEnd"/>
            <w:r>
              <w:t>()</w:t>
            </w:r>
            <w:r>
              <w:t>接口基于现有数据自动提取可用年份（</w:t>
            </w:r>
            <w:r>
              <w:t>years</w:t>
            </w:r>
            <w:r>
              <w:t>）、按年分组的可用月份（</w:t>
            </w:r>
            <w:proofErr w:type="spellStart"/>
            <w:r>
              <w:t>months_by_year</w:t>
            </w:r>
            <w:proofErr w:type="spellEnd"/>
            <w:r>
              <w:t>）、按年月分组的可用日期（</w:t>
            </w:r>
            <w:proofErr w:type="spellStart"/>
            <w:r>
              <w:t>days_by_year_month</w:t>
            </w:r>
            <w:proofErr w:type="spellEnd"/>
            <w:r>
              <w:t>），并组织成前端可直接消费的</w:t>
            </w:r>
            <w:r>
              <w:t>JSON</w:t>
            </w:r>
            <w:r>
              <w:t>结构。前端据此实现</w:t>
            </w:r>
            <w:r>
              <w:t>"</w:t>
            </w:r>
            <w:r>
              <w:t>年</w:t>
            </w:r>
            <w:r>
              <w:t>—</w:t>
            </w:r>
            <w:r>
              <w:t>月</w:t>
            </w:r>
            <w:r>
              <w:t>—</w:t>
            </w:r>
            <w:r>
              <w:t>日</w:t>
            </w:r>
            <w:r>
              <w:t>"</w:t>
            </w:r>
            <w:r>
              <w:t>三级联动筛选：选择年份后展示该年的可用月份，选择月份后以日历网格展示该月有数据的日期，最终可精确到单日分析。系统同时支持</w:t>
            </w:r>
            <w:r>
              <w:t>"</w:t>
            </w:r>
            <w:r>
              <w:t>仅按月筛选（不限年份）</w:t>
            </w:r>
            <w:r>
              <w:t>"</w:t>
            </w:r>
            <w:r>
              <w:t>和</w:t>
            </w:r>
            <w:r>
              <w:t>"</w:t>
            </w:r>
            <w:r>
              <w:t>按月</w:t>
            </w:r>
            <w:r>
              <w:t>+</w:t>
            </w:r>
            <w:r>
              <w:t>日跨年筛选</w:t>
            </w:r>
            <w:r>
              <w:t>"</w:t>
            </w:r>
            <w:r>
              <w:t>两种特殊模式，满足</w:t>
            </w:r>
            <w:r>
              <w:t>"</w:t>
            </w:r>
            <w:r>
              <w:t>看每年某月消费对比</w:t>
            </w:r>
            <w:r>
              <w:t>"</w:t>
            </w:r>
            <w:r>
              <w:t>的需求。该机制大幅减少无效筛选和输入错误，提高交互效率。用户既可以做学期或年度的宏观观察，也可以定位到某一天进行细节核查。系统同时支持一键清除筛选，快速返回全量视图，满足</w:t>
            </w:r>
            <w:r>
              <w:t>"</w:t>
            </w:r>
            <w:r>
              <w:t>快速对比</w:t>
            </w:r>
            <w:r>
              <w:t>—</w:t>
            </w:r>
            <w:r>
              <w:t>深度查看</w:t>
            </w:r>
            <w:r>
              <w:t>—</w:t>
            </w:r>
            <w:r>
              <w:t>回到总览</w:t>
            </w:r>
            <w:r>
              <w:t>"</w:t>
            </w:r>
            <w:r>
              <w:t>的使用节奏。后端接口服务采用轻量、清晰的职责分离方式。统计与日期索引由</w:t>
            </w:r>
            <w:r>
              <w:t>/</w:t>
            </w:r>
            <w:proofErr w:type="spellStart"/>
            <w:r>
              <w:t>api</w:t>
            </w:r>
            <w:proofErr w:type="spellEnd"/>
            <w:r>
              <w:t>/statistics</w:t>
            </w:r>
            <w:r>
              <w:t>、</w:t>
            </w:r>
            <w:r>
              <w:t>/</w:t>
            </w:r>
            <w:proofErr w:type="spellStart"/>
            <w:r>
              <w:t>api</w:t>
            </w:r>
            <w:proofErr w:type="spellEnd"/>
            <w:r>
              <w:t>/</w:t>
            </w:r>
            <w:proofErr w:type="spellStart"/>
            <w:r>
              <w:t>date_index</w:t>
            </w:r>
            <w:proofErr w:type="spellEnd"/>
            <w:r>
              <w:t>提供，前者支持</w:t>
            </w:r>
            <w:proofErr w:type="spellStart"/>
            <w:r>
              <w:t>start_date</w:t>
            </w:r>
            <w:proofErr w:type="spellEnd"/>
            <w:r>
              <w:t>、</w:t>
            </w:r>
            <w:proofErr w:type="spellStart"/>
            <w:r>
              <w:t>end_date</w:t>
            </w:r>
            <w:proofErr w:type="spellEnd"/>
            <w:r>
              <w:t>、</w:t>
            </w:r>
            <w:proofErr w:type="spellStart"/>
            <w:r>
              <w:t>only_month</w:t>
            </w:r>
            <w:proofErr w:type="spellEnd"/>
            <w:r>
              <w:t>、</w:t>
            </w:r>
            <w:proofErr w:type="spellStart"/>
            <w:r>
              <w:t>only_dom</w:t>
            </w:r>
            <w:proofErr w:type="spellEnd"/>
            <w:r>
              <w:t>、</w:t>
            </w:r>
            <w:proofErr w:type="spellStart"/>
            <w:r>
              <w:t>only_category</w:t>
            </w:r>
            <w:proofErr w:type="spellEnd"/>
            <w:r>
              <w:t>等组合；另有</w:t>
            </w:r>
            <w:r>
              <w:t>/</w:t>
            </w:r>
            <w:proofErr w:type="spellStart"/>
            <w:r>
              <w:t>api</w:t>
            </w:r>
            <w:proofErr w:type="spellEnd"/>
            <w:r>
              <w:t>/categories</w:t>
            </w:r>
            <w:r>
              <w:t>与消费明细的新增、更新、删除及按日查询等接口，形成录入到核对闭环。各接口统一</w:t>
            </w:r>
            <w:r>
              <w:t>JSON</w:t>
            </w:r>
            <w:r>
              <w:t>结构，无数据时仍以</w:t>
            </w:r>
            <w:proofErr w:type="spellStart"/>
            <w:r>
              <w:t>has_data</w:t>
            </w:r>
            <w:proofErr w:type="spellEnd"/>
            <w:r>
              <w:t>等字段提示并置零或</w:t>
            </w:r>
            <w:proofErr w:type="gramStart"/>
            <w:r>
              <w:t>置空相关</w:t>
            </w:r>
            <w:proofErr w:type="gramEnd"/>
            <w:r>
              <w:t>数值，避免前端空引用。</w:t>
            </w:r>
            <w:r>
              <w:t>AI</w:t>
            </w:r>
            <w:r>
              <w:t>由</w:t>
            </w:r>
            <w:r>
              <w:t>POST/</w:t>
            </w:r>
            <w:proofErr w:type="spellStart"/>
            <w:r>
              <w:t>api</w:t>
            </w:r>
            <w:proofErr w:type="spellEnd"/>
            <w:r>
              <w:t>/</w:t>
            </w:r>
            <w:proofErr w:type="spellStart"/>
            <w:r>
              <w:t>ai_chat</w:t>
            </w:r>
            <w:proofErr w:type="spellEnd"/>
            <w:r>
              <w:t>以</w:t>
            </w:r>
            <w:r>
              <w:t>text/event-stream</w:t>
            </w:r>
            <w:r>
              <w:t>（</w:t>
            </w:r>
            <w:r>
              <w:t>SSE</w:t>
            </w:r>
            <w:r>
              <w:t>）流式返回：服务端解析对话中的时间与类别意图，将库内消费摘要写入提示后，经</w:t>
            </w:r>
            <w:r>
              <w:t>requests</w:t>
            </w:r>
            <w:r>
              <w:t>转发到兼容</w:t>
            </w:r>
            <w:r>
              <w:t>OpenAI</w:t>
            </w:r>
            <w:r>
              <w:t>的补全端点，增量推送并以</w:t>
            </w:r>
            <w:r>
              <w:t>[DONE]</w:t>
            </w:r>
            <w:r>
              <w:t>结束；未配置密钥时仅在流内返回说明，不泄露敏感信息；前端解析</w:t>
            </w:r>
            <w:r>
              <w:t>SSE</w:t>
            </w:r>
            <w:r>
              <w:t>实现逐段上屏。上述分工降低耦合，便于替换模型或增加鉴权。</w:t>
            </w:r>
          </w:p>
          <w:p w14:paraId="50353849" w14:textId="76F8B885" w:rsidR="006406F6" w:rsidRDefault="00000000" w:rsidP="006406F6">
            <w:pPr>
              <w:ind w:firstLineChars="200" w:firstLine="420"/>
            </w:pPr>
            <w:r>
              <w:t>前端展示层围绕学生常见分析路径进行组织，页面结构分为</w:t>
            </w:r>
            <w:r>
              <w:t>"</w:t>
            </w:r>
            <w:r>
              <w:t>首页概览、数据统计、消费明细、</w:t>
            </w:r>
            <w:r>
              <w:t>AI</w:t>
            </w:r>
            <w:r>
              <w:t>助手</w:t>
            </w:r>
            <w:r>
              <w:t>"</w:t>
            </w:r>
            <w:r>
              <w:t>四个视图，</w:t>
            </w:r>
            <w:proofErr w:type="gramStart"/>
            <w:r>
              <w:t>通过侧栏导航</w:t>
            </w:r>
            <w:proofErr w:type="gramEnd"/>
            <w:r>
              <w:t>的</w:t>
            </w:r>
            <w:r>
              <w:t>data-page</w:t>
            </w:r>
            <w:r>
              <w:t>属性与主区的</w:t>
            </w:r>
            <w:r>
              <w:t>view</w:t>
            </w:r>
            <w:r>
              <w:t>容器绑定切换。概览</w:t>
            </w:r>
            <w:proofErr w:type="gramStart"/>
            <w:r>
              <w:t>页集中</w:t>
            </w:r>
            <w:proofErr w:type="gramEnd"/>
            <w:r>
              <w:t>展示四张指标卡片（总消费金额、日均消费、数据时间跨度、记录条数）与核心图表和明细表，满足快速浏览需求；统计页聚焦图形分析，便于观察结构比例和每日柱状变化；明细</w:t>
            </w:r>
            <w:proofErr w:type="gramStart"/>
            <w:r>
              <w:t>页展示</w:t>
            </w:r>
            <w:proofErr w:type="gramEnd"/>
            <w:r>
              <w:t>逐条记录，支持用户对结果进行核实；</w:t>
            </w:r>
            <w:r>
              <w:t>AI</w:t>
            </w:r>
            <w:r>
              <w:t>助手页承接自然语言提问并与流式输出联动。四块视图分工明确，能覆盖从</w:t>
            </w:r>
            <w:r>
              <w:t>"</w:t>
            </w:r>
            <w:r>
              <w:t>先看结论</w:t>
            </w:r>
            <w:r>
              <w:t>"</w:t>
            </w:r>
            <w:r>
              <w:t>到</w:t>
            </w:r>
            <w:r>
              <w:t>"</w:t>
            </w:r>
            <w:r>
              <w:t>再看依据</w:t>
            </w:r>
            <w:r>
              <w:t>"</w:t>
            </w:r>
            <w:r>
              <w:t>再到</w:t>
            </w:r>
            <w:r>
              <w:t>"</w:t>
            </w:r>
            <w:r>
              <w:t>用对话复述与归纳</w:t>
            </w:r>
            <w:r>
              <w:t>"</w:t>
            </w:r>
            <w:r>
              <w:t>的完整流程。顶部区域提供日期筛选入口和当前筛选状态提示，帮助用户随时确认分析范围，减少误读风险。整体布局强调信息层次，不追求复杂装饰，保证阅读效率。可视化部分采用</w:t>
            </w:r>
            <w:r>
              <w:t>ECharts5.4.3</w:t>
            </w:r>
            <w:r>
              <w:t>完成图形呈现，通过</w:t>
            </w:r>
            <w:r>
              <w:t>CDN</w:t>
            </w:r>
            <w:r>
              <w:t>引入。系统主要使用饼图与柱状图（按日聚合）等图形：饼图展示各消费类别在总支出中的占比，便于识别支出重心；柱状图展示每日消费高度与对比，便于发现波动、峰值与周期特征。为提升长周期数据查看体验，折线图加入</w:t>
            </w:r>
            <w:proofErr w:type="spellStart"/>
            <w:r>
              <w:t>dataZoom</w:t>
            </w:r>
            <w:proofErr w:type="spellEnd"/>
            <w:r>
              <w:t>缩放滑块和内部缩放能力，缓解日期过多时的横轴拥挤问题。</w:t>
            </w:r>
          </w:p>
          <w:p w14:paraId="08DB9E14" w14:textId="6F66401E" w:rsidR="006406F6" w:rsidRDefault="00000000" w:rsidP="006406F6">
            <w:pPr>
              <w:ind w:firstLineChars="200" w:firstLine="420"/>
            </w:pPr>
            <w:r>
              <w:lastRenderedPageBreak/>
              <w:t>图表在明暗主题切换时会自动重绘配色，保持视觉一致。图表提示框统一金额语义，配色规则保持一致，帮助用户更快建立视觉认知。图表并非孤立存在，而是与统计卡片和明细表形成闭环，用户可先通过图形发现问题，再回到明细定位原因。在视觉设计方面，系统采用了玻璃拟态（</w:t>
            </w:r>
            <w:proofErr w:type="spellStart"/>
            <w:r>
              <w:t>GlassMorphism</w:t>
            </w:r>
            <w:proofErr w:type="spellEnd"/>
            <w:r>
              <w:t>）风格作为主视觉语言。通过</w:t>
            </w:r>
            <w:r>
              <w:t>CSS</w:t>
            </w:r>
            <w:r>
              <w:t>自定义属性定义了一套完整的设计令牌体系，包括颜色</w:t>
            </w:r>
            <w:proofErr w:type="gramStart"/>
            <w:r>
              <w:t>色</w:t>
            </w:r>
            <w:proofErr w:type="gramEnd"/>
            <w:r>
              <w:t>板、圆角半径、阴影层级、玻璃模糊参数（</w:t>
            </w:r>
            <w:r>
              <w:t>--glass-blur-md:48px</w:t>
            </w:r>
            <w:r>
              <w:t>、</w:t>
            </w:r>
            <w:r>
              <w:t>--glass-saturate:2.1</w:t>
            </w:r>
            <w:r>
              <w:t>）以及半透明面色值（</w:t>
            </w:r>
            <w:r>
              <w:t>--glass-card</w:t>
            </w:r>
            <w:r>
              <w:t>）。卡片与面板使用</w:t>
            </w:r>
            <w:r>
              <w:t>backdrop-filter</w:t>
            </w:r>
            <w:r>
              <w:t>实现毛玻璃效果，并通过</w:t>
            </w:r>
            <w:r>
              <w:t>@supports</w:t>
            </w:r>
            <w:r>
              <w:t>查询为不支持的浏览器提供回退方案。系统同时实现了</w:t>
            </w:r>
            <w:proofErr w:type="gramStart"/>
            <w:r>
              <w:t>明暗双</w:t>
            </w:r>
            <w:proofErr w:type="gramEnd"/>
            <w:r>
              <w:t>主题：明亮为默认状态，暗色通过</w:t>
            </w:r>
            <w:r>
              <w:t>html[data-theme="dark"]</w:t>
            </w:r>
            <w:r>
              <w:t>覆盖全局变量实现，用户可随时通过顶栏开关切换，选择会持久化到</w:t>
            </w:r>
            <w:proofErr w:type="spellStart"/>
            <w:r>
              <w:t>localStorage</w:t>
            </w:r>
            <w:proofErr w:type="spellEnd"/>
            <w:r>
              <w:t>。页面首屏加载前即读取主题偏好，避免闪白问题。交互设计方面，系统重点优化了高频操作体验。日期筛选采用弹窗式选择流程，内含日历网格，支持取消、确认与清除；导航菜单支持视图快速切换；在移动端场景下提供汉堡菜单与半透明遮罩交互，</w:t>
            </w:r>
            <w:proofErr w:type="gramStart"/>
            <w:r>
              <w:t>侧栏变为</w:t>
            </w:r>
            <w:proofErr w:type="gramEnd"/>
            <w:r>
              <w:t>抽屉式弹出，保证小</w:t>
            </w:r>
            <w:proofErr w:type="gramStart"/>
            <w:r>
              <w:t>屏设备</w:t>
            </w:r>
            <w:proofErr w:type="gramEnd"/>
            <w:r>
              <w:t>可用性；页面切换后图表自动重算尺寸（</w:t>
            </w:r>
            <w:proofErr w:type="spellStart"/>
            <w:r>
              <w:t>EChartsresize</w:t>
            </w:r>
            <w:proofErr w:type="spellEnd"/>
            <w:r>
              <w:t>），避免隐藏容器导致的显示异常。桌面</w:t>
            </w:r>
            <w:proofErr w:type="gramStart"/>
            <w:r>
              <w:t>端侧边栏支持</w:t>
            </w:r>
            <w:proofErr w:type="gramEnd"/>
            <w:r>
              <w:t>拖拽调整宽度，通过</w:t>
            </w:r>
            <w:proofErr w:type="spellStart"/>
            <w:r>
              <w:t>mousedown</w:t>
            </w:r>
            <w:proofErr w:type="spellEnd"/>
            <w:r>
              <w:t>/</w:t>
            </w:r>
            <w:proofErr w:type="spellStart"/>
            <w:r>
              <w:t>mousemove</w:t>
            </w:r>
            <w:proofErr w:type="spellEnd"/>
            <w:r>
              <w:t>事件动态</w:t>
            </w:r>
            <w:proofErr w:type="gramStart"/>
            <w:r>
              <w:t>修改侧栏宽度</w:t>
            </w:r>
            <w:proofErr w:type="gramEnd"/>
            <w:r>
              <w:t>与主区</w:t>
            </w:r>
            <w:r>
              <w:t>margin-left</w:t>
            </w:r>
            <w:r>
              <w:t>，适配不同显示习惯。交互反馈遵循</w:t>
            </w:r>
            <w:r>
              <w:t>"</w:t>
            </w:r>
            <w:r>
              <w:t>操作后有结果、筛选后有提示、状态可被感知</w:t>
            </w:r>
            <w:r>
              <w:t>"</w:t>
            </w:r>
            <w:r>
              <w:t>的原则，尽可能降低用户理解负担。</w:t>
            </w:r>
          </w:p>
          <w:p w14:paraId="3D9A8B7D" w14:textId="1E3C084D" w:rsidR="006406F6" w:rsidRDefault="00000000" w:rsidP="006406F6">
            <w:pPr>
              <w:ind w:firstLineChars="200" w:firstLine="420"/>
            </w:pPr>
            <w:r>
              <w:t>在前端样式组织上，系统采用模块化管理方式，通过入口文件</w:t>
            </w:r>
            <w:r>
              <w:t>frontend.PC-Mphone.css</w:t>
            </w:r>
            <w:r>
              <w:t>以</w:t>
            </w:r>
            <w:r>
              <w:t>@import</w:t>
            </w:r>
            <w:r>
              <w:t>链式</w:t>
            </w:r>
            <w:proofErr w:type="gramStart"/>
            <w:r>
              <w:t>引入八</w:t>
            </w:r>
            <w:proofErr w:type="gramEnd"/>
            <w:r>
              <w:t>个子样式表：设计令牌（</w:t>
            </w:r>
            <w:r>
              <w:t>tokens</w:t>
            </w:r>
            <w:r>
              <w:t>）、页面布局（</w:t>
            </w:r>
            <w:r>
              <w:t>layout</w:t>
            </w:r>
            <w:r>
              <w:t>）、主题切换（</w:t>
            </w:r>
            <w:r>
              <w:t>theme</w:t>
            </w:r>
            <w:r>
              <w:t>）、通用组件（</w:t>
            </w:r>
            <w:r>
              <w:t>components</w:t>
            </w:r>
            <w:r>
              <w:t>）、业务仪表盘（</w:t>
            </w:r>
            <w:r>
              <w:t>dashboard</w:t>
            </w:r>
            <w:r>
              <w:t>）、</w:t>
            </w:r>
            <w:proofErr w:type="gramStart"/>
            <w:r>
              <w:t>弹窗日历</w:t>
            </w:r>
            <w:proofErr w:type="gramEnd"/>
            <w:r>
              <w:t>（</w:t>
            </w:r>
            <w:r>
              <w:t>modal</w:t>
            </w:r>
            <w:r>
              <w:t>）、响应式适配（</w:t>
            </w:r>
            <w:r>
              <w:t>responsive</w:t>
            </w:r>
            <w:r>
              <w:t>）、</w:t>
            </w:r>
            <w:r>
              <w:t>AI</w:t>
            </w:r>
            <w:r>
              <w:t>对话（</w:t>
            </w:r>
            <w:r>
              <w:t>ai-chat</w:t>
            </w:r>
            <w:r>
              <w:t>）。命名规则统一采用</w:t>
            </w:r>
            <w:r>
              <w:t>BEM</w:t>
            </w:r>
            <w:r>
              <w:t>规范并以</w:t>
            </w:r>
            <w:proofErr w:type="spellStart"/>
            <w:r>
              <w:t>fd</w:t>
            </w:r>
            <w:proofErr w:type="spellEnd"/>
            <w:r>
              <w:t>-</w:t>
            </w:r>
            <w:r>
              <w:t>为前缀，</w:t>
            </w:r>
            <w:proofErr w:type="gramStart"/>
            <w:r>
              <w:t>桌面端类名</w:t>
            </w:r>
            <w:proofErr w:type="gramEnd"/>
            <w:r>
              <w:t>用</w:t>
            </w:r>
            <w:proofErr w:type="spellStart"/>
            <w:r>
              <w:t>fd</w:t>
            </w:r>
            <w:proofErr w:type="spellEnd"/>
            <w:r>
              <w:t>-pc-*</w:t>
            </w:r>
            <w:r>
              <w:t>标识，移动端用</w:t>
            </w:r>
            <w:proofErr w:type="spellStart"/>
            <w:r>
              <w:t>fd-mphone</w:t>
            </w:r>
            <w:proofErr w:type="spellEnd"/>
            <w:r>
              <w:t>-*</w:t>
            </w:r>
            <w:r>
              <w:t>标识。这样做有三个直接好处：第一，职责边界清楚，后续改动容易定位；第二，样式冲突减少，页面一致性更好；第三，便于多人协作和后续扩展。交互状态通过类名切换控制（如</w:t>
            </w:r>
            <w:r>
              <w:t>.active</w:t>
            </w:r>
            <w:r>
              <w:t>、</w:t>
            </w:r>
            <w:r>
              <w:t>.</w:t>
            </w:r>
            <w:proofErr w:type="spellStart"/>
            <w:r>
              <w:t>fd</w:t>
            </w:r>
            <w:proofErr w:type="spellEnd"/>
            <w:r>
              <w:t>-hidden</w:t>
            </w:r>
            <w:r>
              <w:t>），不依赖大量内联样式，增强了代码可读性和可维护性。</w:t>
            </w:r>
          </w:p>
          <w:p w14:paraId="53589943" w14:textId="3385ADF0" w:rsidR="006406F6" w:rsidRDefault="00000000" w:rsidP="006406F6">
            <w:pPr>
              <w:ind w:firstLineChars="200" w:firstLine="420"/>
            </w:pPr>
            <w:r>
              <w:t>在运行与部署层面，系统采用</w:t>
            </w:r>
            <w:r>
              <w:t>"</w:t>
            </w:r>
            <w:r>
              <w:t>阿里云</w:t>
            </w:r>
            <w:r>
              <w:t>ECS</w:t>
            </w:r>
            <w:r>
              <w:t>服务器</w:t>
            </w:r>
            <w:r>
              <w:t>+</w:t>
            </w:r>
            <w:r>
              <w:t>宝塔面板</w:t>
            </w:r>
            <w:r>
              <w:t>"</w:t>
            </w:r>
            <w:r>
              <w:t>方案完成基础环境部署。后端服务运行在阿里云</w:t>
            </w:r>
            <w:r>
              <w:t>ECS</w:t>
            </w:r>
            <w:r>
              <w:t>，使用宝塔面板统一配置</w:t>
            </w:r>
            <w:r>
              <w:t>Python</w:t>
            </w:r>
            <w:r>
              <w:t>运行环境、站点目录与进程守护，</w:t>
            </w:r>
            <w:r>
              <w:t>Nginx</w:t>
            </w:r>
            <w:r>
              <w:t>服务已安装并监听</w:t>
            </w:r>
            <w:r>
              <w:t>80</w:t>
            </w:r>
            <w:r>
              <w:t>端口；</w:t>
            </w:r>
            <w:r>
              <w:t>SQLite</w:t>
            </w:r>
            <w:r>
              <w:t>数据库文件按项目目录管理并定期备份。</w:t>
            </w:r>
            <w:r>
              <w:t>Flask</w:t>
            </w:r>
            <w:r>
              <w:t>应用默认监听</w:t>
            </w:r>
            <w:r>
              <w:t>0.0.0.0:8000</w:t>
            </w:r>
            <w:r>
              <w:t>，便于内网与反向代理访问。该方案部署路径清晰、运维门槛较低，能够满足后续迭代维护需求。</w:t>
            </w:r>
          </w:p>
          <w:p w14:paraId="125BF731" w14:textId="6CE61FA3" w:rsidR="006C1B67" w:rsidRDefault="00000000" w:rsidP="006406F6">
            <w:pPr>
              <w:ind w:firstLineChars="200" w:firstLine="420"/>
            </w:pPr>
            <w:r>
              <w:t>最后，从扩展性角度看，系统预留了较好的演进空间。后续可以继续增加预算阈值提醒、类别自定义、账单导入导出、用户登录权限、同比环比统计、异常消费识别等功能；也可以根据数据量升级存储引擎、引入缓存和异步处理机制。现有结构已具备可持续迭代基础，不需要推翻重来。综上，本系统的主要内容并不是单点功能堆叠，而是完成了从数据治理到结果呈现再到对话式解读的完整链路建设：数据可存、统计可算、接口可用、图表可看、明细可查、对话可问、交互可控、视觉可切换、结构可维护。它既满足大学生消费分析的真实需求，也体现了毕业设计应具备的工程完整性与应用导向。</w:t>
            </w:r>
          </w:p>
        </w:tc>
      </w:tr>
      <w:tr w:rsidR="00ED1709" w14:paraId="7F121680" w14:textId="77777777">
        <w:trPr>
          <w:trHeight w:val="101"/>
          <w:jc w:val="center"/>
        </w:trPr>
        <w:tc>
          <w:tcPr>
            <w:tcW w:w="8409" w:type="dxa"/>
            <w:gridSpan w:val="3"/>
          </w:tcPr>
          <w:p w14:paraId="0690E0F0" w14:textId="77777777" w:rsidR="00ED1709" w:rsidRDefault="00000000">
            <w:pPr>
              <w:tabs>
                <w:tab w:val="left" w:pos="0"/>
              </w:tabs>
              <w:spacing w:line="360" w:lineRule="auto"/>
              <w:jc w:val="center"/>
              <w:rPr>
                <w:rFonts w:eastAsia="仿宋"/>
                <w:sz w:val="28"/>
                <w:szCs w:val="28"/>
              </w:rPr>
            </w:pPr>
            <w:r>
              <w:rPr>
                <w:rFonts w:eastAsia="仿宋"/>
                <w:b/>
                <w:sz w:val="28"/>
                <w:szCs w:val="28"/>
              </w:rPr>
              <w:lastRenderedPageBreak/>
              <w:t>设计的展现形式、应用价值</w:t>
            </w:r>
          </w:p>
        </w:tc>
      </w:tr>
      <w:tr w:rsidR="00ED1709" w14:paraId="4329C913" w14:textId="77777777">
        <w:trPr>
          <w:trHeight w:val="101"/>
          <w:jc w:val="center"/>
        </w:trPr>
        <w:tc>
          <w:tcPr>
            <w:tcW w:w="8409" w:type="dxa"/>
            <w:gridSpan w:val="3"/>
          </w:tcPr>
          <w:p w14:paraId="2DA4E0F2" w14:textId="74AA3F68" w:rsidR="006406F6" w:rsidRDefault="00000000" w:rsidP="006406F6">
            <w:pPr>
              <w:ind w:firstLineChars="200" w:firstLine="420"/>
            </w:pPr>
            <w:r>
              <w:t>从展现形式上看，我选择的是一个</w:t>
            </w:r>
            <w:r>
              <w:t>Web</w:t>
            </w:r>
            <w:r>
              <w:t>端可视化平台，因为它最符合学生群体的使用习惯：不需要安装额外客户端，打开浏览器就能访问，跨设备也方便。整个前端是一个基于</w:t>
            </w:r>
            <w:r>
              <w:t>Flask</w:t>
            </w:r>
            <w:r>
              <w:t>模板的单页应用，页面结构采用</w:t>
            </w:r>
            <w:r>
              <w:t>"</w:t>
            </w:r>
            <w:r>
              <w:t>指标卡片</w:t>
            </w:r>
            <w:r>
              <w:t>+</w:t>
            </w:r>
            <w:r>
              <w:t>图表</w:t>
            </w:r>
            <w:r>
              <w:t>+</w:t>
            </w:r>
            <w:r>
              <w:t>明细表</w:t>
            </w:r>
            <w:r>
              <w:t>+AI</w:t>
            </w:r>
            <w:r>
              <w:t>对话流</w:t>
            </w:r>
            <w:r>
              <w:t>"</w:t>
            </w:r>
            <w:r>
              <w:t>组合，目的就是让用户先快速看到结论，再决定要不要</w:t>
            </w:r>
            <w:proofErr w:type="gramStart"/>
            <w:r>
              <w:t>深入看</w:t>
            </w:r>
            <w:proofErr w:type="gramEnd"/>
            <w:r>
              <w:t>细节。</w:t>
            </w:r>
          </w:p>
          <w:p w14:paraId="761A872C" w14:textId="490982D6" w:rsidR="006406F6" w:rsidRDefault="00000000" w:rsidP="006406F6">
            <w:pPr>
              <w:ind w:firstLineChars="200" w:firstLine="420"/>
            </w:pPr>
            <w:r>
              <w:t>对同学来说，这种方式比只看一堆数字更直观，也更愿意长期使用。在界面呈现上，我把功能分成四个视图：概览、统计、明细与</w:t>
            </w:r>
            <w:r>
              <w:t>AI</w:t>
            </w:r>
            <w:r>
              <w:t>助手。概览</w:t>
            </w:r>
            <w:proofErr w:type="gramStart"/>
            <w:r>
              <w:t>页解决</w:t>
            </w:r>
            <w:proofErr w:type="gramEnd"/>
            <w:r>
              <w:t>"</w:t>
            </w:r>
            <w:r>
              <w:t>我最近花得多不多</w:t>
            </w:r>
            <w:r>
              <w:t>"</w:t>
            </w:r>
            <w:r>
              <w:t>，</w:t>
            </w:r>
            <w:r>
              <w:lastRenderedPageBreak/>
              <w:t>通过四张指标卡片（总消费、日均消费、时间跨度、记录条数）和</w:t>
            </w:r>
            <w:proofErr w:type="gramStart"/>
            <w:r>
              <w:t>饼图</w:t>
            </w:r>
            <w:proofErr w:type="gramEnd"/>
            <w:r>
              <w:t>、柱状图给出直观答案；统计</w:t>
            </w:r>
            <w:proofErr w:type="gramStart"/>
            <w:r>
              <w:t>页解决</w:t>
            </w:r>
            <w:proofErr w:type="gramEnd"/>
            <w:r>
              <w:t>"</w:t>
            </w:r>
            <w:r>
              <w:t>花钱结构和每日波动是什么</w:t>
            </w:r>
            <w:r>
              <w:t>"</w:t>
            </w:r>
            <w:r>
              <w:t>，聚焦图形分析；明细</w:t>
            </w:r>
            <w:proofErr w:type="gramStart"/>
            <w:r>
              <w:t>页解决</w:t>
            </w:r>
            <w:proofErr w:type="gramEnd"/>
            <w:r>
              <w:t>"</w:t>
            </w:r>
            <w:r>
              <w:t>具体是哪几笔构成了这个结果</w:t>
            </w:r>
            <w:r>
              <w:t>"</w:t>
            </w:r>
            <w:r>
              <w:t>，提供完整的逐条记录；</w:t>
            </w:r>
            <w:r>
              <w:t>AI</w:t>
            </w:r>
            <w:r>
              <w:t>助手页在同一筛选下支持追问，并以</w:t>
            </w:r>
            <w:r>
              <w:t>SSE</w:t>
            </w:r>
            <w:r>
              <w:t>流式答复。这种分层方式能明显减少信息拥挤，用户不会一进页面就被大量内容压住。</w:t>
            </w:r>
          </w:p>
          <w:p w14:paraId="27AD20FB" w14:textId="37D707D0" w:rsidR="006406F6" w:rsidRDefault="00000000" w:rsidP="006406F6">
            <w:pPr>
              <w:ind w:firstLineChars="200" w:firstLine="420"/>
            </w:pPr>
            <w:r>
              <w:t>视觉风格上采用了玻璃拟态设计，卡片与面板具有半透明毛玻璃质感，同时支持</w:t>
            </w:r>
            <w:proofErr w:type="gramStart"/>
            <w:r>
              <w:t>明暗双主题</w:t>
            </w:r>
            <w:proofErr w:type="gramEnd"/>
            <w:r>
              <w:t>一键切换，暗色模式下全局变量自动覆盖，图表配色也随之调整，保证任何主题下的阅读舒适度。顶部的日期筛选入口和筛选状态提示，也能帮助用户明确</w:t>
            </w:r>
            <w:r>
              <w:t>"</w:t>
            </w:r>
            <w:r>
              <w:t>当前看到的是哪个时间范围的数据</w:t>
            </w:r>
            <w:r>
              <w:t>"</w:t>
            </w:r>
            <w:r>
              <w:t>。在交互上，系统做了按年、月、日三级联动筛选，这一点对学生场景很实用。比如看学期整体消费时只选年份，看某个月生活费控制情况时选月份，定位异常支出时选具体日期。系统只提供有数据的日期，减少无效操作。同时支持</w:t>
            </w:r>
            <w:r>
              <w:t>"</w:t>
            </w:r>
            <w:r>
              <w:t>仅按月不限年</w:t>
            </w:r>
            <w:r>
              <w:t>"</w:t>
            </w:r>
            <w:r>
              <w:t>的跨年对比模式，方便观察每年同月的消费变化。筛选后图表和表格一起刷新，保证看到的是同一套结果，避免理解混乱。在移动端，</w:t>
            </w:r>
            <w:proofErr w:type="gramStart"/>
            <w:r>
              <w:t>侧栏自动</w:t>
            </w:r>
            <w:proofErr w:type="gramEnd"/>
            <w:r>
              <w:t>变为抽屉式弹出并配合汉堡菜单</w:t>
            </w:r>
            <w:proofErr w:type="gramStart"/>
            <w:r>
              <w:t>和遮罩</w:t>
            </w:r>
            <w:proofErr w:type="gramEnd"/>
            <w:r>
              <w:t>交互，桌面端则</w:t>
            </w:r>
            <w:proofErr w:type="gramStart"/>
            <w:r>
              <w:t>支持侧栏拖拽</w:t>
            </w:r>
            <w:proofErr w:type="gramEnd"/>
            <w:r>
              <w:t>调宽，适配不同屏幕尺寸和使用习惯。</w:t>
            </w:r>
          </w:p>
          <w:p w14:paraId="4CFA5E97" w14:textId="5E320C1F" w:rsidR="006406F6" w:rsidRDefault="00000000" w:rsidP="006406F6">
            <w:pPr>
              <w:ind w:firstLineChars="200" w:firstLine="420"/>
            </w:pPr>
            <w:r>
              <w:t>在应用价值方面，第一是对学生个人的价值。它最直接的作用是帮我们从</w:t>
            </w:r>
            <w:r>
              <w:t>"</w:t>
            </w:r>
            <w:r>
              <w:t>凭感觉消费</w:t>
            </w:r>
            <w:r>
              <w:t>"</w:t>
            </w:r>
            <w:r>
              <w:t>走向</w:t>
            </w:r>
            <w:r>
              <w:t>"</w:t>
            </w:r>
            <w:r>
              <w:t>看数据消费</w:t>
            </w:r>
            <w:r>
              <w:t>"</w:t>
            </w:r>
            <w:r>
              <w:t>。通过类别占比饼图能看出钱主要花在哪，通过日度柱状图能发现哪些时段更容易超支，通过明细表能回看每一笔记录。长期看，这能帮助同学建立更稳的预算意识，也能减少</w:t>
            </w:r>
            <w:r>
              <w:t>"</w:t>
            </w:r>
            <w:r>
              <w:t>月底才发现没钱</w:t>
            </w:r>
            <w:r>
              <w:t>"</w:t>
            </w:r>
            <w:r>
              <w:t>的被动局面。第二是对学习实践的价值。这个项目把我在大学学到的知识串成了一个完整系统：</w:t>
            </w:r>
            <w:r>
              <w:t>SQLite</w:t>
            </w:r>
            <w:r>
              <w:t>数据库、</w:t>
            </w:r>
            <w:r>
              <w:t>Flask</w:t>
            </w:r>
            <w:r>
              <w:t>后端接口、</w:t>
            </w:r>
            <w:r>
              <w:t>Pandas</w:t>
            </w:r>
            <w:r>
              <w:t>数据处理、</w:t>
            </w:r>
            <w:proofErr w:type="spellStart"/>
            <w:r>
              <w:t>ECharts</w:t>
            </w:r>
            <w:proofErr w:type="spellEnd"/>
            <w:r>
              <w:t>可视化、</w:t>
            </w:r>
            <w:r>
              <w:t>CSS</w:t>
            </w:r>
            <w:r>
              <w:t>模块化与玻璃拟态视觉设计、响应式布局与明暗主题切换都用到了，并实践了</w:t>
            </w:r>
            <w:r>
              <w:t>SSE</w:t>
            </w:r>
            <w:r>
              <w:t>流式对话与本地密钥文件管理。相比做单个小实验，这种完整项目更能锻炼工程思维，例如如何保证统计口径与对话上下文一致、如何处理无密钥或网络异常、如何让界面既能看又能持续用。对毕业设计答辩来说，也更容易说明</w:t>
            </w:r>
            <w:r>
              <w:t>"</w:t>
            </w:r>
            <w:r>
              <w:t>做了什么、为什么这么做、效果如何</w:t>
            </w:r>
            <w:r>
              <w:t>"</w:t>
            </w:r>
            <w:r>
              <w:t>。第三是对课程和同学之间的共享价值。这个平台不仅是我个人可用，也可以作为同学之间交流和学习的案例。后续如果其他同学想基于它扩展预算提醒、导入导出、账号体系、报表打印等功能，现有的模块化结构和清晰的接口设计也比较容易接入。换句话说，它不是一次性作品，而是一个可以继续迭代的基础项目。第四是对实际推广的价值。虽然课题场景是学生消费，但方法是通用的：把记录数据化、把统计可视化、把分析交互化。类似思路可以迁移到社团经费、班级活动开支、个人项目成本管理等小型管理场景。由于采用阿里云</w:t>
            </w:r>
            <w:r>
              <w:t>ECS</w:t>
            </w:r>
            <w:r>
              <w:t>服务器与宝塔面板协同部署，流程更标准化，实际落地成本也较为可控。</w:t>
            </w:r>
          </w:p>
          <w:p w14:paraId="73F618FE" w14:textId="67B60568" w:rsidR="006C1B67" w:rsidRDefault="00000000" w:rsidP="006406F6">
            <w:pPr>
              <w:ind w:firstLineChars="200" w:firstLine="420"/>
            </w:pPr>
            <w:r>
              <w:t>从大学生角度总结，这个系统最大的意义不是</w:t>
            </w:r>
            <w:r>
              <w:t>"</w:t>
            </w:r>
            <w:r>
              <w:t>做出一个看起来</w:t>
            </w:r>
            <w:proofErr w:type="gramStart"/>
            <w:r>
              <w:t>很</w:t>
            </w:r>
            <w:proofErr w:type="gramEnd"/>
            <w:r>
              <w:t>专业的页面</w:t>
            </w:r>
            <w:r>
              <w:t>"</w:t>
            </w:r>
            <w:r>
              <w:t>，而是让我和使用者都能真正从数据中得到行动建议。它把日常消费管理这件容易半途而废的事，变成了一个可持续、可复盘、可改进的过程。对我来说，这是一次把技术和真实生活连接起来的实践；对使用者来说，它是一套简单但有效的消费分析工具。</w:t>
            </w:r>
          </w:p>
        </w:tc>
      </w:tr>
    </w:tbl>
    <w:tbl>
      <w:tblPr>
        <w:tblpPr w:leftFromText="180" w:rightFromText="180" w:vertAnchor="text" w:horzAnchor="page" w:tblpXSpec="center" w:tblpY="49"/>
        <w:tblOverlap w:val="never"/>
        <w:tblW w:w="84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7"/>
        <w:gridCol w:w="7414"/>
      </w:tblGrid>
      <w:tr w:rsidR="00ED1709" w14:paraId="5BCD6CF4" w14:textId="77777777">
        <w:trPr>
          <w:trHeight w:val="3062"/>
          <w:jc w:val="center"/>
        </w:trPr>
        <w:tc>
          <w:tcPr>
            <w:tcW w:w="1067" w:type="dxa"/>
            <w:tcBorders>
              <w:top w:val="single" w:sz="4" w:space="0" w:color="auto"/>
              <w:left w:val="single" w:sz="4" w:space="0" w:color="auto"/>
              <w:right w:val="single" w:sz="4" w:space="0" w:color="auto"/>
            </w:tcBorders>
            <w:vAlign w:val="center"/>
          </w:tcPr>
          <w:p w14:paraId="3513C109" w14:textId="77777777" w:rsidR="00ED1709" w:rsidRDefault="00000000">
            <w:pPr>
              <w:widowControl/>
              <w:tabs>
                <w:tab w:val="left" w:pos="540"/>
              </w:tabs>
              <w:spacing w:line="400" w:lineRule="exact"/>
              <w:jc w:val="center"/>
              <w:rPr>
                <w:b/>
                <w:color w:val="333333"/>
                <w:kern w:val="0"/>
                <w:sz w:val="24"/>
              </w:rPr>
            </w:pPr>
            <w:bookmarkStart w:id="0" w:name="OLE_LINK3" w:colFirst="1" w:colLast="1"/>
            <w:r>
              <w:rPr>
                <w:b/>
                <w:color w:val="333333"/>
                <w:kern w:val="0"/>
                <w:sz w:val="24"/>
              </w:rPr>
              <w:lastRenderedPageBreak/>
              <w:t>毕业设计的相关附件</w:t>
            </w:r>
          </w:p>
        </w:tc>
        <w:tc>
          <w:tcPr>
            <w:tcW w:w="7414" w:type="dxa"/>
            <w:tcBorders>
              <w:top w:val="single" w:sz="4" w:space="0" w:color="auto"/>
              <w:left w:val="single" w:sz="4" w:space="0" w:color="auto"/>
              <w:bottom w:val="nil"/>
              <w:right w:val="single" w:sz="4" w:space="0" w:color="auto"/>
            </w:tcBorders>
          </w:tcPr>
          <w:p w14:paraId="51E135A8" w14:textId="77777777" w:rsidR="00ED1709" w:rsidRDefault="00000000">
            <w:pPr>
              <w:widowControl/>
              <w:tabs>
                <w:tab w:val="left" w:pos="540"/>
              </w:tabs>
              <w:spacing w:line="400" w:lineRule="exact"/>
              <w:jc w:val="left"/>
              <w:rPr>
                <w:bCs/>
                <w:color w:val="333333"/>
                <w:kern w:val="0"/>
                <w:sz w:val="24"/>
              </w:rPr>
            </w:pPr>
            <w:r>
              <w:rPr>
                <w:bCs/>
                <w:color w:val="333333"/>
                <w:kern w:val="0"/>
                <w:sz w:val="24"/>
              </w:rPr>
              <w:t>附件</w:t>
            </w:r>
            <w:r>
              <w:rPr>
                <w:bCs/>
                <w:color w:val="333333"/>
                <w:kern w:val="0"/>
                <w:sz w:val="24"/>
              </w:rPr>
              <w:t>1</w:t>
            </w:r>
            <w:r>
              <w:rPr>
                <w:bCs/>
                <w:color w:val="333333"/>
                <w:kern w:val="0"/>
                <w:sz w:val="24"/>
              </w:rPr>
              <w:t>：</w:t>
            </w:r>
            <w:r>
              <w:rPr>
                <w:rFonts w:hint="eastAsia"/>
                <w:bCs/>
                <w:color w:val="333333"/>
                <w:kern w:val="0"/>
                <w:sz w:val="24"/>
              </w:rPr>
              <w:t>毕业设计指导记录表</w:t>
            </w:r>
          </w:p>
          <w:p w14:paraId="47D4617F" w14:textId="77777777" w:rsidR="00ED1709" w:rsidRDefault="00000000">
            <w:pPr>
              <w:widowControl/>
              <w:tabs>
                <w:tab w:val="left" w:pos="540"/>
              </w:tabs>
              <w:spacing w:line="400" w:lineRule="exact"/>
              <w:jc w:val="left"/>
              <w:rPr>
                <w:bCs/>
                <w:color w:val="333333"/>
                <w:kern w:val="0"/>
                <w:sz w:val="24"/>
              </w:rPr>
            </w:pPr>
            <w:r>
              <w:rPr>
                <w:bCs/>
                <w:color w:val="333333"/>
                <w:kern w:val="0"/>
                <w:sz w:val="24"/>
              </w:rPr>
              <w:t>附件</w:t>
            </w:r>
            <w:r>
              <w:rPr>
                <w:bCs/>
                <w:color w:val="333333"/>
                <w:kern w:val="0"/>
                <w:sz w:val="24"/>
              </w:rPr>
              <w:t>2</w:t>
            </w:r>
            <w:r>
              <w:rPr>
                <w:bCs/>
                <w:color w:val="333333"/>
                <w:kern w:val="0"/>
                <w:sz w:val="24"/>
              </w:rPr>
              <w:t>：</w:t>
            </w:r>
            <w:r>
              <w:rPr>
                <w:rFonts w:hint="eastAsia"/>
                <w:bCs/>
                <w:color w:val="333333"/>
                <w:kern w:val="0"/>
                <w:sz w:val="24"/>
              </w:rPr>
              <w:t>毕业设计答辩记录</w:t>
            </w:r>
          </w:p>
          <w:p w14:paraId="39AD1B74" w14:textId="77777777" w:rsidR="00ED1709" w:rsidRDefault="00000000">
            <w:pPr>
              <w:widowControl/>
              <w:tabs>
                <w:tab w:val="left" w:pos="540"/>
              </w:tabs>
              <w:spacing w:line="400" w:lineRule="exact"/>
              <w:jc w:val="left"/>
              <w:rPr>
                <w:bCs/>
                <w:color w:val="333333"/>
                <w:kern w:val="0"/>
                <w:sz w:val="24"/>
              </w:rPr>
            </w:pPr>
            <w:r>
              <w:rPr>
                <w:rFonts w:hint="eastAsia"/>
                <w:bCs/>
                <w:color w:val="333333"/>
                <w:kern w:val="0"/>
                <w:sz w:val="24"/>
              </w:rPr>
              <w:t>附件</w:t>
            </w:r>
            <w:r>
              <w:rPr>
                <w:rFonts w:hint="eastAsia"/>
                <w:bCs/>
                <w:color w:val="333333"/>
                <w:kern w:val="0"/>
                <w:sz w:val="24"/>
              </w:rPr>
              <w:t>3</w:t>
            </w:r>
            <w:r>
              <w:rPr>
                <w:rFonts w:hint="eastAsia"/>
                <w:bCs/>
                <w:color w:val="333333"/>
                <w:kern w:val="0"/>
                <w:sz w:val="24"/>
              </w:rPr>
              <w:t>：</w:t>
            </w:r>
            <w:r>
              <w:rPr>
                <w:bCs/>
                <w:color w:val="333333"/>
                <w:kern w:val="0"/>
                <w:sz w:val="24"/>
              </w:rPr>
              <w:t>毕业设计</w:t>
            </w:r>
            <w:r>
              <w:rPr>
                <w:rFonts w:hint="eastAsia"/>
                <w:bCs/>
                <w:color w:val="333333"/>
                <w:kern w:val="0"/>
                <w:sz w:val="24"/>
              </w:rPr>
              <w:t>答辩成绩评定</w:t>
            </w:r>
            <w:r>
              <w:rPr>
                <w:bCs/>
                <w:color w:val="333333"/>
                <w:kern w:val="0"/>
                <w:sz w:val="24"/>
              </w:rPr>
              <w:t>表</w:t>
            </w:r>
          </w:p>
          <w:p w14:paraId="41031492" w14:textId="77777777" w:rsidR="00ED1709" w:rsidRDefault="00000000">
            <w:pPr>
              <w:widowControl/>
              <w:tabs>
                <w:tab w:val="left" w:pos="540"/>
              </w:tabs>
              <w:spacing w:line="400" w:lineRule="exact"/>
              <w:jc w:val="left"/>
              <w:rPr>
                <w:bCs/>
                <w:color w:val="333333"/>
                <w:kern w:val="0"/>
                <w:sz w:val="24"/>
              </w:rPr>
            </w:pPr>
            <w:r>
              <w:rPr>
                <w:rFonts w:hint="eastAsia"/>
                <w:bCs/>
                <w:color w:val="333333"/>
                <w:kern w:val="0"/>
                <w:sz w:val="24"/>
              </w:rPr>
              <w:t>附件</w:t>
            </w:r>
            <w:r>
              <w:rPr>
                <w:rFonts w:hint="eastAsia"/>
                <w:bCs/>
                <w:color w:val="333333"/>
                <w:kern w:val="0"/>
                <w:sz w:val="24"/>
              </w:rPr>
              <w:t>4</w:t>
            </w:r>
            <w:r>
              <w:rPr>
                <w:rFonts w:hint="eastAsia"/>
                <w:bCs/>
                <w:color w:val="333333"/>
                <w:kern w:val="0"/>
                <w:sz w:val="24"/>
              </w:rPr>
              <w:t>：毕业设计作品图片、源文件等</w:t>
            </w:r>
          </w:p>
          <w:p w14:paraId="2E39004E" w14:textId="77777777" w:rsidR="00ED1709" w:rsidRDefault="00ED1709">
            <w:pPr>
              <w:widowControl/>
              <w:tabs>
                <w:tab w:val="left" w:pos="540"/>
              </w:tabs>
              <w:spacing w:line="400" w:lineRule="exact"/>
              <w:jc w:val="left"/>
              <w:rPr>
                <w:bCs/>
                <w:color w:val="333333"/>
                <w:kern w:val="0"/>
                <w:sz w:val="24"/>
              </w:rPr>
            </w:pPr>
          </w:p>
        </w:tc>
      </w:tr>
      <w:bookmarkEnd w:id="0"/>
      <w:tr w:rsidR="00ED1709" w14:paraId="4E54C00A" w14:textId="77777777">
        <w:trPr>
          <w:trHeight w:val="2758"/>
          <w:jc w:val="center"/>
        </w:trPr>
        <w:tc>
          <w:tcPr>
            <w:tcW w:w="1067" w:type="dxa"/>
            <w:vMerge w:val="restart"/>
            <w:tcBorders>
              <w:top w:val="single" w:sz="4" w:space="0" w:color="auto"/>
              <w:left w:val="single" w:sz="4" w:space="0" w:color="auto"/>
              <w:right w:val="single" w:sz="4" w:space="0" w:color="auto"/>
            </w:tcBorders>
            <w:vAlign w:val="center"/>
          </w:tcPr>
          <w:p w14:paraId="72D9A474" w14:textId="77777777" w:rsidR="00ED1709" w:rsidRDefault="00000000">
            <w:pPr>
              <w:widowControl/>
              <w:tabs>
                <w:tab w:val="left" w:pos="540"/>
              </w:tabs>
              <w:spacing w:line="400" w:lineRule="exact"/>
              <w:jc w:val="center"/>
              <w:rPr>
                <w:rFonts w:eastAsia="黑体"/>
                <w:bCs/>
                <w:color w:val="333333"/>
                <w:kern w:val="0"/>
                <w:sz w:val="24"/>
              </w:rPr>
            </w:pPr>
            <w:r>
              <w:rPr>
                <w:rFonts w:eastAsia="黑体"/>
                <w:bCs/>
                <w:color w:val="333333"/>
                <w:kern w:val="0"/>
                <w:sz w:val="24"/>
              </w:rPr>
              <w:lastRenderedPageBreak/>
              <w:t>指导</w:t>
            </w:r>
          </w:p>
          <w:p w14:paraId="2286F1D9" w14:textId="77777777" w:rsidR="00ED1709" w:rsidRDefault="00000000">
            <w:pPr>
              <w:widowControl/>
              <w:tabs>
                <w:tab w:val="left" w:pos="540"/>
              </w:tabs>
              <w:spacing w:line="400" w:lineRule="exact"/>
              <w:jc w:val="center"/>
              <w:rPr>
                <w:rFonts w:eastAsia="黑体"/>
                <w:bCs/>
                <w:color w:val="333333"/>
                <w:kern w:val="0"/>
                <w:sz w:val="24"/>
              </w:rPr>
            </w:pPr>
            <w:r>
              <w:rPr>
                <w:rFonts w:eastAsia="黑体"/>
                <w:bCs/>
                <w:color w:val="333333"/>
                <w:kern w:val="0"/>
                <w:sz w:val="24"/>
              </w:rPr>
              <w:t>教师</w:t>
            </w:r>
          </w:p>
          <w:p w14:paraId="2DF8E77A" w14:textId="77777777" w:rsidR="00ED1709" w:rsidRDefault="00000000">
            <w:pPr>
              <w:widowControl/>
              <w:tabs>
                <w:tab w:val="left" w:pos="540"/>
              </w:tabs>
              <w:spacing w:line="400" w:lineRule="exact"/>
              <w:jc w:val="center"/>
              <w:rPr>
                <w:rFonts w:eastAsia="黑体"/>
                <w:bCs/>
                <w:color w:val="333333"/>
                <w:kern w:val="0"/>
                <w:sz w:val="24"/>
              </w:rPr>
            </w:pPr>
            <w:r>
              <w:rPr>
                <w:rFonts w:eastAsia="黑体"/>
                <w:bCs/>
                <w:color w:val="333333"/>
                <w:kern w:val="0"/>
                <w:sz w:val="24"/>
              </w:rPr>
              <w:t>评语</w:t>
            </w:r>
          </w:p>
          <w:p w14:paraId="40D4FE66" w14:textId="77777777" w:rsidR="00ED1709" w:rsidRDefault="00000000">
            <w:pPr>
              <w:widowControl/>
              <w:tabs>
                <w:tab w:val="left" w:pos="540"/>
              </w:tabs>
              <w:spacing w:line="400" w:lineRule="exact"/>
              <w:jc w:val="center"/>
              <w:rPr>
                <w:rFonts w:eastAsia="黑体"/>
                <w:bCs/>
                <w:color w:val="333333"/>
                <w:kern w:val="0"/>
                <w:sz w:val="24"/>
              </w:rPr>
            </w:pPr>
            <w:r>
              <w:rPr>
                <w:rFonts w:eastAsia="黑体"/>
                <w:bCs/>
                <w:color w:val="333333"/>
                <w:kern w:val="0"/>
                <w:sz w:val="24"/>
              </w:rPr>
              <w:t>及评定</w:t>
            </w:r>
          </w:p>
          <w:p w14:paraId="4630690B" w14:textId="77777777" w:rsidR="00ED1709" w:rsidRDefault="00000000">
            <w:pPr>
              <w:widowControl/>
              <w:tabs>
                <w:tab w:val="left" w:pos="540"/>
              </w:tabs>
              <w:spacing w:line="400" w:lineRule="exact"/>
              <w:jc w:val="center"/>
              <w:rPr>
                <w:b/>
                <w:color w:val="333333"/>
                <w:kern w:val="0"/>
                <w:sz w:val="24"/>
              </w:rPr>
            </w:pPr>
            <w:r>
              <w:rPr>
                <w:rFonts w:eastAsia="黑体"/>
                <w:bCs/>
                <w:color w:val="333333"/>
                <w:kern w:val="0"/>
                <w:sz w:val="24"/>
              </w:rPr>
              <w:t>成绩</w:t>
            </w:r>
          </w:p>
        </w:tc>
        <w:tc>
          <w:tcPr>
            <w:tcW w:w="7414" w:type="dxa"/>
            <w:tcBorders>
              <w:top w:val="single" w:sz="4" w:space="0" w:color="auto"/>
              <w:left w:val="single" w:sz="4" w:space="0" w:color="auto"/>
              <w:bottom w:val="nil"/>
              <w:right w:val="single" w:sz="4" w:space="0" w:color="auto"/>
            </w:tcBorders>
          </w:tcPr>
          <w:p w14:paraId="4A3AAA9B" w14:textId="77777777" w:rsidR="00ED1709" w:rsidRDefault="00000000">
            <w:pPr>
              <w:widowControl/>
              <w:tabs>
                <w:tab w:val="left" w:pos="540"/>
              </w:tabs>
              <w:spacing w:line="400" w:lineRule="exact"/>
              <w:jc w:val="left"/>
              <w:rPr>
                <w:bCs/>
                <w:color w:val="333333"/>
                <w:kern w:val="0"/>
                <w:sz w:val="24"/>
              </w:rPr>
            </w:pPr>
            <w:r>
              <w:rPr>
                <w:bCs/>
                <w:color w:val="333333"/>
                <w:kern w:val="0"/>
                <w:sz w:val="24"/>
              </w:rPr>
              <w:t>评语：</w:t>
            </w:r>
          </w:p>
          <w:p w14:paraId="47AFCD75" w14:textId="77777777" w:rsidR="00ED1709" w:rsidRDefault="00ED1709">
            <w:pPr>
              <w:widowControl/>
              <w:tabs>
                <w:tab w:val="left" w:pos="540"/>
              </w:tabs>
              <w:spacing w:line="400" w:lineRule="exact"/>
              <w:jc w:val="left"/>
              <w:rPr>
                <w:bCs/>
                <w:color w:val="333333"/>
                <w:kern w:val="0"/>
                <w:sz w:val="24"/>
              </w:rPr>
            </w:pPr>
          </w:p>
          <w:p w14:paraId="3E69D07B" w14:textId="77777777" w:rsidR="00ED1709" w:rsidRDefault="00ED1709">
            <w:pPr>
              <w:widowControl/>
              <w:tabs>
                <w:tab w:val="left" w:pos="540"/>
              </w:tabs>
              <w:spacing w:line="400" w:lineRule="exact"/>
              <w:jc w:val="left"/>
              <w:rPr>
                <w:bCs/>
                <w:color w:val="333333"/>
                <w:kern w:val="0"/>
                <w:sz w:val="24"/>
              </w:rPr>
            </w:pPr>
          </w:p>
          <w:p w14:paraId="7C6FC364" w14:textId="77777777" w:rsidR="00ED1709" w:rsidRDefault="00ED1709">
            <w:pPr>
              <w:widowControl/>
              <w:tabs>
                <w:tab w:val="left" w:pos="540"/>
              </w:tabs>
              <w:spacing w:line="400" w:lineRule="exact"/>
              <w:jc w:val="left"/>
              <w:rPr>
                <w:bCs/>
                <w:color w:val="333333"/>
                <w:kern w:val="0"/>
                <w:sz w:val="24"/>
              </w:rPr>
            </w:pPr>
          </w:p>
          <w:p w14:paraId="66A7C2D2" w14:textId="77777777" w:rsidR="00ED1709" w:rsidRDefault="00ED1709">
            <w:pPr>
              <w:widowControl/>
              <w:tabs>
                <w:tab w:val="left" w:pos="540"/>
              </w:tabs>
              <w:spacing w:line="400" w:lineRule="exact"/>
              <w:jc w:val="left"/>
              <w:rPr>
                <w:bCs/>
                <w:color w:val="333333"/>
                <w:kern w:val="0"/>
                <w:sz w:val="24"/>
              </w:rPr>
            </w:pPr>
          </w:p>
          <w:p w14:paraId="4CE9D6EB" w14:textId="77777777" w:rsidR="00ED1709" w:rsidRDefault="00ED1709">
            <w:pPr>
              <w:widowControl/>
              <w:tabs>
                <w:tab w:val="left" w:pos="540"/>
              </w:tabs>
              <w:spacing w:line="400" w:lineRule="exact"/>
              <w:jc w:val="left"/>
              <w:rPr>
                <w:bCs/>
                <w:color w:val="333333"/>
                <w:kern w:val="0"/>
                <w:sz w:val="24"/>
              </w:rPr>
            </w:pPr>
          </w:p>
          <w:p w14:paraId="41E6CD0A" w14:textId="4107E4C4" w:rsidR="00ED1709" w:rsidRDefault="00000000">
            <w:pPr>
              <w:widowControl/>
              <w:tabs>
                <w:tab w:val="left" w:pos="540"/>
              </w:tabs>
              <w:spacing w:line="400" w:lineRule="exact"/>
              <w:jc w:val="left"/>
              <w:rPr>
                <w:color w:val="333333"/>
                <w:kern w:val="0"/>
                <w:sz w:val="24"/>
              </w:rPr>
            </w:pPr>
            <w:r>
              <w:rPr>
                <w:color w:val="333333"/>
                <w:kern w:val="0"/>
                <w:sz w:val="24"/>
              </w:rPr>
              <w:t>评定成绩（百分制）：</w:t>
            </w:r>
          </w:p>
        </w:tc>
      </w:tr>
      <w:tr w:rsidR="00ED1709" w14:paraId="1CA9CE16" w14:textId="77777777">
        <w:trPr>
          <w:trHeight w:val="1711"/>
          <w:jc w:val="center"/>
        </w:trPr>
        <w:tc>
          <w:tcPr>
            <w:tcW w:w="1067" w:type="dxa"/>
            <w:vMerge/>
            <w:tcBorders>
              <w:left w:val="single" w:sz="4" w:space="0" w:color="auto"/>
              <w:bottom w:val="single" w:sz="4" w:space="0" w:color="auto"/>
              <w:right w:val="single" w:sz="4" w:space="0" w:color="auto"/>
            </w:tcBorders>
            <w:vAlign w:val="center"/>
          </w:tcPr>
          <w:p w14:paraId="24581D72" w14:textId="77777777" w:rsidR="00ED1709" w:rsidRDefault="00ED1709">
            <w:pPr>
              <w:widowControl/>
              <w:tabs>
                <w:tab w:val="left" w:pos="540"/>
              </w:tabs>
              <w:spacing w:line="400" w:lineRule="exact"/>
              <w:jc w:val="center"/>
              <w:rPr>
                <w:b/>
                <w:color w:val="333333"/>
                <w:kern w:val="0"/>
                <w:sz w:val="24"/>
              </w:rPr>
            </w:pPr>
          </w:p>
        </w:tc>
        <w:tc>
          <w:tcPr>
            <w:tcW w:w="7414" w:type="dxa"/>
            <w:tcBorders>
              <w:top w:val="nil"/>
              <w:left w:val="single" w:sz="4" w:space="0" w:color="auto"/>
              <w:bottom w:val="single" w:sz="4" w:space="0" w:color="auto"/>
              <w:right w:val="single" w:sz="4" w:space="0" w:color="auto"/>
            </w:tcBorders>
            <w:vAlign w:val="center"/>
          </w:tcPr>
          <w:p w14:paraId="636E61C6" w14:textId="66E0156F" w:rsidR="00ED1709" w:rsidRDefault="00000000">
            <w:pPr>
              <w:widowControl/>
              <w:tabs>
                <w:tab w:val="left" w:pos="540"/>
              </w:tabs>
              <w:wordWrap w:val="0"/>
              <w:spacing w:line="400" w:lineRule="exact"/>
              <w:rPr>
                <w:bCs/>
                <w:color w:val="333333"/>
                <w:kern w:val="0"/>
                <w:sz w:val="24"/>
              </w:rPr>
            </w:pPr>
            <w:r>
              <w:rPr>
                <w:color w:val="333333"/>
                <w:kern w:val="0"/>
                <w:sz w:val="24"/>
              </w:rPr>
              <w:t>签字：</w:t>
            </w:r>
            <w:r>
              <w:rPr>
                <w:color w:val="333333"/>
                <w:kern w:val="0"/>
                <w:sz w:val="24"/>
              </w:rPr>
              <w:t xml:space="preserve">                           </w:t>
            </w:r>
            <w:r>
              <w:rPr>
                <w:rFonts w:hint="eastAsia"/>
                <w:color w:val="333333"/>
                <w:kern w:val="0"/>
                <w:sz w:val="24"/>
              </w:rPr>
              <w:t xml:space="preserve">         </w:t>
            </w:r>
            <w:r>
              <w:rPr>
                <w:color w:val="333333"/>
                <w:kern w:val="0"/>
                <w:sz w:val="24"/>
              </w:rPr>
              <w:t xml:space="preserve"> </w:t>
            </w:r>
            <w:r>
              <w:rPr>
                <w:color w:val="333333"/>
                <w:kern w:val="0"/>
                <w:sz w:val="24"/>
              </w:rPr>
              <w:t>年</w:t>
            </w:r>
            <w:r>
              <w:rPr>
                <w:color w:val="333333"/>
                <w:kern w:val="0"/>
                <w:sz w:val="24"/>
              </w:rPr>
              <w:t xml:space="preserve">     </w:t>
            </w:r>
            <w:r>
              <w:rPr>
                <w:color w:val="333333"/>
                <w:kern w:val="0"/>
                <w:sz w:val="24"/>
              </w:rPr>
              <w:t>月</w:t>
            </w:r>
            <w:r>
              <w:rPr>
                <w:color w:val="333333"/>
                <w:kern w:val="0"/>
                <w:sz w:val="24"/>
              </w:rPr>
              <w:t xml:space="preserve">     </w:t>
            </w:r>
            <w:r>
              <w:rPr>
                <w:color w:val="333333"/>
                <w:kern w:val="0"/>
                <w:sz w:val="24"/>
              </w:rPr>
              <w:t>日</w:t>
            </w:r>
          </w:p>
        </w:tc>
      </w:tr>
      <w:tr w:rsidR="00ED1709" w14:paraId="70489D3F" w14:textId="77777777">
        <w:trPr>
          <w:trHeight w:hRule="exact" w:val="1134"/>
          <w:jc w:val="center"/>
        </w:trPr>
        <w:tc>
          <w:tcPr>
            <w:tcW w:w="1067" w:type="dxa"/>
            <w:vMerge w:val="restart"/>
            <w:tcBorders>
              <w:top w:val="single" w:sz="4" w:space="0" w:color="auto"/>
              <w:left w:val="single" w:sz="4" w:space="0" w:color="auto"/>
              <w:right w:val="single" w:sz="4" w:space="0" w:color="auto"/>
            </w:tcBorders>
            <w:vAlign w:val="center"/>
          </w:tcPr>
          <w:p w14:paraId="3953DDB6" w14:textId="77777777" w:rsidR="00ED1709" w:rsidRDefault="00000000">
            <w:pPr>
              <w:widowControl/>
              <w:tabs>
                <w:tab w:val="left" w:pos="540"/>
              </w:tabs>
              <w:spacing w:line="400" w:lineRule="exact"/>
              <w:jc w:val="center"/>
              <w:rPr>
                <w:b/>
                <w:color w:val="333333"/>
                <w:kern w:val="0"/>
                <w:sz w:val="24"/>
              </w:rPr>
            </w:pPr>
            <w:r>
              <w:rPr>
                <w:rFonts w:eastAsia="黑体"/>
                <w:bCs/>
                <w:color w:val="333333"/>
                <w:kern w:val="0"/>
                <w:sz w:val="24"/>
              </w:rPr>
              <w:t>毕业设计成绩考核结果</w:t>
            </w:r>
          </w:p>
        </w:tc>
        <w:tc>
          <w:tcPr>
            <w:tcW w:w="7414" w:type="dxa"/>
            <w:tcBorders>
              <w:top w:val="single" w:sz="4" w:space="0" w:color="auto"/>
              <w:left w:val="single" w:sz="4" w:space="0" w:color="auto"/>
              <w:bottom w:val="nil"/>
              <w:right w:val="single" w:sz="4" w:space="0" w:color="auto"/>
            </w:tcBorders>
          </w:tcPr>
          <w:p w14:paraId="616D600A" w14:textId="77777777" w:rsidR="00ED1709" w:rsidRDefault="00ED1709">
            <w:pPr>
              <w:widowControl/>
              <w:tabs>
                <w:tab w:val="left" w:pos="540"/>
              </w:tabs>
              <w:spacing w:line="400" w:lineRule="exact"/>
              <w:jc w:val="left"/>
              <w:rPr>
                <w:color w:val="333333"/>
                <w:kern w:val="0"/>
                <w:sz w:val="24"/>
              </w:rPr>
            </w:pPr>
          </w:p>
          <w:p w14:paraId="3C0A4011" w14:textId="77777777" w:rsidR="00ED1709" w:rsidRDefault="00000000">
            <w:pPr>
              <w:widowControl/>
              <w:tabs>
                <w:tab w:val="left" w:pos="540"/>
              </w:tabs>
              <w:spacing w:line="400" w:lineRule="exact"/>
              <w:jc w:val="left"/>
              <w:rPr>
                <w:color w:val="333333"/>
                <w:kern w:val="0"/>
                <w:sz w:val="24"/>
              </w:rPr>
            </w:pPr>
            <w:r>
              <w:rPr>
                <w:rFonts w:hint="eastAsia"/>
                <w:color w:val="333333"/>
                <w:kern w:val="0"/>
                <w:sz w:val="24"/>
              </w:rPr>
              <w:t>答辩</w:t>
            </w:r>
            <w:r>
              <w:rPr>
                <w:color w:val="333333"/>
                <w:kern w:val="0"/>
                <w:sz w:val="24"/>
              </w:rPr>
              <w:t>成绩（百分制）：</w:t>
            </w:r>
            <w:r>
              <w:rPr>
                <w:color w:val="333333"/>
                <w:kern w:val="0"/>
                <w:sz w:val="24"/>
              </w:rPr>
              <w:t xml:space="preserve">  </w:t>
            </w:r>
          </w:p>
        </w:tc>
      </w:tr>
      <w:tr w:rsidR="00ED1709" w14:paraId="53EE17A7" w14:textId="77777777">
        <w:trPr>
          <w:trHeight w:val="4282"/>
          <w:jc w:val="center"/>
        </w:trPr>
        <w:tc>
          <w:tcPr>
            <w:tcW w:w="1067" w:type="dxa"/>
            <w:vMerge/>
            <w:tcBorders>
              <w:left w:val="single" w:sz="4" w:space="0" w:color="auto"/>
              <w:bottom w:val="single" w:sz="4" w:space="0" w:color="auto"/>
              <w:right w:val="single" w:sz="4" w:space="0" w:color="auto"/>
            </w:tcBorders>
            <w:vAlign w:val="center"/>
          </w:tcPr>
          <w:p w14:paraId="2CC56842" w14:textId="77777777" w:rsidR="00ED1709" w:rsidRDefault="00ED1709">
            <w:pPr>
              <w:widowControl/>
              <w:tabs>
                <w:tab w:val="left" w:pos="540"/>
              </w:tabs>
              <w:spacing w:line="400" w:lineRule="exact"/>
              <w:jc w:val="center"/>
              <w:rPr>
                <w:b/>
                <w:color w:val="333333"/>
                <w:kern w:val="0"/>
                <w:sz w:val="24"/>
              </w:rPr>
            </w:pPr>
          </w:p>
        </w:tc>
        <w:tc>
          <w:tcPr>
            <w:tcW w:w="7414" w:type="dxa"/>
            <w:tcBorders>
              <w:top w:val="nil"/>
              <w:left w:val="single" w:sz="4" w:space="0" w:color="auto"/>
              <w:bottom w:val="single" w:sz="4" w:space="0" w:color="auto"/>
              <w:right w:val="single" w:sz="4" w:space="0" w:color="auto"/>
            </w:tcBorders>
          </w:tcPr>
          <w:p w14:paraId="2C3D74E2" w14:textId="77777777" w:rsidR="00ED1709" w:rsidRDefault="00ED1709">
            <w:pPr>
              <w:widowControl/>
              <w:tabs>
                <w:tab w:val="left" w:pos="540"/>
              </w:tabs>
              <w:spacing w:line="400" w:lineRule="exact"/>
              <w:jc w:val="left"/>
              <w:rPr>
                <w:color w:val="333333"/>
                <w:kern w:val="0"/>
                <w:sz w:val="24"/>
              </w:rPr>
            </w:pPr>
          </w:p>
          <w:p w14:paraId="4CB9D1D3" w14:textId="77777777" w:rsidR="00ED1709" w:rsidRDefault="00ED1709">
            <w:pPr>
              <w:widowControl/>
              <w:tabs>
                <w:tab w:val="left" w:pos="540"/>
              </w:tabs>
              <w:spacing w:line="400" w:lineRule="exact"/>
              <w:jc w:val="left"/>
              <w:rPr>
                <w:color w:val="333333"/>
                <w:kern w:val="0"/>
                <w:sz w:val="24"/>
              </w:rPr>
            </w:pPr>
          </w:p>
          <w:p w14:paraId="0FB36FAF" w14:textId="77777777" w:rsidR="00ED1709" w:rsidRDefault="00ED1709">
            <w:pPr>
              <w:widowControl/>
              <w:tabs>
                <w:tab w:val="left" w:pos="540"/>
              </w:tabs>
              <w:spacing w:line="400" w:lineRule="exact"/>
              <w:jc w:val="left"/>
              <w:rPr>
                <w:color w:val="333333"/>
                <w:kern w:val="0"/>
                <w:sz w:val="24"/>
              </w:rPr>
            </w:pPr>
          </w:p>
          <w:p w14:paraId="71D052DB" w14:textId="77777777" w:rsidR="00ED1709" w:rsidRDefault="00ED1709">
            <w:pPr>
              <w:widowControl/>
              <w:tabs>
                <w:tab w:val="left" w:pos="540"/>
              </w:tabs>
              <w:spacing w:line="400" w:lineRule="exact"/>
              <w:jc w:val="left"/>
              <w:rPr>
                <w:color w:val="333333"/>
                <w:kern w:val="0"/>
                <w:sz w:val="24"/>
              </w:rPr>
            </w:pPr>
          </w:p>
          <w:p w14:paraId="600783EF" w14:textId="77777777" w:rsidR="00ED1709" w:rsidRDefault="00000000">
            <w:pPr>
              <w:widowControl/>
              <w:tabs>
                <w:tab w:val="left" w:pos="540"/>
              </w:tabs>
              <w:spacing w:line="400" w:lineRule="exact"/>
              <w:jc w:val="left"/>
            </w:pPr>
            <w:r>
              <w:rPr>
                <w:color w:val="333333"/>
                <w:kern w:val="0"/>
                <w:sz w:val="24"/>
              </w:rPr>
              <w:t>考核结果（百分制）：</w:t>
            </w:r>
            <w:r>
              <w:rPr>
                <w:bCs/>
                <w:color w:val="333333"/>
                <w:kern w:val="0"/>
                <w:sz w:val="24"/>
                <w:u w:val="single"/>
              </w:rPr>
              <w:t xml:space="preserve">              </w:t>
            </w:r>
          </w:p>
          <w:p w14:paraId="1B5D42B7" w14:textId="77777777" w:rsidR="00ED1709" w:rsidRDefault="00000000">
            <w:pPr>
              <w:widowControl/>
              <w:tabs>
                <w:tab w:val="left" w:pos="540"/>
              </w:tabs>
              <w:spacing w:line="400" w:lineRule="exact"/>
              <w:ind w:firstLineChars="100" w:firstLine="240"/>
              <w:jc w:val="center"/>
              <w:rPr>
                <w:color w:val="333333"/>
                <w:kern w:val="0"/>
                <w:sz w:val="24"/>
              </w:rPr>
            </w:pPr>
            <w:r>
              <w:rPr>
                <w:color w:val="333333"/>
                <w:kern w:val="0"/>
                <w:sz w:val="24"/>
              </w:rPr>
              <w:t xml:space="preserve">        </w:t>
            </w:r>
          </w:p>
          <w:p w14:paraId="63D5269E" w14:textId="77777777" w:rsidR="00ED1709" w:rsidRDefault="00000000">
            <w:pPr>
              <w:widowControl/>
              <w:tabs>
                <w:tab w:val="left" w:pos="540"/>
              </w:tabs>
              <w:spacing w:line="400" w:lineRule="exact"/>
              <w:ind w:firstLineChars="100" w:firstLine="240"/>
              <w:jc w:val="center"/>
              <w:rPr>
                <w:color w:val="333333"/>
                <w:kern w:val="0"/>
                <w:sz w:val="24"/>
              </w:rPr>
            </w:pPr>
            <w:r>
              <w:rPr>
                <w:color w:val="333333"/>
                <w:kern w:val="0"/>
                <w:sz w:val="24"/>
              </w:rPr>
              <w:t xml:space="preserve">  </w:t>
            </w:r>
          </w:p>
          <w:p w14:paraId="033767D3" w14:textId="77777777" w:rsidR="00ED1709" w:rsidRDefault="00000000">
            <w:pPr>
              <w:widowControl/>
              <w:tabs>
                <w:tab w:val="left" w:pos="540"/>
              </w:tabs>
              <w:spacing w:line="400" w:lineRule="exact"/>
              <w:ind w:firstLineChars="100" w:firstLine="240"/>
              <w:jc w:val="center"/>
              <w:rPr>
                <w:color w:val="333333"/>
                <w:kern w:val="0"/>
                <w:sz w:val="24"/>
              </w:rPr>
            </w:pPr>
            <w:r>
              <w:rPr>
                <w:color w:val="333333"/>
                <w:kern w:val="0"/>
                <w:sz w:val="24"/>
              </w:rPr>
              <w:t>二级学院：</w:t>
            </w:r>
          </w:p>
          <w:p w14:paraId="7F96B6C1" w14:textId="77777777" w:rsidR="00ED1709" w:rsidRDefault="00000000">
            <w:pPr>
              <w:widowControl/>
              <w:tabs>
                <w:tab w:val="left" w:pos="540"/>
              </w:tabs>
              <w:spacing w:line="400" w:lineRule="exact"/>
              <w:ind w:firstLineChars="100" w:firstLine="240"/>
              <w:jc w:val="right"/>
              <w:rPr>
                <w:color w:val="333333"/>
                <w:kern w:val="0"/>
                <w:sz w:val="24"/>
              </w:rPr>
            </w:pPr>
            <w:r>
              <w:rPr>
                <w:color w:val="333333"/>
                <w:kern w:val="0"/>
                <w:sz w:val="24"/>
              </w:rPr>
              <w:t xml:space="preserve">        </w:t>
            </w:r>
            <w:r>
              <w:rPr>
                <w:color w:val="333333"/>
                <w:kern w:val="0"/>
                <w:sz w:val="24"/>
              </w:rPr>
              <w:t>年</w:t>
            </w:r>
            <w:r>
              <w:rPr>
                <w:color w:val="333333"/>
                <w:kern w:val="0"/>
                <w:sz w:val="24"/>
              </w:rPr>
              <w:t xml:space="preserve">    </w:t>
            </w:r>
            <w:r>
              <w:rPr>
                <w:color w:val="333333"/>
                <w:kern w:val="0"/>
                <w:sz w:val="24"/>
              </w:rPr>
              <w:t>月</w:t>
            </w:r>
            <w:r>
              <w:rPr>
                <w:color w:val="333333"/>
                <w:kern w:val="0"/>
                <w:sz w:val="24"/>
              </w:rPr>
              <w:t xml:space="preserve">    </w:t>
            </w:r>
            <w:r>
              <w:rPr>
                <w:color w:val="333333"/>
                <w:kern w:val="0"/>
                <w:sz w:val="24"/>
              </w:rPr>
              <w:t>日</w:t>
            </w:r>
            <w:r>
              <w:rPr>
                <w:color w:val="333333"/>
                <w:kern w:val="0"/>
                <w:sz w:val="24"/>
              </w:rPr>
              <w:t xml:space="preserve">    </w:t>
            </w:r>
          </w:p>
        </w:tc>
      </w:tr>
    </w:tbl>
    <w:p w14:paraId="700E5714" w14:textId="77777777" w:rsidR="00ED1709" w:rsidRDefault="00ED1709">
      <w:pPr>
        <w:widowControl/>
        <w:adjustRightInd w:val="0"/>
        <w:snapToGrid w:val="0"/>
        <w:spacing w:line="360" w:lineRule="exact"/>
        <w:jc w:val="left"/>
        <w:rPr>
          <w:rFonts w:eastAsia="仿宋"/>
          <w:sz w:val="30"/>
          <w:szCs w:val="30"/>
        </w:rPr>
      </w:pPr>
    </w:p>
    <w:p w14:paraId="712F8C4E" w14:textId="77777777" w:rsidR="00ED1709" w:rsidRDefault="00ED1709">
      <w:pPr>
        <w:spacing w:line="360" w:lineRule="auto"/>
        <w:contextualSpacing/>
        <w:jc w:val="left"/>
        <w:rPr>
          <w:bCs/>
          <w:color w:val="333333"/>
          <w:kern w:val="0"/>
          <w:sz w:val="24"/>
        </w:rPr>
      </w:pPr>
    </w:p>
    <w:p w14:paraId="482677DC" w14:textId="77777777" w:rsidR="00ED1709" w:rsidRDefault="00ED1709">
      <w:pPr>
        <w:widowControl/>
        <w:tabs>
          <w:tab w:val="left" w:pos="540"/>
        </w:tabs>
        <w:spacing w:line="400" w:lineRule="exact"/>
        <w:jc w:val="center"/>
        <w:rPr>
          <w:b/>
          <w:color w:val="333333"/>
          <w:kern w:val="0"/>
          <w:sz w:val="32"/>
          <w:szCs w:val="32"/>
        </w:rPr>
      </w:pPr>
    </w:p>
    <w:p w14:paraId="06D0FF94" w14:textId="77777777" w:rsidR="00ED1709" w:rsidRDefault="00ED1709">
      <w:pPr>
        <w:widowControl/>
        <w:tabs>
          <w:tab w:val="left" w:pos="540"/>
        </w:tabs>
        <w:spacing w:line="400" w:lineRule="exact"/>
        <w:jc w:val="center"/>
        <w:rPr>
          <w:b/>
          <w:color w:val="333333"/>
          <w:kern w:val="0"/>
          <w:sz w:val="32"/>
          <w:szCs w:val="32"/>
        </w:rPr>
      </w:pPr>
    </w:p>
    <w:p w14:paraId="1AE97D47" w14:textId="77777777" w:rsidR="00ED1709" w:rsidRDefault="00ED1709">
      <w:pPr>
        <w:widowControl/>
        <w:tabs>
          <w:tab w:val="left" w:pos="540"/>
        </w:tabs>
        <w:spacing w:line="400" w:lineRule="exact"/>
        <w:jc w:val="center"/>
        <w:rPr>
          <w:b/>
          <w:color w:val="333333"/>
          <w:kern w:val="0"/>
          <w:sz w:val="32"/>
          <w:szCs w:val="32"/>
        </w:rPr>
      </w:pPr>
    </w:p>
    <w:p w14:paraId="0A77BC3A" w14:textId="77777777" w:rsidR="00ED1709" w:rsidRDefault="00ED1709">
      <w:pPr>
        <w:widowControl/>
        <w:tabs>
          <w:tab w:val="left" w:pos="540"/>
        </w:tabs>
        <w:spacing w:line="400" w:lineRule="exact"/>
        <w:jc w:val="center"/>
        <w:rPr>
          <w:b/>
          <w:color w:val="333333"/>
          <w:kern w:val="0"/>
          <w:sz w:val="32"/>
          <w:szCs w:val="32"/>
        </w:rPr>
      </w:pPr>
    </w:p>
    <w:p w14:paraId="2E7CAFB9" w14:textId="77777777" w:rsidR="00ED1709" w:rsidRDefault="00ED1709">
      <w:pPr>
        <w:widowControl/>
        <w:tabs>
          <w:tab w:val="left" w:pos="540"/>
        </w:tabs>
        <w:spacing w:line="400" w:lineRule="exact"/>
        <w:jc w:val="center"/>
        <w:rPr>
          <w:b/>
          <w:color w:val="333333"/>
          <w:kern w:val="0"/>
          <w:sz w:val="32"/>
          <w:szCs w:val="32"/>
        </w:rPr>
      </w:pPr>
    </w:p>
    <w:p w14:paraId="006E1DF5" w14:textId="77777777" w:rsidR="00ED1709" w:rsidRDefault="00ED1709">
      <w:pPr>
        <w:widowControl/>
        <w:tabs>
          <w:tab w:val="left" w:pos="540"/>
        </w:tabs>
        <w:spacing w:line="400" w:lineRule="exact"/>
        <w:jc w:val="center"/>
        <w:rPr>
          <w:b/>
          <w:color w:val="333333"/>
          <w:kern w:val="0"/>
          <w:sz w:val="32"/>
          <w:szCs w:val="32"/>
        </w:rPr>
      </w:pPr>
    </w:p>
    <w:p w14:paraId="1B7FFA00" w14:textId="77777777" w:rsidR="00ED1709" w:rsidRDefault="00ED1709">
      <w:pPr>
        <w:widowControl/>
        <w:tabs>
          <w:tab w:val="left" w:pos="540"/>
        </w:tabs>
        <w:spacing w:line="400" w:lineRule="exact"/>
        <w:jc w:val="center"/>
        <w:rPr>
          <w:b/>
          <w:color w:val="333333"/>
          <w:kern w:val="0"/>
          <w:sz w:val="32"/>
          <w:szCs w:val="32"/>
        </w:rPr>
      </w:pPr>
    </w:p>
    <w:p w14:paraId="17A69C1C" w14:textId="77777777" w:rsidR="00ED1709" w:rsidRDefault="00000000">
      <w:pPr>
        <w:widowControl/>
        <w:tabs>
          <w:tab w:val="left" w:pos="540"/>
        </w:tabs>
        <w:spacing w:line="400" w:lineRule="exact"/>
        <w:jc w:val="center"/>
        <w:rPr>
          <w:b/>
          <w:color w:val="333333"/>
          <w:kern w:val="0"/>
          <w:sz w:val="32"/>
          <w:szCs w:val="32"/>
        </w:rPr>
      </w:pPr>
      <w:r>
        <w:rPr>
          <w:b/>
          <w:color w:val="333333"/>
          <w:kern w:val="0"/>
          <w:sz w:val="32"/>
          <w:szCs w:val="32"/>
        </w:rPr>
        <w:lastRenderedPageBreak/>
        <w:t>附件</w:t>
      </w:r>
      <w:r>
        <w:rPr>
          <w:b/>
          <w:color w:val="333333"/>
          <w:kern w:val="0"/>
          <w:sz w:val="32"/>
          <w:szCs w:val="32"/>
        </w:rPr>
        <w:t>1</w:t>
      </w:r>
      <w:r>
        <w:rPr>
          <w:b/>
          <w:color w:val="333333"/>
          <w:kern w:val="0"/>
          <w:sz w:val="32"/>
          <w:szCs w:val="32"/>
        </w:rPr>
        <w:t>：</w:t>
      </w:r>
      <w:r>
        <w:rPr>
          <w:rFonts w:hint="eastAsia"/>
          <w:b/>
          <w:color w:val="333333"/>
          <w:kern w:val="0"/>
          <w:sz w:val="32"/>
          <w:szCs w:val="32"/>
        </w:rPr>
        <w:t xml:space="preserve"> </w:t>
      </w:r>
      <w:r>
        <w:rPr>
          <w:rFonts w:hint="eastAsia"/>
          <w:b/>
          <w:color w:val="333333"/>
          <w:kern w:val="0"/>
          <w:sz w:val="32"/>
          <w:szCs w:val="32"/>
        </w:rPr>
        <w:t>毕业设计指导记录表</w:t>
      </w:r>
    </w:p>
    <w:tbl>
      <w:tblPr>
        <w:tblW w:w="8999"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568"/>
        <w:gridCol w:w="5431"/>
      </w:tblGrid>
      <w:tr w:rsidR="00ED1709" w14:paraId="68EE92CA"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6DBF8F6F" w14:textId="77777777" w:rsidR="00ED1709" w:rsidRDefault="00000000">
            <w:pPr>
              <w:jc w:val="center"/>
              <w:rPr>
                <w:rFonts w:ascii="宋体" w:hAnsi="宋体" w:hint="eastAsia"/>
                <w:sz w:val="24"/>
              </w:rPr>
            </w:pPr>
            <w:r>
              <w:rPr>
                <w:rFonts w:ascii="宋体" w:hAnsi="宋体" w:hint="eastAsia"/>
                <w:sz w:val="24"/>
              </w:rPr>
              <w:t>第一次指导</w:t>
            </w:r>
          </w:p>
        </w:tc>
      </w:tr>
      <w:tr w:rsidR="00ED1709" w14:paraId="46F4CEAC" w14:textId="77777777">
        <w:trPr>
          <w:trHeight w:val="615"/>
          <w:jc w:val="center"/>
        </w:trPr>
        <w:tc>
          <w:tcPr>
            <w:tcW w:w="3568" w:type="dxa"/>
            <w:tcBorders>
              <w:top w:val="single" w:sz="4" w:space="0" w:color="auto"/>
              <w:left w:val="single" w:sz="4" w:space="0" w:color="auto"/>
              <w:bottom w:val="single" w:sz="4" w:space="0" w:color="auto"/>
              <w:right w:val="single" w:sz="4" w:space="0" w:color="auto"/>
            </w:tcBorders>
            <w:vAlign w:val="center"/>
          </w:tcPr>
          <w:p w14:paraId="2382428D"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573FD5AA" w14:textId="77777777" w:rsidR="00ED1709" w:rsidRDefault="00ED1709">
            <w:pPr>
              <w:jc w:val="left"/>
              <w:rPr>
                <w:rFonts w:ascii="宋体" w:hAnsi="宋体" w:hint="eastAsia"/>
                <w:sz w:val="24"/>
              </w:rPr>
            </w:pPr>
          </w:p>
        </w:tc>
      </w:tr>
      <w:tr w:rsidR="00ED1709" w14:paraId="068D4633" w14:textId="77777777">
        <w:trPr>
          <w:trHeight w:val="1660"/>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38A97640"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582A3FF4" w14:textId="77777777" w:rsidR="00ED1709" w:rsidRDefault="00ED1709">
            <w:pPr>
              <w:jc w:val="left"/>
              <w:rPr>
                <w:rFonts w:ascii="宋体" w:hAnsi="宋体" w:hint="eastAsia"/>
                <w:sz w:val="24"/>
              </w:rPr>
            </w:pPr>
          </w:p>
          <w:p w14:paraId="67E45126" w14:textId="77777777" w:rsidR="00ED1709" w:rsidRDefault="00ED1709">
            <w:pPr>
              <w:jc w:val="left"/>
              <w:rPr>
                <w:rFonts w:ascii="宋体" w:hAnsi="宋体" w:hint="eastAsia"/>
                <w:sz w:val="24"/>
              </w:rPr>
            </w:pPr>
          </w:p>
          <w:p w14:paraId="3D0A1305" w14:textId="77777777" w:rsidR="00ED1709" w:rsidRDefault="00ED1709">
            <w:pPr>
              <w:jc w:val="left"/>
              <w:rPr>
                <w:rFonts w:ascii="宋体" w:hAnsi="宋体" w:hint="eastAsia"/>
                <w:sz w:val="24"/>
              </w:rPr>
            </w:pPr>
          </w:p>
          <w:p w14:paraId="46887617"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7C2730EF"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r w:rsidR="00ED1709" w14:paraId="23F250D4" w14:textId="77777777">
        <w:trPr>
          <w:trHeight w:val="696"/>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74CAD24A" w14:textId="77777777" w:rsidR="00ED1709" w:rsidRDefault="00000000">
            <w:pPr>
              <w:jc w:val="center"/>
              <w:rPr>
                <w:rFonts w:ascii="宋体" w:hAnsi="宋体" w:hint="eastAsia"/>
                <w:sz w:val="24"/>
              </w:rPr>
            </w:pPr>
            <w:r>
              <w:rPr>
                <w:rFonts w:ascii="宋体" w:hAnsi="宋体" w:hint="eastAsia"/>
                <w:sz w:val="24"/>
              </w:rPr>
              <w:t>第二次指导</w:t>
            </w:r>
          </w:p>
        </w:tc>
      </w:tr>
      <w:tr w:rsidR="00ED1709" w14:paraId="03C128D1" w14:textId="77777777">
        <w:trPr>
          <w:trHeight w:val="650"/>
          <w:jc w:val="center"/>
        </w:trPr>
        <w:tc>
          <w:tcPr>
            <w:tcW w:w="3568" w:type="dxa"/>
            <w:tcBorders>
              <w:top w:val="single" w:sz="4" w:space="0" w:color="auto"/>
              <w:left w:val="single" w:sz="4" w:space="0" w:color="auto"/>
              <w:bottom w:val="single" w:sz="4" w:space="0" w:color="auto"/>
              <w:right w:val="single" w:sz="4" w:space="0" w:color="auto"/>
            </w:tcBorders>
            <w:vAlign w:val="center"/>
          </w:tcPr>
          <w:p w14:paraId="221396E1"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6490029D" w14:textId="77777777" w:rsidR="00ED1709" w:rsidRDefault="00ED1709">
            <w:pPr>
              <w:jc w:val="left"/>
            </w:pPr>
          </w:p>
        </w:tc>
      </w:tr>
      <w:tr w:rsidR="00ED1709" w14:paraId="1976257B" w14:textId="77777777">
        <w:trPr>
          <w:trHeight w:val="1660"/>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24477CFF"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6592F669" w14:textId="77777777" w:rsidR="00ED1709" w:rsidRDefault="00ED1709">
            <w:pPr>
              <w:jc w:val="left"/>
              <w:rPr>
                <w:rFonts w:ascii="宋体" w:hAnsi="宋体" w:hint="eastAsia"/>
                <w:sz w:val="24"/>
              </w:rPr>
            </w:pPr>
          </w:p>
          <w:p w14:paraId="520407B0" w14:textId="77777777" w:rsidR="00ED1709" w:rsidRDefault="00ED1709">
            <w:pPr>
              <w:jc w:val="left"/>
              <w:rPr>
                <w:rFonts w:ascii="宋体" w:hAnsi="宋体" w:hint="eastAsia"/>
                <w:sz w:val="24"/>
              </w:rPr>
            </w:pPr>
          </w:p>
          <w:p w14:paraId="7FA7DA34" w14:textId="77777777" w:rsidR="00ED1709" w:rsidRDefault="00ED1709">
            <w:pPr>
              <w:jc w:val="left"/>
              <w:rPr>
                <w:rFonts w:ascii="宋体" w:hAnsi="宋体" w:hint="eastAsia"/>
                <w:sz w:val="24"/>
              </w:rPr>
            </w:pPr>
          </w:p>
          <w:p w14:paraId="656AF2FA"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52F844D9"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r w:rsidR="00ED1709" w14:paraId="68B0047A"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6488A1B2" w14:textId="77777777" w:rsidR="00ED1709" w:rsidRDefault="00000000">
            <w:pPr>
              <w:jc w:val="center"/>
              <w:rPr>
                <w:rFonts w:ascii="宋体" w:hAnsi="宋体" w:hint="eastAsia"/>
                <w:sz w:val="24"/>
              </w:rPr>
            </w:pPr>
            <w:r>
              <w:rPr>
                <w:rFonts w:ascii="宋体" w:hAnsi="宋体" w:hint="eastAsia"/>
                <w:sz w:val="24"/>
              </w:rPr>
              <w:t>第三次指导</w:t>
            </w:r>
          </w:p>
        </w:tc>
      </w:tr>
      <w:tr w:rsidR="00ED1709" w14:paraId="7E8D27C1" w14:textId="77777777">
        <w:trPr>
          <w:trHeight w:val="615"/>
          <w:jc w:val="center"/>
        </w:trPr>
        <w:tc>
          <w:tcPr>
            <w:tcW w:w="3568" w:type="dxa"/>
            <w:tcBorders>
              <w:top w:val="single" w:sz="4" w:space="0" w:color="auto"/>
              <w:left w:val="single" w:sz="4" w:space="0" w:color="auto"/>
              <w:bottom w:val="single" w:sz="4" w:space="0" w:color="auto"/>
              <w:right w:val="single" w:sz="4" w:space="0" w:color="auto"/>
            </w:tcBorders>
            <w:vAlign w:val="center"/>
          </w:tcPr>
          <w:p w14:paraId="43A89BDB"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366FEABD" w14:textId="77777777" w:rsidR="00ED1709" w:rsidRDefault="00ED1709">
            <w:pPr>
              <w:jc w:val="left"/>
              <w:rPr>
                <w:rFonts w:ascii="宋体" w:hAnsi="宋体" w:hint="eastAsia"/>
                <w:sz w:val="24"/>
              </w:rPr>
            </w:pPr>
          </w:p>
        </w:tc>
      </w:tr>
      <w:tr w:rsidR="00ED1709" w14:paraId="295BB2D4"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083B01D1"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5AC15536" w14:textId="77777777" w:rsidR="00ED1709" w:rsidRDefault="00ED1709">
            <w:pPr>
              <w:jc w:val="left"/>
              <w:rPr>
                <w:rFonts w:ascii="宋体" w:hAnsi="宋体" w:hint="eastAsia"/>
                <w:sz w:val="24"/>
              </w:rPr>
            </w:pPr>
          </w:p>
          <w:p w14:paraId="45EEF1DA" w14:textId="77777777" w:rsidR="00ED1709" w:rsidRDefault="00ED1709">
            <w:pPr>
              <w:jc w:val="left"/>
              <w:rPr>
                <w:rFonts w:ascii="宋体" w:hAnsi="宋体" w:hint="eastAsia"/>
                <w:sz w:val="24"/>
              </w:rPr>
            </w:pPr>
          </w:p>
          <w:p w14:paraId="7AC10DFC" w14:textId="77777777" w:rsidR="00ED1709" w:rsidRDefault="00ED1709">
            <w:pPr>
              <w:jc w:val="left"/>
              <w:rPr>
                <w:rFonts w:ascii="宋体" w:hAnsi="宋体" w:hint="eastAsia"/>
                <w:sz w:val="24"/>
              </w:rPr>
            </w:pPr>
          </w:p>
          <w:p w14:paraId="5B427BEC"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209904D9"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r w:rsidR="00ED1709" w14:paraId="10E42664"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3DE8391F" w14:textId="77777777" w:rsidR="00ED1709" w:rsidRDefault="00000000">
            <w:pPr>
              <w:jc w:val="center"/>
              <w:rPr>
                <w:rFonts w:ascii="宋体" w:hAnsi="宋体" w:hint="eastAsia"/>
                <w:sz w:val="24"/>
              </w:rPr>
            </w:pPr>
            <w:r>
              <w:rPr>
                <w:rFonts w:ascii="宋体" w:hAnsi="宋体" w:hint="eastAsia"/>
                <w:sz w:val="24"/>
              </w:rPr>
              <w:t>第四次指导</w:t>
            </w:r>
          </w:p>
        </w:tc>
      </w:tr>
      <w:tr w:rsidR="00ED1709" w14:paraId="41373B00" w14:textId="77777777">
        <w:trPr>
          <w:trHeight w:val="615"/>
          <w:jc w:val="center"/>
        </w:trPr>
        <w:tc>
          <w:tcPr>
            <w:tcW w:w="3568" w:type="dxa"/>
            <w:tcBorders>
              <w:top w:val="single" w:sz="4" w:space="0" w:color="auto"/>
              <w:left w:val="single" w:sz="4" w:space="0" w:color="auto"/>
              <w:bottom w:val="single" w:sz="4" w:space="0" w:color="auto"/>
              <w:right w:val="single" w:sz="4" w:space="0" w:color="auto"/>
            </w:tcBorders>
            <w:vAlign w:val="center"/>
          </w:tcPr>
          <w:p w14:paraId="1BA192C9"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2088F54C" w14:textId="77777777" w:rsidR="00ED1709" w:rsidRDefault="00ED1709">
            <w:pPr>
              <w:jc w:val="left"/>
              <w:rPr>
                <w:rFonts w:ascii="宋体" w:hAnsi="宋体" w:hint="eastAsia"/>
                <w:sz w:val="24"/>
              </w:rPr>
            </w:pPr>
          </w:p>
        </w:tc>
      </w:tr>
      <w:tr w:rsidR="00ED1709" w14:paraId="6E0D8EBE"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7EDF5965"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59757532" w14:textId="77777777" w:rsidR="00ED1709" w:rsidRDefault="00ED1709">
            <w:pPr>
              <w:jc w:val="left"/>
              <w:rPr>
                <w:rFonts w:ascii="宋体" w:hAnsi="宋体" w:hint="eastAsia"/>
                <w:sz w:val="24"/>
              </w:rPr>
            </w:pPr>
          </w:p>
          <w:p w14:paraId="0A1DE299" w14:textId="77777777" w:rsidR="00ED1709" w:rsidRDefault="00ED1709">
            <w:pPr>
              <w:jc w:val="left"/>
              <w:rPr>
                <w:rFonts w:ascii="宋体" w:hAnsi="宋体" w:hint="eastAsia"/>
                <w:sz w:val="24"/>
              </w:rPr>
            </w:pPr>
          </w:p>
          <w:p w14:paraId="378ABC7B" w14:textId="77777777" w:rsidR="00ED1709" w:rsidRDefault="00ED1709">
            <w:pPr>
              <w:jc w:val="left"/>
              <w:rPr>
                <w:rFonts w:ascii="宋体" w:hAnsi="宋体" w:hint="eastAsia"/>
                <w:sz w:val="24"/>
              </w:rPr>
            </w:pPr>
          </w:p>
          <w:p w14:paraId="606D9DAA"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68465A92"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r w:rsidR="00ED1709" w14:paraId="7CF31D43"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192A0AF5" w14:textId="77777777" w:rsidR="00ED1709" w:rsidRDefault="00000000">
            <w:pPr>
              <w:jc w:val="center"/>
              <w:rPr>
                <w:rFonts w:ascii="宋体" w:hAnsi="宋体" w:hint="eastAsia"/>
                <w:sz w:val="24"/>
              </w:rPr>
            </w:pPr>
            <w:r>
              <w:rPr>
                <w:rFonts w:ascii="宋体" w:hAnsi="宋体" w:hint="eastAsia"/>
                <w:sz w:val="24"/>
              </w:rPr>
              <w:lastRenderedPageBreak/>
              <w:t>第五次指导</w:t>
            </w:r>
          </w:p>
        </w:tc>
      </w:tr>
      <w:tr w:rsidR="00ED1709" w14:paraId="18D97F2B" w14:textId="77777777">
        <w:trPr>
          <w:trHeight w:val="615"/>
          <w:jc w:val="center"/>
        </w:trPr>
        <w:tc>
          <w:tcPr>
            <w:tcW w:w="3568" w:type="dxa"/>
            <w:tcBorders>
              <w:top w:val="single" w:sz="4" w:space="0" w:color="auto"/>
              <w:left w:val="single" w:sz="4" w:space="0" w:color="auto"/>
              <w:bottom w:val="single" w:sz="4" w:space="0" w:color="auto"/>
              <w:right w:val="single" w:sz="4" w:space="0" w:color="auto"/>
            </w:tcBorders>
            <w:vAlign w:val="center"/>
          </w:tcPr>
          <w:p w14:paraId="15B67F64"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1541D01C" w14:textId="77777777" w:rsidR="00ED1709" w:rsidRDefault="00ED1709">
            <w:pPr>
              <w:jc w:val="left"/>
            </w:pPr>
          </w:p>
        </w:tc>
      </w:tr>
      <w:tr w:rsidR="00ED1709" w14:paraId="20DDD226"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6AF0428D"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1E360254" w14:textId="77777777" w:rsidR="00ED1709" w:rsidRDefault="00ED1709">
            <w:pPr>
              <w:jc w:val="left"/>
              <w:rPr>
                <w:rFonts w:ascii="宋体" w:hAnsi="宋体" w:hint="eastAsia"/>
                <w:sz w:val="24"/>
              </w:rPr>
            </w:pPr>
          </w:p>
          <w:p w14:paraId="19040199" w14:textId="77777777" w:rsidR="00ED1709" w:rsidRDefault="00ED1709">
            <w:pPr>
              <w:jc w:val="left"/>
              <w:rPr>
                <w:rFonts w:ascii="宋体" w:hAnsi="宋体" w:hint="eastAsia"/>
                <w:sz w:val="24"/>
              </w:rPr>
            </w:pPr>
          </w:p>
          <w:p w14:paraId="49BDFD15" w14:textId="77777777" w:rsidR="00ED1709" w:rsidRDefault="00ED1709">
            <w:pPr>
              <w:jc w:val="left"/>
              <w:rPr>
                <w:rFonts w:ascii="宋体" w:hAnsi="宋体" w:hint="eastAsia"/>
                <w:sz w:val="24"/>
              </w:rPr>
            </w:pPr>
          </w:p>
          <w:p w14:paraId="18A2F8CE" w14:textId="77777777" w:rsidR="00ED1709" w:rsidRDefault="00ED1709">
            <w:pPr>
              <w:jc w:val="left"/>
              <w:rPr>
                <w:rFonts w:ascii="宋体" w:hAnsi="宋体" w:hint="eastAsia"/>
                <w:sz w:val="24"/>
              </w:rPr>
            </w:pPr>
          </w:p>
          <w:p w14:paraId="3F2FB913"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24DBD742"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r w:rsidR="00ED1709" w14:paraId="6F8A45B3"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78D3C71B" w14:textId="77777777" w:rsidR="00ED1709" w:rsidRDefault="00000000">
            <w:pPr>
              <w:jc w:val="center"/>
              <w:rPr>
                <w:rFonts w:ascii="宋体" w:hAnsi="宋体" w:hint="eastAsia"/>
                <w:sz w:val="24"/>
              </w:rPr>
            </w:pPr>
            <w:r>
              <w:rPr>
                <w:rFonts w:ascii="宋体" w:hAnsi="宋体" w:hint="eastAsia"/>
                <w:sz w:val="24"/>
              </w:rPr>
              <w:t>第六次指导</w:t>
            </w:r>
          </w:p>
        </w:tc>
      </w:tr>
      <w:tr w:rsidR="00ED1709" w14:paraId="797AC7B0" w14:textId="77777777">
        <w:trPr>
          <w:trHeight w:val="615"/>
          <w:jc w:val="center"/>
        </w:trPr>
        <w:tc>
          <w:tcPr>
            <w:tcW w:w="3568" w:type="dxa"/>
            <w:tcBorders>
              <w:top w:val="single" w:sz="4" w:space="0" w:color="auto"/>
              <w:left w:val="single" w:sz="4" w:space="0" w:color="auto"/>
              <w:bottom w:val="single" w:sz="4" w:space="0" w:color="auto"/>
              <w:right w:val="single" w:sz="4" w:space="0" w:color="auto"/>
            </w:tcBorders>
            <w:vAlign w:val="center"/>
          </w:tcPr>
          <w:p w14:paraId="26A0DDA3"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04638891" w14:textId="77777777" w:rsidR="00ED1709" w:rsidRDefault="00ED1709">
            <w:pPr>
              <w:jc w:val="center"/>
              <w:rPr>
                <w:rFonts w:ascii="宋体" w:hAnsi="宋体" w:hint="eastAsia"/>
                <w:sz w:val="24"/>
              </w:rPr>
            </w:pPr>
          </w:p>
        </w:tc>
      </w:tr>
      <w:tr w:rsidR="00ED1709" w14:paraId="0AFD1F1C"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764BA0CC"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4E64A7AC" w14:textId="77777777" w:rsidR="00ED1709" w:rsidRDefault="00ED1709">
            <w:pPr>
              <w:jc w:val="left"/>
              <w:rPr>
                <w:rFonts w:ascii="宋体" w:hAnsi="宋体" w:hint="eastAsia"/>
                <w:sz w:val="24"/>
              </w:rPr>
            </w:pPr>
          </w:p>
          <w:p w14:paraId="06814B2D" w14:textId="77777777" w:rsidR="00ED1709" w:rsidRDefault="00ED1709">
            <w:pPr>
              <w:jc w:val="left"/>
              <w:rPr>
                <w:rFonts w:ascii="宋体" w:hAnsi="宋体" w:hint="eastAsia"/>
                <w:sz w:val="24"/>
              </w:rPr>
            </w:pPr>
          </w:p>
          <w:p w14:paraId="292DC116" w14:textId="77777777" w:rsidR="00ED1709" w:rsidRDefault="00ED1709">
            <w:pPr>
              <w:jc w:val="left"/>
              <w:rPr>
                <w:rFonts w:ascii="宋体" w:hAnsi="宋体" w:hint="eastAsia"/>
                <w:sz w:val="24"/>
              </w:rPr>
            </w:pPr>
          </w:p>
          <w:p w14:paraId="5B552442" w14:textId="77777777" w:rsidR="00ED1709" w:rsidRDefault="00ED1709">
            <w:pPr>
              <w:jc w:val="left"/>
              <w:rPr>
                <w:rFonts w:ascii="宋体" w:hAnsi="宋体" w:hint="eastAsia"/>
                <w:sz w:val="24"/>
              </w:rPr>
            </w:pPr>
          </w:p>
          <w:p w14:paraId="6C5CEBD0"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43CF83B9" w14:textId="77777777" w:rsidR="00ED1709" w:rsidRDefault="00000000">
            <w:pPr>
              <w:jc w:val="center"/>
              <w:rPr>
                <w:rFonts w:ascii="宋体" w:hAnsi="宋体" w:hint="eastAsia"/>
                <w:sz w:val="24"/>
              </w:rPr>
            </w:pPr>
            <w:r>
              <w:rPr>
                <w:rFonts w:ascii="宋体" w:hAnsi="宋体" w:hint="eastAsia"/>
                <w:sz w:val="24"/>
              </w:rPr>
              <w:t xml:space="preserve">                                                         年  月   日</w:t>
            </w:r>
          </w:p>
        </w:tc>
      </w:tr>
      <w:tr w:rsidR="00ED1709" w14:paraId="2C56B03B" w14:textId="77777777">
        <w:trPr>
          <w:trHeight w:val="954"/>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2B9F32EA" w14:textId="77777777" w:rsidR="00ED1709" w:rsidRDefault="00000000">
            <w:pPr>
              <w:jc w:val="center"/>
              <w:rPr>
                <w:rFonts w:ascii="宋体" w:hAnsi="宋体" w:hint="eastAsia"/>
                <w:sz w:val="24"/>
              </w:rPr>
            </w:pPr>
            <w:r>
              <w:rPr>
                <w:rFonts w:ascii="宋体" w:hAnsi="宋体" w:hint="eastAsia"/>
                <w:sz w:val="24"/>
              </w:rPr>
              <w:t>是否同意参加答辩意见</w:t>
            </w:r>
          </w:p>
          <w:p w14:paraId="15710843" w14:textId="77777777" w:rsidR="00ED1709" w:rsidRDefault="00ED1709">
            <w:pPr>
              <w:jc w:val="center"/>
              <w:rPr>
                <w:rFonts w:ascii="宋体" w:hAnsi="宋体" w:hint="eastAsia"/>
                <w:sz w:val="24"/>
              </w:rPr>
            </w:pPr>
          </w:p>
        </w:tc>
      </w:tr>
      <w:tr w:rsidR="00ED1709" w14:paraId="5D3A2ADC" w14:textId="77777777">
        <w:trPr>
          <w:trHeight w:val="2633"/>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14B3A2A0" w14:textId="77777777" w:rsidR="00ED1709" w:rsidRDefault="00ED1709">
            <w:pPr>
              <w:jc w:val="center"/>
              <w:rPr>
                <w:rFonts w:ascii="宋体" w:hAnsi="宋体" w:hint="eastAsia"/>
                <w:sz w:val="24"/>
              </w:rPr>
            </w:pPr>
          </w:p>
          <w:p w14:paraId="4A7289C6" w14:textId="77777777" w:rsidR="00ED1709" w:rsidRDefault="00000000">
            <w:pPr>
              <w:jc w:val="center"/>
              <w:rPr>
                <w:rFonts w:ascii="宋体" w:hAnsi="宋体" w:hint="eastAsia"/>
                <w:sz w:val="24"/>
              </w:rPr>
            </w:pPr>
            <w:r>
              <w:rPr>
                <w:rFonts w:ascii="宋体" w:hAnsi="宋体" w:hint="eastAsia"/>
                <w:sz w:val="24"/>
              </w:rPr>
              <w:t>同意□          不同意□</w:t>
            </w:r>
          </w:p>
          <w:p w14:paraId="271C4CDE" w14:textId="77777777" w:rsidR="00ED1709" w:rsidRDefault="00ED1709">
            <w:pPr>
              <w:ind w:firstLineChars="2300" w:firstLine="5520"/>
              <w:jc w:val="left"/>
              <w:rPr>
                <w:rFonts w:ascii="宋体" w:hAnsi="宋体" w:hint="eastAsia"/>
                <w:sz w:val="24"/>
              </w:rPr>
            </w:pPr>
          </w:p>
          <w:p w14:paraId="03BDB59F" w14:textId="77777777" w:rsidR="00ED1709" w:rsidRDefault="00ED1709">
            <w:pPr>
              <w:ind w:firstLineChars="2300" w:firstLine="5520"/>
              <w:jc w:val="left"/>
              <w:rPr>
                <w:rFonts w:ascii="宋体" w:hAnsi="宋体" w:hint="eastAsia"/>
                <w:sz w:val="24"/>
              </w:rPr>
            </w:pPr>
          </w:p>
          <w:p w14:paraId="1FED477E"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6CDC5F1F"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bl>
    <w:p w14:paraId="1B8B2AD7" w14:textId="77777777" w:rsidR="00ED1709" w:rsidRDefault="00ED1709">
      <w:pPr>
        <w:jc w:val="center"/>
        <w:rPr>
          <w:b/>
          <w:sz w:val="32"/>
          <w:szCs w:val="20"/>
        </w:rPr>
      </w:pPr>
    </w:p>
    <w:p w14:paraId="44F749AE" w14:textId="77777777" w:rsidR="00ED1709" w:rsidRDefault="00ED1709">
      <w:pPr>
        <w:widowControl/>
        <w:tabs>
          <w:tab w:val="left" w:pos="540"/>
        </w:tabs>
        <w:spacing w:line="400" w:lineRule="exact"/>
        <w:jc w:val="center"/>
        <w:rPr>
          <w:b/>
          <w:color w:val="333333"/>
          <w:kern w:val="0"/>
          <w:sz w:val="32"/>
          <w:szCs w:val="32"/>
        </w:rPr>
      </w:pPr>
    </w:p>
    <w:p w14:paraId="5DD26E4D" w14:textId="77777777" w:rsidR="00ED1709" w:rsidRDefault="00ED1709">
      <w:pPr>
        <w:widowControl/>
        <w:tabs>
          <w:tab w:val="left" w:pos="540"/>
        </w:tabs>
        <w:spacing w:line="400" w:lineRule="exact"/>
        <w:jc w:val="center"/>
        <w:rPr>
          <w:b/>
          <w:color w:val="333333"/>
          <w:kern w:val="0"/>
          <w:sz w:val="32"/>
          <w:szCs w:val="32"/>
        </w:rPr>
      </w:pPr>
    </w:p>
    <w:p w14:paraId="6CDE74DC" w14:textId="77777777" w:rsidR="00ED1709" w:rsidRDefault="00ED1709">
      <w:pPr>
        <w:widowControl/>
        <w:tabs>
          <w:tab w:val="left" w:pos="540"/>
        </w:tabs>
        <w:spacing w:line="400" w:lineRule="exact"/>
        <w:jc w:val="center"/>
        <w:rPr>
          <w:b/>
          <w:color w:val="333333"/>
          <w:kern w:val="0"/>
          <w:sz w:val="32"/>
          <w:szCs w:val="32"/>
        </w:rPr>
      </w:pPr>
    </w:p>
    <w:p w14:paraId="2D36038D" w14:textId="77777777" w:rsidR="00ED1709" w:rsidRDefault="00ED1709">
      <w:pPr>
        <w:widowControl/>
        <w:tabs>
          <w:tab w:val="left" w:pos="540"/>
        </w:tabs>
        <w:spacing w:line="400" w:lineRule="exact"/>
        <w:jc w:val="center"/>
        <w:rPr>
          <w:b/>
          <w:color w:val="333333"/>
          <w:kern w:val="0"/>
          <w:sz w:val="32"/>
          <w:szCs w:val="32"/>
        </w:rPr>
      </w:pPr>
    </w:p>
    <w:p w14:paraId="0C32F3CB" w14:textId="77777777" w:rsidR="00ED1709" w:rsidRDefault="00ED1709">
      <w:pPr>
        <w:widowControl/>
        <w:tabs>
          <w:tab w:val="left" w:pos="540"/>
        </w:tabs>
        <w:spacing w:line="400" w:lineRule="exact"/>
        <w:jc w:val="center"/>
        <w:rPr>
          <w:b/>
          <w:color w:val="333333"/>
          <w:kern w:val="0"/>
          <w:sz w:val="32"/>
          <w:szCs w:val="32"/>
        </w:rPr>
      </w:pPr>
    </w:p>
    <w:p w14:paraId="19BF75BC" w14:textId="77777777" w:rsidR="00ED1709" w:rsidRDefault="00ED1709">
      <w:pPr>
        <w:widowControl/>
        <w:tabs>
          <w:tab w:val="left" w:pos="540"/>
        </w:tabs>
        <w:spacing w:line="400" w:lineRule="exact"/>
        <w:jc w:val="center"/>
        <w:rPr>
          <w:b/>
          <w:color w:val="333333"/>
          <w:kern w:val="0"/>
          <w:sz w:val="32"/>
          <w:szCs w:val="32"/>
        </w:rPr>
      </w:pPr>
    </w:p>
    <w:p w14:paraId="61146F9B" w14:textId="77777777" w:rsidR="00ED1709" w:rsidRDefault="00000000">
      <w:pPr>
        <w:widowControl/>
        <w:tabs>
          <w:tab w:val="left" w:pos="540"/>
        </w:tabs>
        <w:spacing w:line="400" w:lineRule="exact"/>
        <w:jc w:val="center"/>
        <w:rPr>
          <w:b/>
          <w:color w:val="333333"/>
          <w:kern w:val="0"/>
          <w:sz w:val="32"/>
          <w:szCs w:val="32"/>
        </w:rPr>
      </w:pPr>
      <w:r>
        <w:rPr>
          <w:rFonts w:hint="eastAsia"/>
          <w:b/>
          <w:color w:val="333333"/>
          <w:kern w:val="0"/>
          <w:sz w:val="32"/>
          <w:szCs w:val="32"/>
        </w:rPr>
        <w:lastRenderedPageBreak/>
        <w:t>附件</w:t>
      </w:r>
      <w:r>
        <w:rPr>
          <w:rFonts w:hint="eastAsia"/>
          <w:b/>
          <w:color w:val="333333"/>
          <w:kern w:val="0"/>
          <w:sz w:val="32"/>
          <w:szCs w:val="32"/>
        </w:rPr>
        <w:t>2</w:t>
      </w:r>
      <w:r>
        <w:rPr>
          <w:rFonts w:hint="eastAsia"/>
          <w:b/>
          <w:color w:val="333333"/>
          <w:kern w:val="0"/>
          <w:sz w:val="32"/>
          <w:szCs w:val="32"/>
        </w:rPr>
        <w:t>：毕业设计答辩记录</w:t>
      </w:r>
    </w:p>
    <w:tbl>
      <w:tblPr>
        <w:tblW w:w="85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2"/>
      </w:tblGrid>
      <w:tr w:rsidR="00ED1709" w14:paraId="76769CAF" w14:textId="77777777">
        <w:trPr>
          <w:trHeight w:val="647"/>
          <w:jc w:val="center"/>
        </w:trPr>
        <w:tc>
          <w:tcPr>
            <w:tcW w:w="8562" w:type="dxa"/>
          </w:tcPr>
          <w:p w14:paraId="680A83FE" w14:textId="77777777" w:rsidR="00ED1709" w:rsidRDefault="00ED1709">
            <w:pPr>
              <w:jc w:val="center"/>
              <w:rPr>
                <w:b/>
                <w:sz w:val="32"/>
                <w:szCs w:val="20"/>
              </w:rPr>
            </w:pPr>
          </w:p>
        </w:tc>
      </w:tr>
      <w:tr w:rsidR="00ED1709" w14:paraId="410D8D8F" w14:textId="77777777">
        <w:trPr>
          <w:trHeight w:val="667"/>
          <w:jc w:val="center"/>
        </w:trPr>
        <w:tc>
          <w:tcPr>
            <w:tcW w:w="8562" w:type="dxa"/>
          </w:tcPr>
          <w:p w14:paraId="3F65D79E" w14:textId="77777777" w:rsidR="00ED1709" w:rsidRDefault="00ED1709">
            <w:pPr>
              <w:jc w:val="center"/>
              <w:rPr>
                <w:b/>
                <w:sz w:val="32"/>
                <w:szCs w:val="20"/>
              </w:rPr>
            </w:pPr>
          </w:p>
        </w:tc>
      </w:tr>
      <w:tr w:rsidR="00ED1709" w14:paraId="52E8CDF2" w14:textId="77777777">
        <w:trPr>
          <w:trHeight w:val="647"/>
          <w:jc w:val="center"/>
        </w:trPr>
        <w:tc>
          <w:tcPr>
            <w:tcW w:w="8562" w:type="dxa"/>
          </w:tcPr>
          <w:p w14:paraId="3FFC7387" w14:textId="77777777" w:rsidR="00ED1709" w:rsidRDefault="00ED1709">
            <w:pPr>
              <w:jc w:val="center"/>
              <w:rPr>
                <w:b/>
                <w:sz w:val="32"/>
                <w:szCs w:val="20"/>
              </w:rPr>
            </w:pPr>
          </w:p>
        </w:tc>
      </w:tr>
      <w:tr w:rsidR="00ED1709" w14:paraId="31741BA8" w14:textId="77777777">
        <w:trPr>
          <w:trHeight w:val="647"/>
          <w:jc w:val="center"/>
        </w:trPr>
        <w:tc>
          <w:tcPr>
            <w:tcW w:w="8562" w:type="dxa"/>
          </w:tcPr>
          <w:p w14:paraId="483196D4" w14:textId="77777777" w:rsidR="00ED1709" w:rsidRDefault="00ED1709">
            <w:pPr>
              <w:jc w:val="center"/>
              <w:rPr>
                <w:b/>
                <w:sz w:val="32"/>
                <w:szCs w:val="20"/>
              </w:rPr>
            </w:pPr>
          </w:p>
        </w:tc>
      </w:tr>
      <w:tr w:rsidR="00ED1709" w14:paraId="4D4B4592" w14:textId="77777777">
        <w:trPr>
          <w:trHeight w:val="647"/>
          <w:jc w:val="center"/>
        </w:trPr>
        <w:tc>
          <w:tcPr>
            <w:tcW w:w="8562" w:type="dxa"/>
          </w:tcPr>
          <w:p w14:paraId="4E55D14D" w14:textId="77777777" w:rsidR="00ED1709" w:rsidRDefault="00ED1709">
            <w:pPr>
              <w:jc w:val="center"/>
              <w:rPr>
                <w:b/>
                <w:sz w:val="32"/>
                <w:szCs w:val="20"/>
              </w:rPr>
            </w:pPr>
          </w:p>
        </w:tc>
      </w:tr>
      <w:tr w:rsidR="00ED1709" w14:paraId="5E8E8496" w14:textId="77777777">
        <w:trPr>
          <w:trHeight w:val="667"/>
          <w:jc w:val="center"/>
        </w:trPr>
        <w:tc>
          <w:tcPr>
            <w:tcW w:w="8562" w:type="dxa"/>
          </w:tcPr>
          <w:p w14:paraId="5BB8E0A2" w14:textId="77777777" w:rsidR="00ED1709" w:rsidRDefault="00ED1709">
            <w:pPr>
              <w:jc w:val="center"/>
              <w:rPr>
                <w:b/>
                <w:sz w:val="32"/>
                <w:szCs w:val="20"/>
              </w:rPr>
            </w:pPr>
          </w:p>
        </w:tc>
      </w:tr>
      <w:tr w:rsidR="00ED1709" w14:paraId="2816C72A" w14:textId="77777777">
        <w:trPr>
          <w:trHeight w:val="647"/>
          <w:jc w:val="center"/>
        </w:trPr>
        <w:tc>
          <w:tcPr>
            <w:tcW w:w="8562" w:type="dxa"/>
          </w:tcPr>
          <w:p w14:paraId="1C815140" w14:textId="77777777" w:rsidR="00ED1709" w:rsidRDefault="00ED1709">
            <w:pPr>
              <w:jc w:val="center"/>
              <w:rPr>
                <w:b/>
                <w:sz w:val="32"/>
                <w:szCs w:val="20"/>
              </w:rPr>
            </w:pPr>
          </w:p>
        </w:tc>
      </w:tr>
      <w:tr w:rsidR="00ED1709" w14:paraId="07BE5565" w14:textId="77777777">
        <w:trPr>
          <w:trHeight w:val="647"/>
          <w:jc w:val="center"/>
        </w:trPr>
        <w:tc>
          <w:tcPr>
            <w:tcW w:w="8562" w:type="dxa"/>
          </w:tcPr>
          <w:p w14:paraId="0CE3519B" w14:textId="77777777" w:rsidR="00ED1709" w:rsidRDefault="00ED1709">
            <w:pPr>
              <w:jc w:val="center"/>
              <w:rPr>
                <w:b/>
                <w:sz w:val="32"/>
                <w:szCs w:val="20"/>
              </w:rPr>
            </w:pPr>
          </w:p>
        </w:tc>
      </w:tr>
      <w:tr w:rsidR="00ED1709" w14:paraId="18797191" w14:textId="77777777">
        <w:trPr>
          <w:trHeight w:val="647"/>
          <w:jc w:val="center"/>
        </w:trPr>
        <w:tc>
          <w:tcPr>
            <w:tcW w:w="8562" w:type="dxa"/>
          </w:tcPr>
          <w:p w14:paraId="2BDEAC01" w14:textId="77777777" w:rsidR="00ED1709" w:rsidRDefault="00ED1709">
            <w:pPr>
              <w:jc w:val="center"/>
              <w:rPr>
                <w:b/>
                <w:sz w:val="32"/>
                <w:szCs w:val="20"/>
              </w:rPr>
            </w:pPr>
          </w:p>
        </w:tc>
      </w:tr>
      <w:tr w:rsidR="00ED1709" w14:paraId="41A6B93A" w14:textId="77777777">
        <w:trPr>
          <w:trHeight w:val="667"/>
          <w:jc w:val="center"/>
        </w:trPr>
        <w:tc>
          <w:tcPr>
            <w:tcW w:w="8562" w:type="dxa"/>
          </w:tcPr>
          <w:p w14:paraId="06067AEE" w14:textId="77777777" w:rsidR="00ED1709" w:rsidRDefault="00ED1709">
            <w:pPr>
              <w:jc w:val="center"/>
              <w:rPr>
                <w:b/>
                <w:sz w:val="32"/>
                <w:szCs w:val="20"/>
              </w:rPr>
            </w:pPr>
          </w:p>
        </w:tc>
      </w:tr>
      <w:tr w:rsidR="00ED1709" w14:paraId="4FC42AC1" w14:textId="77777777">
        <w:trPr>
          <w:trHeight w:val="647"/>
          <w:jc w:val="center"/>
        </w:trPr>
        <w:tc>
          <w:tcPr>
            <w:tcW w:w="8562" w:type="dxa"/>
          </w:tcPr>
          <w:p w14:paraId="341CCBD3" w14:textId="77777777" w:rsidR="00ED1709" w:rsidRDefault="00ED1709">
            <w:pPr>
              <w:jc w:val="center"/>
              <w:rPr>
                <w:b/>
                <w:sz w:val="32"/>
                <w:szCs w:val="20"/>
              </w:rPr>
            </w:pPr>
          </w:p>
        </w:tc>
      </w:tr>
      <w:tr w:rsidR="00ED1709" w14:paraId="761BD363" w14:textId="77777777">
        <w:trPr>
          <w:trHeight w:val="647"/>
          <w:jc w:val="center"/>
        </w:trPr>
        <w:tc>
          <w:tcPr>
            <w:tcW w:w="8562" w:type="dxa"/>
          </w:tcPr>
          <w:p w14:paraId="33A9046F" w14:textId="77777777" w:rsidR="00ED1709" w:rsidRDefault="00ED1709">
            <w:pPr>
              <w:jc w:val="center"/>
              <w:rPr>
                <w:b/>
                <w:sz w:val="32"/>
                <w:szCs w:val="20"/>
              </w:rPr>
            </w:pPr>
          </w:p>
        </w:tc>
      </w:tr>
      <w:tr w:rsidR="00ED1709" w14:paraId="49CA49FC" w14:textId="77777777">
        <w:trPr>
          <w:trHeight w:val="647"/>
          <w:jc w:val="center"/>
        </w:trPr>
        <w:tc>
          <w:tcPr>
            <w:tcW w:w="8562" w:type="dxa"/>
          </w:tcPr>
          <w:p w14:paraId="24897E98" w14:textId="77777777" w:rsidR="00ED1709" w:rsidRDefault="00ED1709">
            <w:pPr>
              <w:jc w:val="center"/>
              <w:rPr>
                <w:b/>
                <w:sz w:val="32"/>
                <w:szCs w:val="20"/>
              </w:rPr>
            </w:pPr>
          </w:p>
        </w:tc>
      </w:tr>
      <w:tr w:rsidR="00ED1709" w14:paraId="404E0D13" w14:textId="77777777">
        <w:trPr>
          <w:trHeight w:val="667"/>
          <w:jc w:val="center"/>
        </w:trPr>
        <w:tc>
          <w:tcPr>
            <w:tcW w:w="8562" w:type="dxa"/>
          </w:tcPr>
          <w:p w14:paraId="70852E4C" w14:textId="77777777" w:rsidR="00ED1709" w:rsidRDefault="00ED1709">
            <w:pPr>
              <w:jc w:val="center"/>
              <w:rPr>
                <w:b/>
                <w:sz w:val="32"/>
                <w:szCs w:val="20"/>
              </w:rPr>
            </w:pPr>
          </w:p>
        </w:tc>
      </w:tr>
      <w:tr w:rsidR="00ED1709" w14:paraId="13A5EFA6" w14:textId="77777777">
        <w:trPr>
          <w:trHeight w:val="647"/>
          <w:jc w:val="center"/>
        </w:trPr>
        <w:tc>
          <w:tcPr>
            <w:tcW w:w="8562" w:type="dxa"/>
          </w:tcPr>
          <w:p w14:paraId="0D58684C" w14:textId="77777777" w:rsidR="00ED1709" w:rsidRDefault="00ED1709">
            <w:pPr>
              <w:jc w:val="center"/>
              <w:rPr>
                <w:b/>
                <w:sz w:val="32"/>
                <w:szCs w:val="20"/>
              </w:rPr>
            </w:pPr>
          </w:p>
        </w:tc>
      </w:tr>
      <w:tr w:rsidR="00ED1709" w14:paraId="4AF75CFC" w14:textId="77777777">
        <w:trPr>
          <w:trHeight w:val="647"/>
          <w:jc w:val="center"/>
        </w:trPr>
        <w:tc>
          <w:tcPr>
            <w:tcW w:w="8562" w:type="dxa"/>
          </w:tcPr>
          <w:p w14:paraId="5FE76415" w14:textId="77777777" w:rsidR="00ED1709" w:rsidRDefault="00ED1709">
            <w:pPr>
              <w:jc w:val="center"/>
              <w:rPr>
                <w:b/>
                <w:sz w:val="32"/>
                <w:szCs w:val="20"/>
              </w:rPr>
            </w:pPr>
          </w:p>
        </w:tc>
      </w:tr>
      <w:tr w:rsidR="00ED1709" w14:paraId="1E1B3636" w14:textId="77777777">
        <w:trPr>
          <w:trHeight w:val="647"/>
          <w:jc w:val="center"/>
        </w:trPr>
        <w:tc>
          <w:tcPr>
            <w:tcW w:w="8562" w:type="dxa"/>
          </w:tcPr>
          <w:p w14:paraId="0EB703D8" w14:textId="77777777" w:rsidR="00ED1709" w:rsidRDefault="00ED1709">
            <w:pPr>
              <w:jc w:val="center"/>
              <w:rPr>
                <w:b/>
                <w:sz w:val="32"/>
                <w:szCs w:val="20"/>
              </w:rPr>
            </w:pPr>
          </w:p>
        </w:tc>
      </w:tr>
      <w:tr w:rsidR="00ED1709" w14:paraId="0B9F9388" w14:textId="77777777">
        <w:trPr>
          <w:trHeight w:val="667"/>
          <w:jc w:val="center"/>
        </w:trPr>
        <w:tc>
          <w:tcPr>
            <w:tcW w:w="8562" w:type="dxa"/>
          </w:tcPr>
          <w:p w14:paraId="14FB66B3" w14:textId="77777777" w:rsidR="00ED1709" w:rsidRDefault="00ED1709">
            <w:pPr>
              <w:jc w:val="center"/>
              <w:rPr>
                <w:b/>
                <w:sz w:val="32"/>
                <w:szCs w:val="20"/>
              </w:rPr>
            </w:pPr>
          </w:p>
        </w:tc>
      </w:tr>
      <w:tr w:rsidR="00ED1709" w14:paraId="7E6F0294" w14:textId="77777777">
        <w:trPr>
          <w:trHeight w:val="647"/>
          <w:jc w:val="center"/>
        </w:trPr>
        <w:tc>
          <w:tcPr>
            <w:tcW w:w="8562" w:type="dxa"/>
          </w:tcPr>
          <w:p w14:paraId="03EB8C38" w14:textId="77777777" w:rsidR="00ED1709" w:rsidRDefault="00ED1709">
            <w:pPr>
              <w:jc w:val="center"/>
              <w:rPr>
                <w:b/>
                <w:sz w:val="32"/>
                <w:szCs w:val="20"/>
              </w:rPr>
            </w:pPr>
          </w:p>
        </w:tc>
      </w:tr>
      <w:tr w:rsidR="00ED1709" w14:paraId="64D1834A" w14:textId="77777777">
        <w:trPr>
          <w:trHeight w:val="667"/>
          <w:jc w:val="center"/>
        </w:trPr>
        <w:tc>
          <w:tcPr>
            <w:tcW w:w="8562" w:type="dxa"/>
          </w:tcPr>
          <w:p w14:paraId="03C2D77D" w14:textId="77777777" w:rsidR="00ED1709" w:rsidRDefault="00ED1709">
            <w:pPr>
              <w:jc w:val="center"/>
              <w:rPr>
                <w:b/>
                <w:sz w:val="32"/>
                <w:szCs w:val="20"/>
              </w:rPr>
            </w:pPr>
          </w:p>
        </w:tc>
      </w:tr>
    </w:tbl>
    <w:p w14:paraId="54A6A684" w14:textId="77777777" w:rsidR="00ED1709" w:rsidRDefault="00000000">
      <w:pPr>
        <w:widowControl/>
        <w:tabs>
          <w:tab w:val="left" w:pos="540"/>
        </w:tabs>
        <w:spacing w:line="400" w:lineRule="exact"/>
        <w:jc w:val="center"/>
        <w:rPr>
          <w:b/>
          <w:color w:val="333333"/>
          <w:kern w:val="0"/>
          <w:sz w:val="32"/>
          <w:szCs w:val="32"/>
        </w:rPr>
      </w:pPr>
      <w:r>
        <w:br w:type="page"/>
      </w:r>
      <w:r>
        <w:rPr>
          <w:rFonts w:hint="eastAsia"/>
          <w:b/>
          <w:color w:val="333333"/>
          <w:kern w:val="0"/>
          <w:sz w:val="32"/>
          <w:szCs w:val="32"/>
        </w:rPr>
        <w:lastRenderedPageBreak/>
        <w:t>附件</w:t>
      </w:r>
      <w:r>
        <w:rPr>
          <w:rFonts w:hint="eastAsia"/>
          <w:b/>
          <w:color w:val="333333"/>
          <w:kern w:val="0"/>
          <w:sz w:val="32"/>
          <w:szCs w:val="32"/>
        </w:rPr>
        <w:t>3</w:t>
      </w:r>
      <w:r>
        <w:rPr>
          <w:rFonts w:hint="eastAsia"/>
          <w:b/>
          <w:color w:val="333333"/>
          <w:kern w:val="0"/>
          <w:sz w:val="32"/>
          <w:szCs w:val="32"/>
        </w:rPr>
        <w:t>：</w:t>
      </w:r>
      <w:r>
        <w:rPr>
          <w:b/>
          <w:color w:val="333333"/>
          <w:kern w:val="0"/>
          <w:sz w:val="32"/>
          <w:szCs w:val="32"/>
        </w:rPr>
        <w:t>毕业设计</w:t>
      </w:r>
      <w:r>
        <w:rPr>
          <w:rFonts w:hint="eastAsia"/>
          <w:b/>
          <w:color w:val="333333"/>
          <w:kern w:val="0"/>
          <w:sz w:val="32"/>
          <w:szCs w:val="32"/>
        </w:rPr>
        <w:t>答辩成绩评定</w:t>
      </w:r>
      <w:r>
        <w:rPr>
          <w:b/>
          <w:color w:val="333333"/>
          <w:kern w:val="0"/>
          <w:sz w:val="32"/>
          <w:szCs w:val="32"/>
        </w:rPr>
        <w:t>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3443"/>
        <w:gridCol w:w="951"/>
        <w:gridCol w:w="1951"/>
        <w:gridCol w:w="1360"/>
      </w:tblGrid>
      <w:tr w:rsidR="00ED1709" w14:paraId="29DBB331" w14:textId="77777777">
        <w:trPr>
          <w:trHeight w:hRule="exact" w:val="567"/>
        </w:trPr>
        <w:tc>
          <w:tcPr>
            <w:tcW w:w="8522" w:type="dxa"/>
            <w:gridSpan w:val="5"/>
            <w:vAlign w:val="center"/>
          </w:tcPr>
          <w:p w14:paraId="184F00BB" w14:textId="77777777" w:rsidR="00ED1709" w:rsidRDefault="00000000">
            <w:pPr>
              <w:rPr>
                <w:rFonts w:ascii="宋体" w:hAnsi="宋体" w:hint="eastAsia"/>
                <w:sz w:val="24"/>
              </w:rPr>
            </w:pPr>
            <w:r>
              <w:rPr>
                <w:rFonts w:ascii="宋体" w:hAnsi="宋体" w:hint="eastAsia"/>
                <w:sz w:val="24"/>
              </w:rPr>
              <w:t>毕业设计题目：</w:t>
            </w:r>
          </w:p>
        </w:tc>
      </w:tr>
      <w:tr w:rsidR="00ED1709" w14:paraId="0BB2D9E9" w14:textId="77777777">
        <w:trPr>
          <w:trHeight w:hRule="exact" w:val="567"/>
        </w:trPr>
        <w:tc>
          <w:tcPr>
            <w:tcW w:w="817" w:type="dxa"/>
            <w:vAlign w:val="center"/>
          </w:tcPr>
          <w:p w14:paraId="6C762D8C" w14:textId="77777777" w:rsidR="00ED1709" w:rsidRDefault="00000000">
            <w:pPr>
              <w:jc w:val="center"/>
              <w:rPr>
                <w:rFonts w:ascii="宋体" w:hAnsi="宋体" w:hint="eastAsia"/>
                <w:sz w:val="24"/>
              </w:rPr>
            </w:pPr>
            <w:r>
              <w:rPr>
                <w:rFonts w:ascii="宋体" w:hAnsi="宋体" w:hint="eastAsia"/>
                <w:sz w:val="24"/>
              </w:rPr>
              <w:t>专 业</w:t>
            </w:r>
          </w:p>
        </w:tc>
        <w:tc>
          <w:tcPr>
            <w:tcW w:w="3443" w:type="dxa"/>
            <w:vAlign w:val="center"/>
          </w:tcPr>
          <w:p w14:paraId="0CBE5065" w14:textId="77777777" w:rsidR="00ED1709" w:rsidRDefault="00ED1709">
            <w:pPr>
              <w:jc w:val="center"/>
              <w:rPr>
                <w:rFonts w:ascii="宋体" w:hAnsi="宋体" w:hint="eastAsia"/>
                <w:sz w:val="24"/>
              </w:rPr>
            </w:pPr>
          </w:p>
        </w:tc>
        <w:tc>
          <w:tcPr>
            <w:tcW w:w="951" w:type="dxa"/>
            <w:vAlign w:val="center"/>
          </w:tcPr>
          <w:p w14:paraId="7C1EE1F8" w14:textId="77777777" w:rsidR="00ED1709" w:rsidRDefault="00000000">
            <w:pPr>
              <w:jc w:val="center"/>
              <w:rPr>
                <w:rFonts w:ascii="宋体" w:hAnsi="宋体" w:hint="eastAsia"/>
                <w:sz w:val="24"/>
              </w:rPr>
            </w:pPr>
            <w:r>
              <w:rPr>
                <w:rFonts w:ascii="宋体" w:hAnsi="宋体" w:hint="eastAsia"/>
                <w:sz w:val="24"/>
              </w:rPr>
              <w:t>学 号</w:t>
            </w:r>
          </w:p>
        </w:tc>
        <w:tc>
          <w:tcPr>
            <w:tcW w:w="3311" w:type="dxa"/>
            <w:gridSpan w:val="2"/>
            <w:vAlign w:val="center"/>
          </w:tcPr>
          <w:p w14:paraId="47CFD889" w14:textId="77777777" w:rsidR="00ED1709" w:rsidRDefault="00ED1709">
            <w:pPr>
              <w:jc w:val="center"/>
              <w:rPr>
                <w:rFonts w:ascii="宋体" w:hAnsi="宋体" w:hint="eastAsia"/>
                <w:sz w:val="24"/>
              </w:rPr>
            </w:pPr>
          </w:p>
        </w:tc>
      </w:tr>
      <w:tr w:rsidR="00ED1709" w14:paraId="2F5F060E" w14:textId="77777777">
        <w:trPr>
          <w:trHeight w:hRule="exact" w:val="567"/>
        </w:trPr>
        <w:tc>
          <w:tcPr>
            <w:tcW w:w="817" w:type="dxa"/>
            <w:vAlign w:val="center"/>
          </w:tcPr>
          <w:p w14:paraId="675E86D3" w14:textId="77777777" w:rsidR="00ED1709" w:rsidRDefault="00000000">
            <w:pPr>
              <w:jc w:val="center"/>
              <w:rPr>
                <w:rFonts w:ascii="宋体" w:hAnsi="宋体" w:hint="eastAsia"/>
                <w:sz w:val="24"/>
              </w:rPr>
            </w:pPr>
            <w:r>
              <w:rPr>
                <w:rFonts w:ascii="宋体" w:hAnsi="宋体" w:hint="eastAsia"/>
                <w:sz w:val="24"/>
              </w:rPr>
              <w:t>姓 名</w:t>
            </w:r>
          </w:p>
        </w:tc>
        <w:tc>
          <w:tcPr>
            <w:tcW w:w="3443" w:type="dxa"/>
            <w:vAlign w:val="center"/>
          </w:tcPr>
          <w:p w14:paraId="30673BEC" w14:textId="77777777" w:rsidR="00ED1709" w:rsidRDefault="00ED1709">
            <w:pPr>
              <w:jc w:val="center"/>
              <w:rPr>
                <w:rFonts w:ascii="宋体" w:hAnsi="宋体" w:hint="eastAsia"/>
                <w:sz w:val="24"/>
              </w:rPr>
            </w:pPr>
          </w:p>
        </w:tc>
        <w:tc>
          <w:tcPr>
            <w:tcW w:w="951" w:type="dxa"/>
            <w:vAlign w:val="center"/>
          </w:tcPr>
          <w:p w14:paraId="03729C76" w14:textId="77777777" w:rsidR="00ED1709" w:rsidRDefault="00000000">
            <w:pPr>
              <w:jc w:val="center"/>
              <w:rPr>
                <w:rFonts w:ascii="宋体" w:hAnsi="宋体" w:hint="eastAsia"/>
                <w:sz w:val="24"/>
              </w:rPr>
            </w:pPr>
            <w:r>
              <w:rPr>
                <w:rFonts w:ascii="宋体" w:hAnsi="宋体" w:hint="eastAsia"/>
                <w:sz w:val="24"/>
              </w:rPr>
              <w:t>班 级</w:t>
            </w:r>
          </w:p>
        </w:tc>
        <w:tc>
          <w:tcPr>
            <w:tcW w:w="3311" w:type="dxa"/>
            <w:gridSpan w:val="2"/>
            <w:vAlign w:val="center"/>
          </w:tcPr>
          <w:p w14:paraId="5EE91888" w14:textId="77777777" w:rsidR="00ED1709" w:rsidRDefault="00ED1709">
            <w:pPr>
              <w:jc w:val="center"/>
              <w:rPr>
                <w:rFonts w:ascii="宋体" w:hAnsi="宋体" w:hint="eastAsia"/>
                <w:sz w:val="24"/>
              </w:rPr>
            </w:pPr>
          </w:p>
        </w:tc>
      </w:tr>
      <w:tr w:rsidR="00ED1709" w14:paraId="2AFF32AA" w14:textId="77777777">
        <w:trPr>
          <w:trHeight w:val="2885"/>
        </w:trPr>
        <w:tc>
          <w:tcPr>
            <w:tcW w:w="817" w:type="dxa"/>
            <w:vMerge w:val="restart"/>
            <w:vAlign w:val="center"/>
          </w:tcPr>
          <w:p w14:paraId="6B780918" w14:textId="77777777" w:rsidR="00ED1709" w:rsidRDefault="00000000">
            <w:pPr>
              <w:jc w:val="center"/>
              <w:rPr>
                <w:rFonts w:ascii="宋体" w:hAnsi="宋体" w:hint="eastAsia"/>
              </w:rPr>
            </w:pPr>
            <w:r>
              <w:rPr>
                <w:rFonts w:ascii="宋体" w:hAnsi="宋体" w:hint="eastAsia"/>
              </w:rPr>
              <w:t>答</w:t>
            </w:r>
          </w:p>
          <w:p w14:paraId="7701DEE4" w14:textId="77777777" w:rsidR="00ED1709" w:rsidRDefault="00ED1709">
            <w:pPr>
              <w:jc w:val="center"/>
              <w:rPr>
                <w:rFonts w:ascii="宋体" w:hAnsi="宋体" w:hint="eastAsia"/>
              </w:rPr>
            </w:pPr>
          </w:p>
          <w:p w14:paraId="1DD0D6BA" w14:textId="77777777" w:rsidR="00ED1709" w:rsidRDefault="00000000">
            <w:pPr>
              <w:jc w:val="center"/>
              <w:rPr>
                <w:rFonts w:ascii="宋体" w:hAnsi="宋体" w:hint="eastAsia"/>
              </w:rPr>
            </w:pPr>
            <w:r>
              <w:rPr>
                <w:rFonts w:ascii="宋体" w:hAnsi="宋体" w:hint="eastAsia"/>
              </w:rPr>
              <w:t>辩</w:t>
            </w:r>
          </w:p>
          <w:p w14:paraId="6FCA67D2" w14:textId="77777777" w:rsidR="00ED1709" w:rsidRDefault="00ED1709">
            <w:pPr>
              <w:jc w:val="center"/>
              <w:rPr>
                <w:rFonts w:ascii="宋体" w:hAnsi="宋体" w:hint="eastAsia"/>
              </w:rPr>
            </w:pPr>
          </w:p>
          <w:p w14:paraId="42FDE3B7" w14:textId="77777777" w:rsidR="00ED1709" w:rsidRDefault="00000000">
            <w:pPr>
              <w:jc w:val="center"/>
              <w:rPr>
                <w:rFonts w:ascii="宋体" w:hAnsi="宋体" w:hint="eastAsia"/>
              </w:rPr>
            </w:pPr>
            <w:r>
              <w:rPr>
                <w:rFonts w:ascii="宋体" w:hAnsi="宋体" w:hint="eastAsia"/>
              </w:rPr>
              <w:t>小</w:t>
            </w:r>
          </w:p>
          <w:p w14:paraId="2115CA36" w14:textId="77777777" w:rsidR="00ED1709" w:rsidRDefault="00ED1709">
            <w:pPr>
              <w:jc w:val="center"/>
              <w:rPr>
                <w:rFonts w:ascii="宋体" w:hAnsi="宋体" w:hint="eastAsia"/>
              </w:rPr>
            </w:pPr>
          </w:p>
          <w:p w14:paraId="5BFB2E37" w14:textId="77777777" w:rsidR="00ED1709" w:rsidRDefault="00000000">
            <w:pPr>
              <w:jc w:val="center"/>
              <w:rPr>
                <w:rFonts w:ascii="宋体" w:hAnsi="宋体" w:hint="eastAsia"/>
              </w:rPr>
            </w:pPr>
            <w:r>
              <w:rPr>
                <w:rFonts w:ascii="宋体" w:hAnsi="宋体" w:hint="eastAsia"/>
              </w:rPr>
              <w:t>组</w:t>
            </w:r>
          </w:p>
          <w:p w14:paraId="4E28E173" w14:textId="77777777" w:rsidR="00ED1709" w:rsidRDefault="00ED1709">
            <w:pPr>
              <w:jc w:val="center"/>
              <w:rPr>
                <w:rFonts w:ascii="宋体" w:hAnsi="宋体" w:hint="eastAsia"/>
              </w:rPr>
            </w:pPr>
          </w:p>
          <w:p w14:paraId="115DE115" w14:textId="77777777" w:rsidR="00ED1709" w:rsidRDefault="00000000">
            <w:pPr>
              <w:jc w:val="center"/>
              <w:rPr>
                <w:rFonts w:ascii="宋体" w:hAnsi="宋体" w:hint="eastAsia"/>
              </w:rPr>
            </w:pPr>
            <w:r>
              <w:rPr>
                <w:rFonts w:ascii="宋体" w:hAnsi="宋体" w:hint="eastAsia"/>
              </w:rPr>
              <w:t>记</w:t>
            </w:r>
          </w:p>
          <w:p w14:paraId="5990901C" w14:textId="77777777" w:rsidR="00ED1709" w:rsidRDefault="00ED1709">
            <w:pPr>
              <w:jc w:val="center"/>
              <w:rPr>
                <w:rFonts w:ascii="宋体" w:hAnsi="宋体" w:hint="eastAsia"/>
              </w:rPr>
            </w:pPr>
          </w:p>
          <w:p w14:paraId="19F565D4" w14:textId="77777777" w:rsidR="00ED1709" w:rsidRDefault="00000000">
            <w:pPr>
              <w:jc w:val="center"/>
              <w:rPr>
                <w:rFonts w:ascii="宋体" w:hAnsi="宋体" w:hint="eastAsia"/>
              </w:rPr>
            </w:pPr>
            <w:r>
              <w:rPr>
                <w:rFonts w:ascii="宋体" w:hAnsi="宋体" w:hint="eastAsia"/>
              </w:rPr>
              <w:t>录</w:t>
            </w:r>
          </w:p>
          <w:p w14:paraId="76503FD1" w14:textId="77777777" w:rsidR="00ED1709" w:rsidRDefault="00ED1709">
            <w:pPr>
              <w:jc w:val="center"/>
              <w:rPr>
                <w:rFonts w:ascii="宋体" w:hAnsi="宋体" w:hint="eastAsia"/>
              </w:rPr>
            </w:pPr>
          </w:p>
          <w:p w14:paraId="7FAD31E7" w14:textId="77777777" w:rsidR="00ED1709" w:rsidRDefault="00ED1709">
            <w:pPr>
              <w:jc w:val="center"/>
              <w:rPr>
                <w:rFonts w:ascii="宋体" w:hAnsi="宋体" w:hint="eastAsia"/>
              </w:rPr>
            </w:pPr>
          </w:p>
        </w:tc>
        <w:tc>
          <w:tcPr>
            <w:tcW w:w="7705" w:type="dxa"/>
            <w:gridSpan w:val="4"/>
          </w:tcPr>
          <w:p w14:paraId="32606A39" w14:textId="77777777" w:rsidR="00ED1709" w:rsidRDefault="00ED1709">
            <w:pPr>
              <w:jc w:val="center"/>
              <w:rPr>
                <w:rFonts w:ascii="宋体" w:hAnsi="宋体" w:hint="eastAsia"/>
                <w:sz w:val="24"/>
              </w:rPr>
            </w:pPr>
          </w:p>
          <w:p w14:paraId="37D7D790" w14:textId="77777777" w:rsidR="00ED1709" w:rsidRDefault="00000000">
            <w:pPr>
              <w:rPr>
                <w:rFonts w:ascii="宋体" w:hAnsi="宋体" w:hint="eastAsia"/>
                <w:sz w:val="24"/>
              </w:rPr>
            </w:pPr>
            <w:r>
              <w:rPr>
                <w:rFonts w:ascii="宋体" w:hAnsi="宋体" w:hint="eastAsia"/>
                <w:sz w:val="24"/>
              </w:rPr>
              <w:t>评语：</w:t>
            </w:r>
          </w:p>
          <w:p w14:paraId="6E757465" w14:textId="77777777" w:rsidR="00ED1709" w:rsidRDefault="00ED1709">
            <w:pPr>
              <w:jc w:val="center"/>
              <w:rPr>
                <w:rFonts w:ascii="宋体" w:hAnsi="宋体" w:hint="eastAsia"/>
                <w:sz w:val="24"/>
              </w:rPr>
            </w:pPr>
          </w:p>
        </w:tc>
      </w:tr>
      <w:tr w:rsidR="00ED1709" w14:paraId="3D0C7D3B" w14:textId="77777777">
        <w:trPr>
          <w:trHeight w:val="397"/>
        </w:trPr>
        <w:tc>
          <w:tcPr>
            <w:tcW w:w="817" w:type="dxa"/>
            <w:vMerge/>
          </w:tcPr>
          <w:p w14:paraId="1B4773DC" w14:textId="77777777" w:rsidR="00ED1709" w:rsidRDefault="00ED1709">
            <w:pPr>
              <w:jc w:val="left"/>
              <w:rPr>
                <w:rFonts w:ascii="宋体" w:hAnsi="宋体" w:hint="eastAsia"/>
              </w:rPr>
            </w:pPr>
          </w:p>
        </w:tc>
        <w:tc>
          <w:tcPr>
            <w:tcW w:w="6345" w:type="dxa"/>
            <w:gridSpan w:val="3"/>
            <w:vAlign w:val="center"/>
          </w:tcPr>
          <w:p w14:paraId="1F347912" w14:textId="77777777" w:rsidR="00ED1709" w:rsidRDefault="00000000">
            <w:pPr>
              <w:jc w:val="center"/>
              <w:rPr>
                <w:rFonts w:ascii="宋体" w:hAnsi="宋体" w:hint="eastAsia"/>
                <w:sz w:val="24"/>
              </w:rPr>
            </w:pPr>
            <w:r>
              <w:rPr>
                <w:rFonts w:ascii="宋体" w:hAnsi="宋体" w:hint="eastAsia"/>
                <w:sz w:val="24"/>
              </w:rPr>
              <w:t>评    价    内    容</w:t>
            </w:r>
          </w:p>
        </w:tc>
        <w:tc>
          <w:tcPr>
            <w:tcW w:w="1360" w:type="dxa"/>
            <w:vAlign w:val="center"/>
          </w:tcPr>
          <w:p w14:paraId="3B155938" w14:textId="77777777" w:rsidR="00ED1709" w:rsidRDefault="00000000">
            <w:pPr>
              <w:jc w:val="center"/>
              <w:rPr>
                <w:rFonts w:ascii="宋体" w:hAnsi="宋体" w:hint="eastAsia"/>
                <w:sz w:val="24"/>
              </w:rPr>
            </w:pPr>
            <w:r>
              <w:rPr>
                <w:rFonts w:ascii="宋体" w:hAnsi="宋体" w:hint="eastAsia"/>
                <w:sz w:val="24"/>
              </w:rPr>
              <w:t>得  分</w:t>
            </w:r>
          </w:p>
        </w:tc>
      </w:tr>
      <w:tr w:rsidR="00ED1709" w14:paraId="5619E1F4" w14:textId="77777777">
        <w:trPr>
          <w:trHeight w:val="473"/>
        </w:trPr>
        <w:tc>
          <w:tcPr>
            <w:tcW w:w="817" w:type="dxa"/>
            <w:vMerge/>
          </w:tcPr>
          <w:p w14:paraId="232D09A4" w14:textId="77777777" w:rsidR="00ED1709" w:rsidRDefault="00ED1709">
            <w:pPr>
              <w:jc w:val="left"/>
              <w:rPr>
                <w:rFonts w:ascii="宋体" w:hAnsi="宋体" w:hint="eastAsia"/>
              </w:rPr>
            </w:pPr>
          </w:p>
        </w:tc>
        <w:tc>
          <w:tcPr>
            <w:tcW w:w="6345" w:type="dxa"/>
            <w:gridSpan w:val="3"/>
            <w:vAlign w:val="center"/>
          </w:tcPr>
          <w:p w14:paraId="11D79DD1" w14:textId="77777777" w:rsidR="00ED1709" w:rsidRDefault="00000000">
            <w:pPr>
              <w:jc w:val="left"/>
              <w:rPr>
                <w:rFonts w:ascii="宋体" w:hAnsi="宋体" w:hint="eastAsia"/>
                <w:sz w:val="24"/>
              </w:rPr>
            </w:pPr>
            <w:r>
              <w:rPr>
                <w:rFonts w:ascii="宋体" w:hAnsi="宋体" w:hint="eastAsia"/>
                <w:sz w:val="24"/>
              </w:rPr>
              <w:t>毕业设计介绍表达情况评价分（计20分）</w:t>
            </w:r>
          </w:p>
        </w:tc>
        <w:tc>
          <w:tcPr>
            <w:tcW w:w="1360" w:type="dxa"/>
            <w:vAlign w:val="center"/>
          </w:tcPr>
          <w:p w14:paraId="17CE081C" w14:textId="77777777" w:rsidR="00ED1709" w:rsidRDefault="00ED1709">
            <w:pPr>
              <w:jc w:val="center"/>
              <w:rPr>
                <w:rFonts w:ascii="宋体" w:hAnsi="宋体" w:hint="eastAsia"/>
                <w:sz w:val="24"/>
              </w:rPr>
            </w:pPr>
          </w:p>
        </w:tc>
      </w:tr>
      <w:tr w:rsidR="00ED1709" w14:paraId="6926FA38" w14:textId="77777777">
        <w:trPr>
          <w:trHeight w:val="447"/>
        </w:trPr>
        <w:tc>
          <w:tcPr>
            <w:tcW w:w="817" w:type="dxa"/>
            <w:vMerge/>
          </w:tcPr>
          <w:p w14:paraId="39FE27EE" w14:textId="77777777" w:rsidR="00ED1709" w:rsidRDefault="00ED1709">
            <w:pPr>
              <w:jc w:val="left"/>
              <w:rPr>
                <w:rFonts w:ascii="宋体" w:hAnsi="宋体" w:hint="eastAsia"/>
              </w:rPr>
            </w:pPr>
          </w:p>
        </w:tc>
        <w:tc>
          <w:tcPr>
            <w:tcW w:w="6345" w:type="dxa"/>
            <w:gridSpan w:val="3"/>
            <w:vAlign w:val="center"/>
          </w:tcPr>
          <w:p w14:paraId="664EAA94" w14:textId="77777777" w:rsidR="00ED1709" w:rsidRDefault="00000000">
            <w:pPr>
              <w:jc w:val="left"/>
              <w:rPr>
                <w:rFonts w:ascii="宋体" w:hAnsi="宋体" w:hint="eastAsia"/>
                <w:sz w:val="24"/>
              </w:rPr>
            </w:pPr>
            <w:r>
              <w:rPr>
                <w:rFonts w:ascii="宋体" w:hAnsi="宋体" w:hint="eastAsia"/>
                <w:sz w:val="24"/>
              </w:rPr>
              <w:t>回答问题表现评价分（计40分）</w:t>
            </w:r>
          </w:p>
        </w:tc>
        <w:tc>
          <w:tcPr>
            <w:tcW w:w="1360" w:type="dxa"/>
            <w:vAlign w:val="center"/>
          </w:tcPr>
          <w:p w14:paraId="72F2D6CA" w14:textId="77777777" w:rsidR="00ED1709" w:rsidRDefault="00ED1709">
            <w:pPr>
              <w:jc w:val="center"/>
              <w:rPr>
                <w:rFonts w:ascii="宋体" w:hAnsi="宋体" w:hint="eastAsia"/>
                <w:sz w:val="24"/>
              </w:rPr>
            </w:pPr>
          </w:p>
        </w:tc>
      </w:tr>
      <w:tr w:rsidR="00ED1709" w14:paraId="436F0D84" w14:textId="77777777">
        <w:trPr>
          <w:trHeight w:val="577"/>
        </w:trPr>
        <w:tc>
          <w:tcPr>
            <w:tcW w:w="817" w:type="dxa"/>
            <w:vMerge/>
          </w:tcPr>
          <w:p w14:paraId="175A137C" w14:textId="77777777" w:rsidR="00ED1709" w:rsidRDefault="00ED1709">
            <w:pPr>
              <w:jc w:val="left"/>
              <w:rPr>
                <w:rFonts w:ascii="宋体" w:hAnsi="宋体" w:hint="eastAsia"/>
              </w:rPr>
            </w:pPr>
          </w:p>
        </w:tc>
        <w:tc>
          <w:tcPr>
            <w:tcW w:w="6345" w:type="dxa"/>
            <w:gridSpan w:val="3"/>
            <w:vAlign w:val="center"/>
          </w:tcPr>
          <w:p w14:paraId="75AA270E" w14:textId="77777777" w:rsidR="00ED1709" w:rsidRDefault="00000000">
            <w:pPr>
              <w:jc w:val="left"/>
              <w:rPr>
                <w:rFonts w:ascii="宋体" w:hAnsi="宋体" w:hint="eastAsia"/>
                <w:sz w:val="24"/>
              </w:rPr>
            </w:pPr>
            <w:r>
              <w:rPr>
                <w:rFonts w:ascii="宋体" w:hAnsi="宋体" w:hint="eastAsia"/>
                <w:sz w:val="24"/>
              </w:rPr>
              <w:t>毕业设计创新及分析问题、解决问题能力评价分（计40分）</w:t>
            </w:r>
          </w:p>
        </w:tc>
        <w:tc>
          <w:tcPr>
            <w:tcW w:w="1360" w:type="dxa"/>
            <w:vAlign w:val="center"/>
          </w:tcPr>
          <w:p w14:paraId="1BA927F8" w14:textId="77777777" w:rsidR="00ED1709" w:rsidRDefault="00ED1709">
            <w:pPr>
              <w:jc w:val="center"/>
              <w:rPr>
                <w:rFonts w:ascii="宋体" w:hAnsi="宋体" w:hint="eastAsia"/>
                <w:sz w:val="24"/>
              </w:rPr>
            </w:pPr>
          </w:p>
        </w:tc>
      </w:tr>
      <w:tr w:rsidR="00ED1709" w14:paraId="0912E584" w14:textId="77777777">
        <w:trPr>
          <w:trHeight w:val="2788"/>
        </w:trPr>
        <w:tc>
          <w:tcPr>
            <w:tcW w:w="817" w:type="dxa"/>
            <w:vMerge/>
          </w:tcPr>
          <w:p w14:paraId="1666522E" w14:textId="77777777" w:rsidR="00ED1709" w:rsidRDefault="00ED1709">
            <w:pPr>
              <w:jc w:val="left"/>
              <w:rPr>
                <w:rFonts w:ascii="宋体" w:hAnsi="宋体" w:hint="eastAsia"/>
              </w:rPr>
            </w:pPr>
          </w:p>
        </w:tc>
        <w:tc>
          <w:tcPr>
            <w:tcW w:w="7705" w:type="dxa"/>
            <w:gridSpan w:val="4"/>
            <w:vAlign w:val="center"/>
          </w:tcPr>
          <w:p w14:paraId="6E6B5E4A" w14:textId="77777777" w:rsidR="00ED1709" w:rsidRDefault="00ED1709">
            <w:pPr>
              <w:rPr>
                <w:rFonts w:ascii="宋体" w:hAnsi="宋体" w:hint="eastAsia"/>
                <w:sz w:val="24"/>
              </w:rPr>
            </w:pPr>
          </w:p>
          <w:p w14:paraId="280D23D6" w14:textId="77777777" w:rsidR="00ED1709" w:rsidRDefault="00ED1709">
            <w:pPr>
              <w:rPr>
                <w:rFonts w:ascii="宋体" w:hAnsi="宋体" w:hint="eastAsia"/>
                <w:sz w:val="24"/>
              </w:rPr>
            </w:pPr>
          </w:p>
          <w:p w14:paraId="1B249266" w14:textId="77777777" w:rsidR="00ED1709" w:rsidRDefault="00ED1709">
            <w:pPr>
              <w:rPr>
                <w:rFonts w:ascii="宋体" w:hAnsi="宋体" w:hint="eastAsia"/>
                <w:sz w:val="24"/>
              </w:rPr>
            </w:pPr>
          </w:p>
          <w:p w14:paraId="65111BBC" w14:textId="77777777" w:rsidR="00ED1709" w:rsidRDefault="00ED1709">
            <w:pPr>
              <w:rPr>
                <w:rFonts w:ascii="宋体" w:hAnsi="宋体" w:hint="eastAsia"/>
                <w:sz w:val="24"/>
              </w:rPr>
            </w:pPr>
          </w:p>
          <w:p w14:paraId="5C61DC7A" w14:textId="77777777" w:rsidR="00ED1709" w:rsidRDefault="00ED1709">
            <w:pPr>
              <w:rPr>
                <w:rFonts w:ascii="宋体" w:hAnsi="宋体" w:hint="eastAsia"/>
                <w:sz w:val="24"/>
              </w:rPr>
            </w:pPr>
          </w:p>
          <w:p w14:paraId="315424B7" w14:textId="77777777" w:rsidR="00ED1709" w:rsidRDefault="00ED1709">
            <w:pPr>
              <w:rPr>
                <w:rFonts w:ascii="宋体" w:hAnsi="宋体" w:hint="eastAsia"/>
                <w:sz w:val="24"/>
              </w:rPr>
            </w:pPr>
          </w:p>
          <w:p w14:paraId="041145A5" w14:textId="77777777" w:rsidR="00ED1709" w:rsidRDefault="00ED1709">
            <w:pPr>
              <w:rPr>
                <w:rFonts w:ascii="宋体" w:hAnsi="宋体" w:hint="eastAsia"/>
                <w:sz w:val="24"/>
              </w:rPr>
            </w:pPr>
          </w:p>
          <w:p w14:paraId="25A97128" w14:textId="77777777" w:rsidR="00ED1709" w:rsidRDefault="00000000">
            <w:pPr>
              <w:rPr>
                <w:rFonts w:ascii="宋体" w:hAnsi="宋体" w:hint="eastAsia"/>
                <w:sz w:val="24"/>
              </w:rPr>
            </w:pPr>
            <w:r>
              <w:rPr>
                <w:rFonts w:ascii="宋体" w:hAnsi="宋体" w:hint="eastAsia"/>
                <w:sz w:val="24"/>
              </w:rPr>
              <w:t xml:space="preserve">成绩：                     签字：                  </w:t>
            </w:r>
          </w:p>
          <w:p w14:paraId="7066D76E" w14:textId="77777777" w:rsidR="00ED1709" w:rsidRDefault="00000000">
            <w:pPr>
              <w:jc w:val="center"/>
              <w:rPr>
                <w:rFonts w:ascii="宋体" w:hAnsi="宋体" w:hint="eastAsia"/>
                <w:sz w:val="24"/>
              </w:rPr>
            </w:pPr>
            <w:r>
              <w:rPr>
                <w:rFonts w:ascii="宋体" w:hAnsi="宋体" w:hint="eastAsia"/>
                <w:sz w:val="24"/>
              </w:rPr>
              <w:t xml:space="preserve">   </w:t>
            </w:r>
          </w:p>
          <w:p w14:paraId="3463973D" w14:textId="77777777" w:rsidR="00ED1709" w:rsidRDefault="00ED1709">
            <w:pPr>
              <w:jc w:val="center"/>
              <w:rPr>
                <w:rFonts w:ascii="宋体" w:hAnsi="宋体" w:hint="eastAsia"/>
                <w:sz w:val="24"/>
              </w:rPr>
            </w:pPr>
          </w:p>
          <w:p w14:paraId="6BADD7CC" w14:textId="77777777" w:rsidR="00ED1709" w:rsidRDefault="00000000">
            <w:pPr>
              <w:jc w:val="center"/>
              <w:rPr>
                <w:rFonts w:ascii="宋体" w:hAnsi="宋体" w:hint="eastAsia"/>
                <w:sz w:val="24"/>
              </w:rPr>
            </w:pPr>
            <w:r>
              <w:rPr>
                <w:rFonts w:ascii="宋体" w:hAnsi="宋体" w:hint="eastAsia"/>
                <w:sz w:val="24"/>
              </w:rPr>
              <w:t xml:space="preserve">        年    月    日</w:t>
            </w:r>
          </w:p>
          <w:p w14:paraId="073CA8BF" w14:textId="77777777" w:rsidR="00ED1709" w:rsidRDefault="00ED1709">
            <w:pPr>
              <w:jc w:val="center"/>
              <w:rPr>
                <w:rFonts w:ascii="宋体" w:hAnsi="宋体" w:hint="eastAsia"/>
                <w:sz w:val="24"/>
              </w:rPr>
            </w:pPr>
          </w:p>
          <w:p w14:paraId="3D224FC6" w14:textId="77777777" w:rsidR="00ED1709" w:rsidRDefault="00ED1709">
            <w:pPr>
              <w:jc w:val="center"/>
              <w:rPr>
                <w:rFonts w:ascii="宋体" w:hAnsi="宋体" w:hint="eastAsia"/>
                <w:sz w:val="24"/>
              </w:rPr>
            </w:pPr>
          </w:p>
          <w:p w14:paraId="685B3518" w14:textId="77777777" w:rsidR="00ED1709" w:rsidRDefault="00ED1709">
            <w:pPr>
              <w:jc w:val="center"/>
              <w:rPr>
                <w:rFonts w:ascii="宋体" w:hAnsi="宋体" w:hint="eastAsia"/>
                <w:sz w:val="24"/>
              </w:rPr>
            </w:pPr>
          </w:p>
          <w:p w14:paraId="0E10D594" w14:textId="77777777" w:rsidR="00ED1709" w:rsidRDefault="00ED1709">
            <w:pPr>
              <w:jc w:val="center"/>
              <w:rPr>
                <w:rFonts w:ascii="宋体" w:hAnsi="宋体" w:hint="eastAsia"/>
                <w:sz w:val="24"/>
              </w:rPr>
            </w:pPr>
          </w:p>
          <w:p w14:paraId="36DE4BE8" w14:textId="77777777" w:rsidR="00ED1709" w:rsidRDefault="00ED1709">
            <w:pPr>
              <w:jc w:val="center"/>
              <w:rPr>
                <w:rFonts w:ascii="宋体" w:hAnsi="宋体" w:hint="eastAsia"/>
                <w:sz w:val="24"/>
              </w:rPr>
            </w:pPr>
          </w:p>
        </w:tc>
      </w:tr>
    </w:tbl>
    <w:p w14:paraId="34FBB173" w14:textId="77777777" w:rsidR="00ED1709" w:rsidRDefault="00ED1709">
      <w:pPr>
        <w:pStyle w:val="western"/>
        <w:shd w:val="clear" w:color="auto" w:fill="FFFFFF"/>
        <w:adjustRightInd w:val="0"/>
        <w:snapToGrid w:val="0"/>
        <w:spacing w:before="0" w:beforeAutospacing="0" w:after="0" w:afterAutospacing="0" w:line="280" w:lineRule="exact"/>
        <w:jc w:val="center"/>
        <w:rPr>
          <w:rFonts w:hint="eastAsia"/>
          <w:b/>
          <w:bCs/>
          <w:kern w:val="2"/>
          <w:sz w:val="28"/>
          <w:szCs w:val="28"/>
        </w:rPr>
      </w:pPr>
    </w:p>
    <w:p w14:paraId="36D360F8" w14:textId="77777777" w:rsidR="00ED1709" w:rsidRDefault="00ED1709">
      <w:pPr>
        <w:pStyle w:val="western"/>
        <w:shd w:val="clear" w:color="auto" w:fill="FFFFFF"/>
        <w:adjustRightInd w:val="0"/>
        <w:snapToGrid w:val="0"/>
        <w:spacing w:before="0" w:beforeAutospacing="0" w:after="0" w:afterAutospacing="0" w:line="280" w:lineRule="exact"/>
        <w:jc w:val="both"/>
        <w:rPr>
          <w:rFonts w:hint="eastAsia"/>
          <w:b/>
          <w:bCs/>
          <w:kern w:val="2"/>
          <w:sz w:val="28"/>
          <w:szCs w:val="28"/>
        </w:rPr>
      </w:pPr>
    </w:p>
    <w:p w14:paraId="663BDBEA" w14:textId="77777777" w:rsidR="00ED1709" w:rsidRDefault="00000000">
      <w:pPr>
        <w:widowControl/>
        <w:tabs>
          <w:tab w:val="left" w:pos="540"/>
        </w:tabs>
        <w:spacing w:line="400" w:lineRule="exact"/>
        <w:jc w:val="center"/>
        <w:rPr>
          <w:b/>
          <w:color w:val="333333"/>
          <w:kern w:val="0"/>
          <w:sz w:val="32"/>
          <w:szCs w:val="32"/>
        </w:rPr>
      </w:pPr>
      <w:r>
        <w:rPr>
          <w:rFonts w:hint="eastAsia"/>
          <w:b/>
          <w:color w:val="333333"/>
          <w:kern w:val="0"/>
          <w:sz w:val="32"/>
          <w:szCs w:val="32"/>
        </w:rPr>
        <w:t>附件</w:t>
      </w:r>
      <w:r>
        <w:rPr>
          <w:rFonts w:hint="eastAsia"/>
          <w:b/>
          <w:color w:val="333333"/>
          <w:kern w:val="0"/>
          <w:sz w:val="32"/>
          <w:szCs w:val="32"/>
        </w:rPr>
        <w:t>4</w:t>
      </w:r>
      <w:r>
        <w:rPr>
          <w:rFonts w:hint="eastAsia"/>
          <w:b/>
          <w:color w:val="333333"/>
          <w:kern w:val="0"/>
          <w:sz w:val="32"/>
          <w:szCs w:val="32"/>
        </w:rPr>
        <w:t>：毕业设计作品图片、源文件等</w:t>
      </w:r>
    </w:p>
    <w:p w14:paraId="21708756" w14:textId="77777777" w:rsidR="00ED1709" w:rsidRDefault="00ED1709">
      <w:pPr>
        <w:widowControl/>
        <w:tabs>
          <w:tab w:val="left" w:pos="540"/>
        </w:tabs>
        <w:spacing w:line="400" w:lineRule="exact"/>
        <w:jc w:val="center"/>
      </w:pPr>
    </w:p>
    <w:sectPr w:rsidR="00ED17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D4A86" w14:textId="77777777" w:rsidR="00974542" w:rsidRDefault="00974542" w:rsidP="00CB6569">
      <w:r>
        <w:separator/>
      </w:r>
    </w:p>
  </w:endnote>
  <w:endnote w:type="continuationSeparator" w:id="0">
    <w:p w14:paraId="6BF1D590" w14:textId="77777777" w:rsidR="00974542" w:rsidRDefault="00974542" w:rsidP="00CB6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89F72" w14:textId="77777777" w:rsidR="00974542" w:rsidRDefault="00974542" w:rsidP="00CB6569">
      <w:r>
        <w:separator/>
      </w:r>
    </w:p>
  </w:footnote>
  <w:footnote w:type="continuationSeparator" w:id="0">
    <w:p w14:paraId="34120792" w14:textId="77777777" w:rsidR="00974542" w:rsidRDefault="00974542" w:rsidP="00CB65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F0FC4"/>
    <w:multiLevelType w:val="multilevel"/>
    <w:tmpl w:val="21CE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1592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1FF1A2B"/>
    <w:rsid w:val="000071DB"/>
    <w:rsid w:val="00173D9B"/>
    <w:rsid w:val="00202488"/>
    <w:rsid w:val="0026289A"/>
    <w:rsid w:val="00267AA7"/>
    <w:rsid w:val="003455A8"/>
    <w:rsid w:val="003F14DB"/>
    <w:rsid w:val="005477BF"/>
    <w:rsid w:val="00583AEC"/>
    <w:rsid w:val="005B2FFD"/>
    <w:rsid w:val="006406F6"/>
    <w:rsid w:val="00681C8A"/>
    <w:rsid w:val="006C1B67"/>
    <w:rsid w:val="006E0D52"/>
    <w:rsid w:val="00707265"/>
    <w:rsid w:val="00807543"/>
    <w:rsid w:val="008577A1"/>
    <w:rsid w:val="008A1BC6"/>
    <w:rsid w:val="0090173D"/>
    <w:rsid w:val="00904E0A"/>
    <w:rsid w:val="00921E50"/>
    <w:rsid w:val="009613E0"/>
    <w:rsid w:val="00974542"/>
    <w:rsid w:val="00AB434F"/>
    <w:rsid w:val="00AE1319"/>
    <w:rsid w:val="00BA0471"/>
    <w:rsid w:val="00C2275D"/>
    <w:rsid w:val="00C50E55"/>
    <w:rsid w:val="00CA3FF5"/>
    <w:rsid w:val="00CB6569"/>
    <w:rsid w:val="00D64963"/>
    <w:rsid w:val="00E241D3"/>
    <w:rsid w:val="00E403AF"/>
    <w:rsid w:val="00EA3EC4"/>
    <w:rsid w:val="00EA7C8D"/>
    <w:rsid w:val="00ED1709"/>
    <w:rsid w:val="00ED68E3"/>
    <w:rsid w:val="00F86935"/>
    <w:rsid w:val="0CAD6B1A"/>
    <w:rsid w:val="11FF1A2B"/>
    <w:rsid w:val="2F8D3DE5"/>
    <w:rsid w:val="3651018A"/>
    <w:rsid w:val="3BD4160D"/>
    <w:rsid w:val="3CD5394D"/>
    <w:rsid w:val="3DD55806"/>
    <w:rsid w:val="51C23892"/>
    <w:rsid w:val="54CC6C29"/>
    <w:rsid w:val="59F44805"/>
    <w:rsid w:val="5B9C7BEF"/>
    <w:rsid w:val="6C053E44"/>
    <w:rsid w:val="706F6B73"/>
    <w:rsid w:val="75D11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A41C86"/>
  <w15:docId w15:val="{2FA056FC-BADD-40DB-A527-E126EB4E4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qFormat/>
    <w:pPr>
      <w:tabs>
        <w:tab w:val="center" w:pos="4153"/>
        <w:tab w:val="right" w:pos="8306"/>
      </w:tabs>
      <w:snapToGrid w:val="0"/>
      <w:jc w:val="left"/>
    </w:pPr>
    <w:rPr>
      <w:sz w:val="18"/>
      <w:szCs w:val="18"/>
    </w:rPr>
  </w:style>
  <w:style w:type="paragraph" w:styleId="a4">
    <w:name w:val="header"/>
    <w:basedOn w:val="a"/>
    <w:uiPriority w:val="99"/>
    <w:qFormat/>
    <w:pPr>
      <w:pBdr>
        <w:bottom w:val="single" w:sz="6" w:space="1" w:color="auto"/>
      </w:pBdr>
      <w:tabs>
        <w:tab w:val="center" w:pos="4153"/>
        <w:tab w:val="right" w:pos="8306"/>
      </w:tabs>
      <w:snapToGrid w:val="0"/>
      <w:jc w:val="center"/>
    </w:pPr>
    <w:rPr>
      <w:sz w:val="18"/>
      <w:szCs w:val="18"/>
    </w:rPr>
  </w:style>
  <w:style w:type="paragraph" w:customStyle="1" w:styleId="a5">
    <w:name w:val="a"/>
    <w:basedOn w:val="a"/>
    <w:qFormat/>
    <w:pPr>
      <w:widowControl/>
      <w:spacing w:before="100" w:beforeAutospacing="1" w:after="100" w:afterAutospacing="1"/>
      <w:jc w:val="left"/>
    </w:pPr>
    <w:rPr>
      <w:rFonts w:ascii="宋体" w:hAnsi="宋体"/>
      <w:kern w:val="0"/>
      <w:sz w:val="24"/>
      <w:szCs w:val="24"/>
    </w:rPr>
  </w:style>
  <w:style w:type="paragraph" w:customStyle="1" w:styleId="western">
    <w:name w:val="western"/>
    <w:basedOn w:val="a"/>
    <w:uiPriority w:val="99"/>
    <w:qFormat/>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11</Pages>
  <Words>1174</Words>
  <Characters>6692</Characters>
  <Application>Microsoft Office Word</Application>
  <DocSecurity>0</DocSecurity>
  <Lines>55</Lines>
  <Paragraphs>15</Paragraphs>
  <ScaleCrop>false</ScaleCrop>
  <Company/>
  <LinksUpToDate>false</LinksUpToDate>
  <CharactersWithSpaces>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陈曼曼</dc:creator>
  <cp:lastModifiedBy>Yang Fan</cp:lastModifiedBy>
  <cp:revision>19</cp:revision>
  <dcterms:created xsi:type="dcterms:W3CDTF">2025-06-26T01:20:00Z</dcterms:created>
  <dcterms:modified xsi:type="dcterms:W3CDTF">2026-04-25T10:35:00Z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B76372D1DE0B44738EA7791A53DDFC16_11</vt:lpwstr>
  </property>
  <property fmtid="{D5CDD505-2E9C-101B-9397-08002B2CF9AE}" pid="4" name="KSOTemplateDocerSaveRecord">
    <vt:lpwstr>eyJoZGlkIjoiMTVjMTg4NWViNmU2NmZmM2ZiYTM1M2IzMjcxYjZiODUiLCJ1c2VySWQiOiIyNTExMjI3NTYifQ==</vt:lpwstr>
  </property>
</Properties>
</file>