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0"/>
          <w:lang w:eastAsia="zh-CN"/>
        </w:rPr>
      </w:pPr>
      <w:r>
        <w:rPr>
          <w:rFonts w:hint="eastAsia"/>
          <w:b/>
          <w:bCs/>
          <w:sz w:val="40"/>
          <w:szCs w:val="40"/>
          <w:lang w:eastAsia="zh-CN"/>
        </w:rPr>
        <w:t>使用指南</w:t>
      </w:r>
    </w:p>
    <w:p>
      <w:pPr>
        <w:jc w:val="center"/>
        <w:rPr>
          <w:rFonts w:hint="eastAsia"/>
          <w:b/>
          <w:bCs/>
          <w:sz w:val="40"/>
          <w:szCs w:val="40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名称：</w:t>
      </w: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微信申请退款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功能：</w:t>
      </w:r>
      <w:r>
        <w:rPr>
          <w:rFonts w:hint="eastAsia"/>
          <w:b w:val="0"/>
          <w:bCs w:val="0"/>
          <w:strike w:val="0"/>
          <w:dstrike w:val="0"/>
          <w:sz w:val="28"/>
          <w:szCs w:val="28"/>
          <w:u w:val="none"/>
          <w:lang w:val="en-US" w:eastAsia="zh-CN"/>
        </w:rPr>
        <w:t>微信退款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作者：</w:t>
      </w: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杨绍平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补充：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 xml:space="preserve">             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时间：2017-05-19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获取配置</w:t>
      </w:r>
    </w:p>
    <w:p>
      <w:pPr>
        <w:widowControl w:val="0"/>
        <w:numPr>
          <w:ilvl w:val="0"/>
          <w:numId w:val="3"/>
        </w:numPr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  <w:t>登录微信商户平台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  <w:fldChar w:fldCharType="begin"/>
      </w:r>
      <w:r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  <w:instrText xml:space="preserve"> HYPERLINK "https://pay.weixin.qq.com/index.php/core/home/login?return_url=%2Findex.php%2Fcore%2Fhome%2Fdefault_header" </w:instrText>
      </w:r>
      <w:r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sz w:val="22"/>
          <w:szCs w:val="22"/>
          <w:lang w:val="en-US" w:eastAsia="zh-CN"/>
        </w:rPr>
        <w:t>https://pay.weixin.qq.com/index.php/core/home/login?return_url=%2Findex.php%2Fcore%2Fhome%2Fdefault_header</w:t>
      </w:r>
      <w:r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  <w:t>获取API安全证书   商户平台 ==&gt; 账户中心 ==&gt; API安全 ==&gt; 验证后 ==&gt; 下载证书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  <w:r>
        <w:drawing>
          <wp:inline distT="0" distB="0" distL="114300" distR="114300">
            <wp:extent cx="5271135" cy="3078480"/>
            <wp:effectExtent l="0" t="0" r="190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70500" cy="346646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获取商户号  账户中心 ==&gt; 商户信息 ==&gt; 商户号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789555"/>
            <wp:effectExtent l="0" t="0" r="317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89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获取appid、appsecret 此处以微信开放平台为例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"https://open.weixin.qq.com/"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https://open.weixin.qq.com/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登录微信开放平台后 管理中心的查看应用，如果没有应用，需创建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71770" cy="2461895"/>
            <wp:effectExtent l="0" t="0" r="127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61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就能看的</w:t>
      </w:r>
      <w:r>
        <w:rPr>
          <w:rFonts w:hint="eastAsia"/>
          <w:lang w:val="en-US" w:eastAsia="zh-CN"/>
        </w:rPr>
        <w:t>AppID，而APPSecret是用户自己设置的，在开放平台中无法看到，所以，设置AppSecret的时候记得将数据保存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985645"/>
            <wp:effectExtent l="0" t="0" r="381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85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代码说明</w:t>
      </w:r>
    </w:p>
    <w:p>
      <w:pPr>
        <w:widowControl w:val="0"/>
        <w:numPr>
          <w:ilvl w:val="0"/>
          <w:numId w:val="4"/>
        </w:numPr>
        <w:jc w:val="left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代码结构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1882775" cy="2128520"/>
            <wp:effectExtent l="0" t="0" r="698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2128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RefundConfig：配置文件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RefundResult：退款返回的对象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WxRefund：退款方法类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其余为工具类</w:t>
      </w:r>
    </w:p>
    <w:p>
      <w:pPr>
        <w:widowControl w:val="0"/>
        <w:numPr>
          <w:ilvl w:val="0"/>
          <w:numId w:val="4"/>
        </w:numPr>
        <w:jc w:val="left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6055" cy="805815"/>
            <wp:effectExtent l="0" t="0" r="6985" b="190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05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b/>
          <w:i/>
          <w:color w:val="0000C0"/>
          <w:sz w:val="20"/>
          <w:highlight w:val="white"/>
        </w:rPr>
      </w:pPr>
      <w:r>
        <w:rPr>
          <w:rFonts w:hint="eastAsia" w:ascii="Consolas" w:hAnsi="Consolas" w:eastAsia="Consolas"/>
          <w:b/>
          <w:i/>
          <w:color w:val="FF0000"/>
          <w:sz w:val="20"/>
          <w:highlight w:val="white"/>
        </w:rPr>
        <w:t>APP_ID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  <w:lang w:eastAsia="zh-CN"/>
        </w:rPr>
        <w:t>：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 xml:space="preserve">商户平台对应平台的APPID 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ab/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例如：开放平台、公众平台的APPID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b/>
          <w:i/>
          <w:color w:val="0000C0"/>
          <w:sz w:val="20"/>
          <w:highlight w:val="white"/>
        </w:rPr>
      </w:pPr>
      <w:r>
        <w:rPr>
          <w:rFonts w:hint="eastAsia" w:ascii="Consolas" w:hAnsi="Consolas" w:eastAsia="Consolas"/>
          <w:b/>
          <w:i/>
          <w:color w:val="FF0000"/>
          <w:sz w:val="20"/>
          <w:highlight w:val="white"/>
        </w:rPr>
        <w:t>APP_SECRET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  <w:lang w:eastAsia="zh-CN"/>
        </w:rPr>
        <w:t>：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和appid对应的secret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b/>
          <w:i/>
          <w:color w:val="0000C0"/>
          <w:sz w:val="20"/>
          <w:highlight w:val="white"/>
        </w:rPr>
      </w:pPr>
      <w:r>
        <w:rPr>
          <w:rFonts w:hint="eastAsia" w:ascii="Consolas" w:hAnsi="Consolas" w:eastAsia="Consolas"/>
          <w:b/>
          <w:i/>
          <w:color w:val="FF0000"/>
          <w:sz w:val="20"/>
          <w:highlight w:val="white"/>
        </w:rPr>
        <w:t>MCH_ID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  <w:lang w:eastAsia="zh-CN"/>
        </w:rPr>
        <w:t>：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商户平台的商户号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b/>
          <w:i/>
          <w:color w:val="0000C0"/>
          <w:sz w:val="20"/>
          <w:highlight w:val="white"/>
        </w:rPr>
      </w:pPr>
      <w:r>
        <w:rPr>
          <w:rFonts w:hint="eastAsia" w:ascii="Consolas" w:hAnsi="Consolas" w:eastAsia="Consolas"/>
          <w:b/>
          <w:i/>
          <w:color w:val="FF0000"/>
          <w:sz w:val="20"/>
          <w:highlight w:val="white"/>
        </w:rPr>
        <w:t>PARTNER_KEY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  <w:lang w:eastAsia="zh-CN"/>
        </w:rPr>
        <w:t>：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API密钥   商户平台 ==&gt;&gt; API安全 ==&gt; API密钥 ==&gt; 设置密钥(设置之后的那个值就是partnerkey，32位)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b/>
          <w:i/>
          <w:color w:val="0000C0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4"/>
        </w:numPr>
        <w:jc w:val="left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读取证书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2847975"/>
            <wp:effectExtent l="0" t="0" r="0" b="190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val="en-US" w:eastAsia="zh-CN"/>
        </w:rPr>
        <w:t>ClientCustomSSL文件中，</w:t>
      </w:r>
      <w:r>
        <w:rPr>
          <w:rFonts w:hint="eastAsia"/>
          <w:color w:val="FF0000"/>
          <w:lang w:eastAsia="zh-CN"/>
        </w:rPr>
        <w:t>此处为证书放置的相对路径，如需更换位置，请自行修改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4"/>
        </w:numPr>
        <w:jc w:val="left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退款方法使用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color w:val="FF000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u w:val="none"/>
          <w:lang w:val="en-US" w:eastAsia="zh-CN"/>
        </w:rPr>
        <w:t>WxRefund.refund(</w:t>
      </w:r>
      <w:r>
        <w:rPr>
          <w:rFonts w:hint="eastAsia" w:ascii="Consolas" w:hAnsi="Consolas" w:eastAsia="Consolas"/>
          <w:color w:val="FF0000"/>
          <w:sz w:val="20"/>
          <w:highlight w:val="white"/>
        </w:rPr>
        <w:t xml:space="preserve">String orderNo, </w:t>
      </w:r>
      <w:r>
        <w:rPr>
          <w:rFonts w:hint="eastAsia" w:ascii="Consolas" w:hAnsi="Consolas" w:eastAsia="Consolas"/>
          <w:b/>
          <w:color w:val="FF0000"/>
          <w:sz w:val="20"/>
          <w:highlight w:val="white"/>
        </w:rPr>
        <w:t>double</w:t>
      </w:r>
      <w:r>
        <w:rPr>
          <w:rFonts w:hint="eastAsia" w:ascii="Consolas" w:hAnsi="Consolas" w:eastAsia="Consolas"/>
          <w:color w:val="FF0000"/>
          <w:sz w:val="20"/>
          <w:highlight w:val="white"/>
        </w:rPr>
        <w:t xml:space="preserve"> price</w:t>
      </w:r>
      <w:r>
        <w:rPr>
          <w:rFonts w:hint="eastAsia"/>
          <w:b w:val="0"/>
          <w:bCs w:val="0"/>
          <w:color w:val="FF0000"/>
          <w:sz w:val="28"/>
          <w:szCs w:val="28"/>
          <w:u w:val="none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color w:val="6A3E3E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6A3E3E"/>
          <w:sz w:val="20"/>
          <w:highlight w:val="white"/>
        </w:rPr>
        <w:t>orderNo</w:t>
      </w:r>
      <w:r>
        <w:rPr>
          <w:rFonts w:hint="eastAsia" w:ascii="Consolas" w:hAnsi="Consolas" w:eastAsia="宋体"/>
          <w:color w:val="6A3E3E"/>
          <w:sz w:val="20"/>
          <w:highlight w:val="white"/>
          <w:lang w:val="en-US" w:eastAsia="zh-CN"/>
        </w:rPr>
        <w:t>:订单编号，下单时传给微信的自定义订单号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color w:val="6A3E3E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6A3E3E"/>
          <w:sz w:val="20"/>
          <w:highlight w:val="white"/>
          <w:lang w:val="en-US" w:eastAsia="zh-CN"/>
        </w:rPr>
        <w:t>price：退款金额（订单金额）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color w:val="6A3E3E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6A3E3E"/>
          <w:sz w:val="20"/>
          <w:highlight w:val="white"/>
          <w:lang w:val="en-US" w:eastAsia="zh-CN"/>
        </w:rPr>
        <w:t>此方法默认为退全款，如有其他需求，请自行修改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color w:val="6A3E3E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4"/>
        </w:numPr>
        <w:jc w:val="left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返回对象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71770" cy="2494280"/>
            <wp:effectExtent l="0" t="0" r="1270" b="508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94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代码的注释中已经写清楚了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注：returnCode为FAIL代表数据异常，比如：签名失败、参数不正确等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color w:val="FF0000"/>
          <w:sz w:val="20"/>
          <w:lang w:eastAsia="zh-CN"/>
        </w:rPr>
      </w:pPr>
      <w:r>
        <w:rPr>
          <w:rFonts w:hint="eastAsia"/>
          <w:color w:val="FF0000"/>
          <w:lang w:val="en-US" w:eastAsia="zh-CN"/>
        </w:rPr>
        <w:t>errCode为数据处理失败，比如：</w:t>
      </w:r>
      <w:r>
        <w:rPr>
          <w:rFonts w:hint="eastAsia" w:ascii="Consolas" w:hAnsi="Consolas" w:eastAsia="Consolas"/>
          <w:color w:val="FF0000"/>
          <w:sz w:val="20"/>
        </w:rPr>
        <w:t>订单已全额退款</w:t>
      </w:r>
      <w:r>
        <w:rPr>
          <w:rFonts w:hint="eastAsia" w:ascii="Consolas" w:hAnsi="Consolas" w:eastAsia="宋体"/>
          <w:color w:val="FF0000"/>
          <w:sz w:val="20"/>
          <w:lang w:eastAsia="zh-CN"/>
        </w:rPr>
        <w:t>、退款金额大于订单金额等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color w:val="FF0000"/>
          <w:sz w:val="20"/>
          <w:lang w:val="en-US" w:eastAsia="zh-CN"/>
        </w:rPr>
      </w:pPr>
      <w:r>
        <w:rPr>
          <w:rFonts w:hint="eastAsia" w:ascii="Consolas" w:hAnsi="Consolas" w:eastAsia="宋体"/>
          <w:color w:val="FF0000"/>
          <w:sz w:val="20"/>
          <w:lang w:val="en-US" w:eastAsia="zh-CN"/>
        </w:rPr>
        <w:t>errCodeDes：数据处理失败的代码描述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color w:val="FF0000"/>
          <w:sz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color w:val="FF0000"/>
          <w:sz w:val="20"/>
          <w:lang w:val="en-US" w:eastAsia="zh-CN"/>
        </w:rPr>
      </w:pPr>
      <w:r>
        <w:rPr>
          <w:rFonts w:hint="eastAsia" w:ascii="Consolas" w:hAnsi="Consolas" w:eastAsia="宋体"/>
          <w:color w:val="FF0000"/>
          <w:sz w:val="20"/>
          <w:lang w:val="en-US" w:eastAsia="zh-CN"/>
        </w:rPr>
        <w:t>* 数据处理失败时（errCode = FAIL），returnCode返回的是SUCCESS。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color w:val="FF0000"/>
          <w:sz w:val="20"/>
          <w:lang w:val="en-US" w:eastAsia="zh-CN"/>
        </w:rPr>
      </w:pPr>
      <w:r>
        <w:rPr>
          <w:rFonts w:hint="eastAsia" w:ascii="Consolas" w:hAnsi="Consolas" w:eastAsia="宋体"/>
          <w:color w:val="FF0000"/>
          <w:sz w:val="20"/>
          <w:lang w:val="en-US" w:eastAsia="zh-CN"/>
        </w:rPr>
        <w:t>也就是returnCode和errCode 是完全不同的。 所以需要用到微信退款的，接口调用结束后的验证，请自行判断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color w:val="FF0000"/>
          <w:sz w:val="20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注意事项</w:t>
      </w:r>
    </w:p>
    <w:p>
      <w:pPr>
        <w:widowControl w:val="0"/>
        <w:numPr>
          <w:ilvl w:val="0"/>
          <w:numId w:val="5"/>
        </w:numPr>
        <w:jc w:val="left"/>
        <w:rPr>
          <w:rFonts w:hint="eastAsia"/>
          <w:b w:val="0"/>
          <w:bCs w:val="0"/>
          <w:sz w:val="24"/>
          <w:szCs w:val="24"/>
          <w:u w:val="none"/>
          <w:lang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eastAsia="zh-CN"/>
        </w:rPr>
        <w:t>如果忘记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app_secret，需要重置时，请务必考虑其他地方，例如：支付</w:t>
      </w:r>
    </w:p>
    <w:p>
      <w:pPr>
        <w:widowControl w:val="0"/>
        <w:numPr>
          <w:ilvl w:val="0"/>
          <w:numId w:val="5"/>
        </w:numPr>
        <w:jc w:val="left"/>
        <w:rPr>
          <w:rFonts w:hint="eastAsia"/>
          <w:b w:val="0"/>
          <w:bCs w:val="0"/>
          <w:sz w:val="24"/>
          <w:szCs w:val="24"/>
          <w:u w:val="none"/>
          <w:lang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eastAsia="zh-CN"/>
        </w:rPr>
        <w:t>同一笔订单可以发生多次退款，但总额不能大于订单总额</w:t>
      </w:r>
    </w:p>
    <w:p>
      <w:pPr>
        <w:widowControl w:val="0"/>
        <w:numPr>
          <w:ilvl w:val="0"/>
          <w:numId w:val="5"/>
        </w:numPr>
        <w:jc w:val="left"/>
        <w:rPr>
          <w:rFonts w:hint="eastAsia"/>
          <w:b w:val="0"/>
          <w:bCs w:val="0"/>
          <w:sz w:val="24"/>
          <w:szCs w:val="24"/>
          <w:u w:val="none"/>
          <w:lang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eastAsia="zh-CN"/>
        </w:rPr>
        <w:t>安全证书请妥善保存。</w:t>
      </w:r>
    </w:p>
    <w:p>
      <w:pPr>
        <w:widowControl w:val="0"/>
        <w:numPr>
          <w:ilvl w:val="0"/>
          <w:numId w:val="5"/>
        </w:numPr>
        <w:jc w:val="left"/>
        <w:rPr>
          <w:rFonts w:hint="eastAsia"/>
          <w:b w:val="0"/>
          <w:bCs w:val="0"/>
          <w:sz w:val="24"/>
          <w:szCs w:val="24"/>
          <w:u w:val="none"/>
          <w:lang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eastAsia="zh-CN"/>
        </w:rPr>
        <w:t>如需根据微信内部订单号进行退款，请自行修改</w:t>
      </w:r>
    </w:p>
    <w:p>
      <w:pPr>
        <w:widowControl w:val="0"/>
        <w:numPr>
          <w:ilvl w:val="0"/>
          <w:numId w:val="5"/>
        </w:numPr>
        <w:jc w:val="left"/>
        <w:rPr>
          <w:rFonts w:hint="eastAsia"/>
          <w:b w:val="0"/>
          <w:bCs w:val="0"/>
          <w:sz w:val="24"/>
          <w:szCs w:val="24"/>
          <w:u w:val="none"/>
          <w:lang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eastAsia="zh-CN"/>
        </w:rPr>
        <w:t>退款成功时返回的数据中包含其他数据，例如订单号、订单金额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...如有需求，请自行判断、解析</w:t>
      </w:r>
    </w:p>
    <w:p>
      <w:pPr>
        <w:widowControl w:val="0"/>
        <w:numPr>
          <w:ilvl w:val="0"/>
          <w:numId w:val="5"/>
        </w:numPr>
        <w:jc w:val="left"/>
        <w:rPr>
          <w:rFonts w:hint="eastAsia"/>
          <w:b w:val="0"/>
          <w:bCs w:val="0"/>
          <w:sz w:val="24"/>
          <w:szCs w:val="24"/>
          <w:u w:val="none"/>
          <w:lang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eastAsia="zh-CN"/>
        </w:rPr>
        <w:t>退款成功后，微信将在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0-3个工作日返还到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用户钱包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D5A8B"/>
    <w:multiLevelType w:val="singleLevel"/>
    <w:tmpl w:val="591D5A8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1D5C2B"/>
    <w:multiLevelType w:val="singleLevel"/>
    <w:tmpl w:val="591D5C2B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91D5C64"/>
    <w:multiLevelType w:val="singleLevel"/>
    <w:tmpl w:val="591D5C6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1D645F"/>
    <w:multiLevelType w:val="singleLevel"/>
    <w:tmpl w:val="591D645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1E4EFF"/>
    <w:multiLevelType w:val="singleLevel"/>
    <w:tmpl w:val="591E4EF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5F52B7"/>
    <w:rsid w:val="04C238C5"/>
    <w:rsid w:val="04D11FF5"/>
    <w:rsid w:val="078F1D4C"/>
    <w:rsid w:val="13523B6D"/>
    <w:rsid w:val="17682438"/>
    <w:rsid w:val="1F3E22DE"/>
    <w:rsid w:val="26060131"/>
    <w:rsid w:val="2DD13544"/>
    <w:rsid w:val="2DED306F"/>
    <w:rsid w:val="2E35123F"/>
    <w:rsid w:val="2E9D1B14"/>
    <w:rsid w:val="41D12062"/>
    <w:rsid w:val="4B412D7A"/>
    <w:rsid w:val="5C4635F6"/>
    <w:rsid w:val="644C75A4"/>
    <w:rsid w:val="64526F2F"/>
    <w:rsid w:val="6AE211C5"/>
    <w:rsid w:val="6C911632"/>
    <w:rsid w:val="6F346F1C"/>
    <w:rsid w:val="703F1468"/>
    <w:rsid w:val="73555763"/>
    <w:rsid w:val="75316527"/>
    <w:rsid w:val="78605B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Administrator.WQ-20160212LKBY</dc:creator>
  <cp:lastModifiedBy>Administrator</cp:lastModifiedBy>
  <dcterms:modified xsi:type="dcterms:W3CDTF">2017-05-19T02:12:17Z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