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0923" w14:textId="77777777" w:rsidR="003B1E83" w:rsidRPr="006B5F5D" w:rsidRDefault="00026B4B" w:rsidP="006B5F5D">
      <w:pPr>
        <w:jc w:val="center"/>
        <w:rPr>
          <w:b/>
          <w:bCs/>
          <w:sz w:val="22"/>
          <w:lang w:eastAsia="zh-CN"/>
        </w:rPr>
      </w:pPr>
      <w:r w:rsidRPr="006B5F5D">
        <w:rPr>
          <w:b/>
          <w:bCs/>
          <w:lang w:eastAsia="zh-CN"/>
        </w:rPr>
        <w:t xml:space="preserve">Mathematical Model of </w:t>
      </w:r>
      <w:r>
        <w:rPr>
          <w:rFonts w:eastAsia="宋体"/>
          <w:b/>
          <w:bCs/>
          <w:lang w:eastAsia="zh-CN"/>
        </w:rPr>
        <w:t xml:space="preserve">a </w:t>
      </w:r>
      <w:r w:rsidRPr="006B5F5D">
        <w:rPr>
          <w:b/>
          <w:bCs/>
          <w:lang w:eastAsia="zh-CN"/>
        </w:rPr>
        <w:t>Dynamic Natural Gas System</w:t>
      </w:r>
      <w:r w:rsidRPr="006B5F5D">
        <w:rPr>
          <w:b/>
          <w:bCs/>
          <w:sz w:val="22"/>
          <w:lang w:eastAsia="zh-CN"/>
        </w:rPr>
        <w:t xml:space="preserve"> for </w:t>
      </w:r>
      <w:bookmarkStart w:id="0" w:name="_Hlk117672586"/>
      <w:r w:rsidR="00C546A1">
        <w:rPr>
          <w:b/>
          <w:bCs/>
          <w:sz w:val="22"/>
          <w:lang w:eastAsia="zh-CN"/>
        </w:rPr>
        <w:t xml:space="preserve">the </w:t>
      </w:r>
      <w:r w:rsidRPr="006B5F5D">
        <w:rPr>
          <w:b/>
          <w:bCs/>
          <w:sz w:val="22"/>
          <w:lang w:eastAsia="zh-CN"/>
        </w:rPr>
        <w:t>Submission Entitled</w:t>
      </w:r>
      <w:r w:rsidR="00C546A1">
        <w:rPr>
          <w:b/>
          <w:bCs/>
          <w:sz w:val="22"/>
          <w:lang w:eastAsia="zh-CN"/>
        </w:rPr>
        <w:t>:</w:t>
      </w:r>
      <w:r w:rsidRPr="006B5F5D">
        <w:rPr>
          <w:b/>
          <w:bCs/>
          <w:sz w:val="22"/>
          <w:lang w:eastAsia="zh-CN"/>
        </w:rPr>
        <w:t xml:space="preserve"> A Modified Rank Minimization Algorithm for Nonconvex Dynamic Natural Gas System Dispatch Problems</w:t>
      </w:r>
      <w:bookmarkEnd w:id="0"/>
    </w:p>
    <w:p w14:paraId="088E4D73" w14:textId="7DFEBA6F" w:rsidR="003B1E83" w:rsidRDefault="00026B4B">
      <w:pPr>
        <w:spacing w:afterLines="50" w:after="120" w:line="240" w:lineRule="atLeast"/>
        <w:ind w:firstLine="245"/>
        <w:jc w:val="both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</w:t>
      </w:r>
      <w:r>
        <w:rPr>
          <w:lang w:eastAsia="zh-CN"/>
        </w:rPr>
        <w:t xml:space="preserve"> this </w:t>
      </w:r>
      <w:r w:rsidR="00467EA0">
        <w:rPr>
          <w:lang w:eastAsia="zh-CN"/>
        </w:rPr>
        <w:t>supplement</w:t>
      </w:r>
      <w:r>
        <w:rPr>
          <w:lang w:eastAsia="zh-CN"/>
        </w:rPr>
        <w:t xml:space="preserve">, the detailed formulations </w:t>
      </w:r>
      <w:r w:rsidR="00C546A1">
        <w:rPr>
          <w:lang w:eastAsia="zh-CN"/>
        </w:rPr>
        <w:t>are given for</w:t>
      </w:r>
      <w:r>
        <w:rPr>
          <w:lang w:eastAsia="zh-CN"/>
        </w:rPr>
        <w:t xml:space="preserve"> the </w:t>
      </w:r>
      <w:r w:rsidR="00716190">
        <w:rPr>
          <w:lang w:eastAsia="zh-CN"/>
        </w:rPr>
        <w:t xml:space="preserve">nonconvex </w:t>
      </w:r>
      <w:r w:rsidR="00716190" w:rsidRPr="00716190">
        <w:rPr>
          <w:lang w:eastAsia="zh-CN"/>
        </w:rPr>
        <w:t>dynamic natural gas system</w:t>
      </w:r>
      <w:r w:rsidR="00716190">
        <w:rPr>
          <w:lang w:eastAsia="zh-CN"/>
        </w:rPr>
        <w:t xml:space="preserve"> (DNGS)</w:t>
      </w:r>
      <w:r>
        <w:rPr>
          <w:lang w:eastAsia="zh-CN"/>
        </w:rPr>
        <w:t xml:space="preserve">, </w:t>
      </w:r>
      <w:r w:rsidR="00716190" w:rsidRPr="00716190">
        <w:rPr>
          <w:lang w:eastAsia="zh-CN"/>
        </w:rPr>
        <w:t>novel rank minimization algorithm</w:t>
      </w:r>
      <w:r w:rsidR="00716190">
        <w:rPr>
          <w:lang w:eastAsia="zh-CN"/>
        </w:rPr>
        <w:t xml:space="preserve"> (NRMA)</w:t>
      </w:r>
      <w:r>
        <w:rPr>
          <w:lang w:eastAsia="zh-CN"/>
        </w:rPr>
        <w:t xml:space="preserve">, </w:t>
      </w:r>
      <w:r w:rsidR="0089659A">
        <w:rPr>
          <w:lang w:eastAsia="zh-CN"/>
        </w:rPr>
        <w:t xml:space="preserve">and </w:t>
      </w:r>
      <w:r w:rsidR="00716190">
        <w:rPr>
          <w:lang w:eastAsia="zh-CN"/>
        </w:rPr>
        <w:t>primal</w:t>
      </w:r>
      <w:r>
        <w:rPr>
          <w:lang w:eastAsia="zh-CN"/>
        </w:rPr>
        <w:t xml:space="preserve">, </w:t>
      </w:r>
      <w:r w:rsidR="00716190">
        <w:rPr>
          <w:lang w:eastAsia="zh-CN"/>
        </w:rPr>
        <w:t>dual</w:t>
      </w:r>
      <w:r>
        <w:rPr>
          <w:lang w:eastAsia="zh-CN"/>
        </w:rPr>
        <w:t xml:space="preserve">, and </w:t>
      </w:r>
      <w:r w:rsidR="00716190">
        <w:rPr>
          <w:lang w:eastAsia="zh-CN"/>
        </w:rPr>
        <w:t>positive semidefinite (PSD)</w:t>
      </w:r>
      <w:r>
        <w:rPr>
          <w:lang w:eastAsia="zh-CN"/>
        </w:rPr>
        <w:t xml:space="preserve"> </w:t>
      </w:r>
      <w:r>
        <w:rPr>
          <w:rFonts w:eastAsia="宋体"/>
          <w:lang w:eastAsia="zh-CN"/>
        </w:rPr>
        <w:t>models</w:t>
      </w:r>
      <w:r w:rsidR="00C546A1">
        <w:rPr>
          <w:rFonts w:eastAsia="宋体"/>
          <w:lang w:eastAsia="zh-CN"/>
        </w:rPr>
        <w:t>, de</w:t>
      </w:r>
      <w:r w:rsidR="00467EA0">
        <w:rPr>
          <w:rFonts w:eastAsia="宋体"/>
          <w:lang w:eastAsia="zh-CN"/>
        </w:rPr>
        <w:t>noted</w:t>
      </w:r>
      <w:r w:rsidR="00C546A1">
        <w:rPr>
          <w:rFonts w:eastAsia="宋体"/>
          <w:lang w:eastAsia="zh-CN"/>
        </w:rPr>
        <w:t xml:space="preserve"> as NC, NR, P, D, and PR</w:t>
      </w:r>
      <w:r w:rsidR="00467EA0">
        <w:rPr>
          <w:rFonts w:eastAsia="宋体"/>
          <w:lang w:eastAsia="zh-CN"/>
        </w:rPr>
        <w:t xml:space="preserve"> models</w:t>
      </w:r>
      <w:r w:rsidR="00C546A1">
        <w:rPr>
          <w:rFonts w:eastAsia="宋体"/>
          <w:lang w:eastAsia="zh-CN"/>
        </w:rPr>
        <w:t>, respectively,</w:t>
      </w:r>
      <w:r>
        <w:rPr>
          <w:rFonts w:eastAsia="宋体"/>
          <w:lang w:eastAsia="zh-CN"/>
        </w:rPr>
        <w:t xml:space="preserve"> </w:t>
      </w:r>
      <w:r>
        <w:rPr>
          <w:lang w:eastAsia="zh-CN"/>
        </w:rPr>
        <w:t>in the submission entitled</w:t>
      </w:r>
      <w:r w:rsidR="00C546A1">
        <w:rPr>
          <w:lang w:eastAsia="zh-CN"/>
        </w:rPr>
        <w:t>:</w:t>
      </w:r>
      <w:r>
        <w:rPr>
          <w:lang w:eastAsia="zh-CN"/>
        </w:rPr>
        <w:t xml:space="preserve"> </w:t>
      </w:r>
      <w:r w:rsidRPr="006B5F5D">
        <w:rPr>
          <w:i/>
          <w:iCs/>
          <w:lang w:eastAsia="zh-CN"/>
        </w:rPr>
        <w:t>A modified rank minimization algorithm for nonconvex dynamic natural gas system dispatch problems</w:t>
      </w:r>
      <w:r>
        <w:rPr>
          <w:lang w:eastAsia="zh-CN"/>
        </w:rPr>
        <w:t>.</w:t>
      </w:r>
    </w:p>
    <w:tbl>
      <w:tblPr>
        <w:tblStyle w:val="af8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3906"/>
      </w:tblGrid>
      <w:tr w:rsidR="00924CCE" w14:paraId="38FEA3C8" w14:textId="77777777" w:rsidTr="007D1EAA">
        <w:tc>
          <w:tcPr>
            <w:tcW w:w="1226" w:type="dxa"/>
          </w:tcPr>
          <w:p w14:paraId="563DDE10" w14:textId="77777777" w:rsidR="003B1E83" w:rsidRDefault="00026B4B">
            <w:pPr>
              <w:spacing w:line="240" w:lineRule="atLeast"/>
              <w:jc w:val="both"/>
              <w:rPr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V</w:t>
            </w:r>
            <w:r>
              <w:rPr>
                <w:i/>
                <w:lang w:eastAsia="zh-CN"/>
              </w:rPr>
              <w:t>ariables</w:t>
            </w:r>
          </w:p>
        </w:tc>
        <w:tc>
          <w:tcPr>
            <w:tcW w:w="3922" w:type="dxa"/>
          </w:tcPr>
          <w:p w14:paraId="1E7CE8E0" w14:textId="77777777" w:rsidR="003B1E83" w:rsidRDefault="00026B4B">
            <w:pPr>
              <w:spacing w:line="240" w:lineRule="atLeast"/>
              <w:jc w:val="both"/>
              <w:rPr>
                <w:smallCaps/>
                <w:lang w:eastAsia="zh-CN"/>
              </w:rPr>
            </w:pPr>
            <w:r>
              <w:rPr>
                <w:smallCaps/>
                <w:lang w:eastAsia="zh-CN"/>
              </w:rPr>
              <w:t>Nomenclature</w:t>
            </w:r>
          </w:p>
        </w:tc>
      </w:tr>
      <w:tr w:rsidR="00924CCE" w14:paraId="121629E8" w14:textId="77777777" w:rsidTr="007D1EAA">
        <w:tc>
          <w:tcPr>
            <w:tcW w:w="1226" w:type="dxa"/>
            <w:vAlign w:val="center"/>
          </w:tcPr>
          <w:p w14:paraId="1BDDF14C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14"/>
                <w:sz w:val="16"/>
                <w:szCs w:val="16"/>
                <w:lang w:eastAsia="zh-CN"/>
              </w:rPr>
              <w:object w:dxaOrig="312" w:dyaOrig="347" w14:anchorId="644DA1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4pt;height:17.25pt" o:ole="">
                  <v:imagedata r:id="rId8" o:title=""/>
                </v:shape>
                <o:OLEObject Type="Embed" ProgID="Equation.DSMT4" ShapeID="_x0000_i1025" DrawAspect="Content" ObjectID="_1728972763" r:id="rId9"/>
              </w:object>
            </w:r>
          </w:p>
        </w:tc>
        <w:tc>
          <w:tcPr>
            <w:tcW w:w="3922" w:type="dxa"/>
            <w:vAlign w:val="center"/>
          </w:tcPr>
          <w:p w14:paraId="2C7EA895" w14:textId="77777777" w:rsidR="003B1E83" w:rsidRDefault="00026B4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Served</w:t>
            </w:r>
            <w:r>
              <w:rPr>
                <w:lang w:eastAsia="zh-CN"/>
              </w:rPr>
              <w:t xml:space="preserve"> gas demand of gas-fired unit </w:t>
            </w:r>
            <w:r>
              <w:rPr>
                <w:i/>
                <w:lang w:eastAsia="zh-CN"/>
              </w:rPr>
              <w:t>u</w:t>
            </w:r>
          </w:p>
        </w:tc>
      </w:tr>
      <w:tr w:rsidR="00924CCE" w14:paraId="132F98CD" w14:textId="77777777" w:rsidTr="007D1EAA">
        <w:tc>
          <w:tcPr>
            <w:tcW w:w="1226" w:type="dxa"/>
            <w:vAlign w:val="center"/>
          </w:tcPr>
          <w:p w14:paraId="77527196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14"/>
                <w:sz w:val="16"/>
                <w:szCs w:val="16"/>
                <w:lang w:eastAsia="zh-CN"/>
              </w:rPr>
              <w:object w:dxaOrig="373" w:dyaOrig="364" w14:anchorId="1135E10C">
                <v:shape id="_x0000_i1026" type="#_x0000_t75" style="width:18.4pt;height:18pt" o:ole="">
                  <v:imagedata r:id="rId10" o:title=""/>
                </v:shape>
                <o:OLEObject Type="Embed" ProgID="Equation.DSMT4" ShapeID="_x0000_i1026" DrawAspect="Content" ObjectID="_1728972764" r:id="rId11"/>
              </w:object>
            </w:r>
          </w:p>
        </w:tc>
        <w:tc>
          <w:tcPr>
            <w:tcW w:w="3922" w:type="dxa"/>
            <w:vAlign w:val="center"/>
          </w:tcPr>
          <w:p w14:paraId="30DC6C32" w14:textId="77777777" w:rsidR="003B1E83" w:rsidRDefault="007D1EAA">
            <w:pPr>
              <w:spacing w:line="240" w:lineRule="atLeast"/>
              <w:jc w:val="both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Mass flow rate through segmentation points of pipe </w:t>
            </w:r>
            <w:r>
              <w:rPr>
                <w:rFonts w:hint="eastAsia"/>
                <w:i/>
                <w:color w:val="000000" w:themeColor="text1"/>
                <w:lang w:eastAsia="zh-CN"/>
              </w:rPr>
              <w:t>p</w:t>
            </w:r>
            <w:r w:rsidR="00026B4B">
              <w:rPr>
                <w:color w:val="000000" w:themeColor="text1"/>
                <w:lang w:eastAsia="zh-CN"/>
              </w:rPr>
              <w:t xml:space="preserve"> </w:t>
            </w:r>
          </w:p>
        </w:tc>
      </w:tr>
      <w:tr w:rsidR="00924CCE" w14:paraId="3DA2F499" w14:textId="77777777" w:rsidTr="007D1EAA">
        <w:tc>
          <w:tcPr>
            <w:tcW w:w="1226" w:type="dxa"/>
            <w:vAlign w:val="center"/>
          </w:tcPr>
          <w:p w14:paraId="2405B3C3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10"/>
                <w:sz w:val="16"/>
                <w:szCs w:val="16"/>
                <w:lang w:eastAsia="zh-CN"/>
              </w:rPr>
              <w:object w:dxaOrig="312" w:dyaOrig="312" w14:anchorId="5B074573">
                <v:shape id="_x0000_i1027" type="#_x0000_t75" style="width:15.4pt;height:15.4pt" o:ole="">
                  <v:imagedata r:id="rId12" o:title=""/>
                </v:shape>
                <o:OLEObject Type="Embed" ProgID="Equation.DSMT4" ShapeID="_x0000_i1027" DrawAspect="Content" ObjectID="_1728972765" r:id="rId13"/>
              </w:object>
            </w:r>
          </w:p>
        </w:tc>
        <w:tc>
          <w:tcPr>
            <w:tcW w:w="3922" w:type="dxa"/>
            <w:vAlign w:val="center"/>
          </w:tcPr>
          <w:p w14:paraId="09CDF7AA" w14:textId="77777777" w:rsidR="003B1E83" w:rsidRDefault="00026B4B">
            <w:pPr>
              <w:spacing w:line="240" w:lineRule="atLeast"/>
              <w:jc w:val="both"/>
              <w:rPr>
                <w:strike/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Gas density at nodes or segmentation points of pipes</w:t>
            </w:r>
          </w:p>
        </w:tc>
      </w:tr>
      <w:tr w:rsidR="00924CCE" w14:paraId="296E563B" w14:textId="77777777" w:rsidTr="007D1EAA">
        <w:tc>
          <w:tcPr>
            <w:tcW w:w="1226" w:type="dxa"/>
            <w:vAlign w:val="center"/>
          </w:tcPr>
          <w:p w14:paraId="2F8E6222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14"/>
                <w:sz w:val="16"/>
                <w:szCs w:val="16"/>
                <w:lang w:eastAsia="zh-CN"/>
              </w:rPr>
              <w:object w:dxaOrig="312" w:dyaOrig="364" w14:anchorId="4100408B">
                <v:shape id="_x0000_i1028" type="#_x0000_t75" style="width:15.4pt;height:18pt" o:ole="">
                  <v:imagedata r:id="rId14" o:title=""/>
                </v:shape>
                <o:OLEObject Type="Embed" ProgID="Equation.DSMT4" ShapeID="_x0000_i1028" DrawAspect="Content" ObjectID="_1728972766" r:id="rId15"/>
              </w:object>
            </w:r>
          </w:p>
        </w:tc>
        <w:tc>
          <w:tcPr>
            <w:tcW w:w="3922" w:type="dxa"/>
            <w:vAlign w:val="center"/>
          </w:tcPr>
          <w:p w14:paraId="04576FF2" w14:textId="77777777" w:rsidR="003B1E83" w:rsidRDefault="00026B4B">
            <w:pPr>
              <w:spacing w:line="240" w:lineRule="atLeast"/>
              <w:jc w:val="both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G</w:t>
            </w:r>
            <w:r>
              <w:rPr>
                <w:color w:val="000000" w:themeColor="text1"/>
                <w:lang w:eastAsia="zh-CN"/>
              </w:rPr>
              <w:t xml:space="preserve">as supply of well </w:t>
            </w:r>
            <w:r>
              <w:rPr>
                <w:i/>
                <w:color w:val="000000" w:themeColor="text1"/>
                <w:lang w:eastAsia="zh-CN"/>
              </w:rPr>
              <w:t>g</w:t>
            </w:r>
            <w:r>
              <w:rPr>
                <w:color w:val="000000" w:themeColor="text1"/>
                <w:lang w:eastAsia="zh-CN"/>
              </w:rPr>
              <w:t xml:space="preserve"> at time </w:t>
            </w:r>
            <w:r>
              <w:rPr>
                <w:i/>
                <w:color w:val="000000" w:themeColor="text1"/>
                <w:lang w:eastAsia="zh-CN"/>
              </w:rPr>
              <w:t>t</w:t>
            </w:r>
          </w:p>
        </w:tc>
      </w:tr>
      <w:tr w:rsidR="00924CCE" w14:paraId="58F84F97" w14:textId="77777777" w:rsidTr="007D1EAA">
        <w:tc>
          <w:tcPr>
            <w:tcW w:w="1226" w:type="dxa"/>
            <w:vAlign w:val="center"/>
          </w:tcPr>
          <w:p w14:paraId="08EEDB92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14"/>
                <w:sz w:val="16"/>
                <w:szCs w:val="16"/>
                <w:lang w:eastAsia="zh-CN"/>
              </w:rPr>
              <w:object w:dxaOrig="347" w:dyaOrig="364" w14:anchorId="41B8E053">
                <v:shape id="_x0000_i1029" type="#_x0000_t75" style="width:17.25pt;height:18pt" o:ole="">
                  <v:imagedata r:id="rId16" o:title=""/>
                </v:shape>
                <o:OLEObject Type="Embed" ProgID="Equation.DSMT4" ShapeID="_x0000_i1029" DrawAspect="Content" ObjectID="_1728972767" r:id="rId17"/>
              </w:object>
            </w:r>
          </w:p>
        </w:tc>
        <w:tc>
          <w:tcPr>
            <w:tcW w:w="3922" w:type="dxa"/>
            <w:vAlign w:val="center"/>
          </w:tcPr>
          <w:p w14:paraId="4E6A241D" w14:textId="77777777" w:rsidR="003B1E83" w:rsidRPr="00DD56C2" w:rsidRDefault="007D1EAA">
            <w:pPr>
              <w:spacing w:line="240" w:lineRule="atLeast"/>
              <w:jc w:val="both"/>
              <w:rPr>
                <w:i/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Lifting variable associated with segmentation points of pipe </w:t>
            </w:r>
            <w:r>
              <w:rPr>
                <w:i/>
                <w:color w:val="000000" w:themeColor="text1"/>
                <w:lang w:eastAsia="zh-CN"/>
              </w:rPr>
              <w:t>p</w:t>
            </w:r>
          </w:p>
        </w:tc>
      </w:tr>
      <w:tr w:rsidR="00924CCE" w14:paraId="20CC246B" w14:textId="77777777" w:rsidTr="007D1EAA">
        <w:tc>
          <w:tcPr>
            <w:tcW w:w="1226" w:type="dxa"/>
            <w:vAlign w:val="center"/>
          </w:tcPr>
          <w:p w14:paraId="491232A4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14"/>
                <w:sz w:val="16"/>
                <w:szCs w:val="16"/>
                <w:lang w:eastAsia="zh-CN"/>
              </w:rPr>
              <w:object w:dxaOrig="1024" w:dyaOrig="364" w14:anchorId="6C82A318">
                <v:shape id="_x0000_i1030" type="#_x0000_t75" style="width:51.4pt;height:18pt" o:ole="">
                  <v:imagedata r:id="rId18" o:title=""/>
                </v:shape>
                <o:OLEObject Type="Embed" ProgID="Equation.DSMT4" ShapeID="_x0000_i1030" DrawAspect="Content" ObjectID="_1728972768" r:id="rId19"/>
              </w:object>
            </w:r>
          </w:p>
        </w:tc>
        <w:tc>
          <w:tcPr>
            <w:tcW w:w="3922" w:type="dxa"/>
            <w:vAlign w:val="center"/>
          </w:tcPr>
          <w:p w14:paraId="5A2D8ECD" w14:textId="77777777" w:rsidR="003B1E83" w:rsidRDefault="00026B4B">
            <w:pPr>
              <w:spacing w:line="240" w:lineRule="atLeast"/>
              <w:jc w:val="both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Dual variables for equality constraints</w:t>
            </w:r>
          </w:p>
        </w:tc>
      </w:tr>
      <w:tr w:rsidR="00924CCE" w14:paraId="48183A9E" w14:textId="77777777" w:rsidTr="007D1EAA">
        <w:tc>
          <w:tcPr>
            <w:tcW w:w="1226" w:type="dxa"/>
            <w:vAlign w:val="center"/>
          </w:tcPr>
          <w:p w14:paraId="529DDD75" w14:textId="77777777" w:rsidR="003B1E83" w:rsidRDefault="00026B4B">
            <w:pPr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16"/>
                <w:sz w:val="16"/>
                <w:szCs w:val="16"/>
                <w:lang w:eastAsia="zh-CN"/>
              </w:rPr>
              <w:object w:dxaOrig="677" w:dyaOrig="416" w14:anchorId="6AB7D2D7">
                <v:shape id="_x0000_i1031" type="#_x0000_t75" style="width:33.4pt;height:20.65pt" o:ole="">
                  <v:imagedata r:id="rId20" o:title=""/>
                </v:shape>
                <o:OLEObject Type="Embed" ProgID="Equation.DSMT4" ShapeID="_x0000_i1031" DrawAspect="Content" ObjectID="_1728972769" r:id="rId21"/>
              </w:object>
            </w:r>
          </w:p>
        </w:tc>
        <w:tc>
          <w:tcPr>
            <w:tcW w:w="3922" w:type="dxa"/>
            <w:vAlign w:val="center"/>
          </w:tcPr>
          <w:p w14:paraId="0D45C160" w14:textId="77777777" w:rsidR="003B1E83" w:rsidRDefault="00026B4B">
            <w:pPr>
              <w:spacing w:line="240" w:lineRule="atLeast"/>
              <w:jc w:val="both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Dual variables for inequality constraints</w:t>
            </w:r>
          </w:p>
        </w:tc>
      </w:tr>
      <w:tr w:rsidR="00924CCE" w14:paraId="71DCF006" w14:textId="77777777" w:rsidTr="007D1EAA">
        <w:tc>
          <w:tcPr>
            <w:tcW w:w="1226" w:type="dxa"/>
            <w:vAlign w:val="center"/>
          </w:tcPr>
          <w:p w14:paraId="648DA8D2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14"/>
                <w:sz w:val="16"/>
                <w:szCs w:val="16"/>
                <w:lang w:eastAsia="zh-CN"/>
              </w:rPr>
              <w:object w:dxaOrig="312" w:dyaOrig="364" w14:anchorId="29207D84">
                <v:shape id="_x0000_i1032" type="#_x0000_t75" style="width:15.4pt;height:18pt" o:ole="">
                  <v:imagedata r:id="rId22" o:title=""/>
                </v:shape>
                <o:OLEObject Type="Embed" ProgID="Equation.DSMT4" ShapeID="_x0000_i1032" DrawAspect="Content" ObjectID="_1728972770" r:id="rId23"/>
              </w:object>
            </w:r>
          </w:p>
        </w:tc>
        <w:tc>
          <w:tcPr>
            <w:tcW w:w="3922" w:type="dxa"/>
            <w:vAlign w:val="center"/>
          </w:tcPr>
          <w:p w14:paraId="29926FEF" w14:textId="77777777" w:rsidR="003B1E83" w:rsidRDefault="00026B4B">
            <w:pPr>
              <w:spacing w:line="240" w:lineRule="atLeast"/>
              <w:jc w:val="both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Gas demand of compressor </w:t>
            </w:r>
            <w:r>
              <w:rPr>
                <w:i/>
                <w:color w:val="000000" w:themeColor="text1"/>
                <w:lang w:eastAsia="zh-CN"/>
              </w:rPr>
              <w:t xml:space="preserve">c </w:t>
            </w:r>
            <w:r>
              <w:rPr>
                <w:color w:val="000000" w:themeColor="text1"/>
                <w:lang w:eastAsia="zh-CN"/>
              </w:rPr>
              <w:t xml:space="preserve">at time </w:t>
            </w:r>
            <w:r>
              <w:rPr>
                <w:i/>
                <w:color w:val="000000" w:themeColor="text1"/>
                <w:lang w:eastAsia="zh-CN"/>
              </w:rPr>
              <w:t>t</w:t>
            </w:r>
          </w:p>
        </w:tc>
      </w:tr>
      <w:tr w:rsidR="00924CCE" w14:paraId="6887FB04" w14:textId="77777777" w:rsidTr="007D1EAA">
        <w:tc>
          <w:tcPr>
            <w:tcW w:w="1226" w:type="dxa"/>
            <w:vAlign w:val="center"/>
          </w:tcPr>
          <w:p w14:paraId="43F10BF8" w14:textId="77777777" w:rsidR="003B1E83" w:rsidRDefault="00026B4B">
            <w:pPr>
              <w:spacing w:beforeLines="50" w:before="120"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S</w:t>
            </w:r>
            <w:r>
              <w:rPr>
                <w:i/>
                <w:lang w:eastAsia="zh-CN"/>
              </w:rPr>
              <w:t>ets</w:t>
            </w:r>
          </w:p>
        </w:tc>
        <w:tc>
          <w:tcPr>
            <w:tcW w:w="3922" w:type="dxa"/>
            <w:vAlign w:val="center"/>
          </w:tcPr>
          <w:p w14:paraId="1164F141" w14:textId="77777777" w:rsidR="003B1E83" w:rsidRDefault="003B1E83">
            <w:pPr>
              <w:spacing w:line="240" w:lineRule="atLeast"/>
              <w:jc w:val="both"/>
              <w:rPr>
                <w:lang w:eastAsia="zh-CN"/>
              </w:rPr>
            </w:pPr>
          </w:p>
        </w:tc>
      </w:tr>
      <w:tr w:rsidR="00924CCE" w14:paraId="191351BD" w14:textId="77777777" w:rsidTr="007D1EAA">
        <w:tc>
          <w:tcPr>
            <w:tcW w:w="1226" w:type="dxa"/>
            <w:vAlign w:val="center"/>
          </w:tcPr>
          <w:p w14:paraId="43B5AF54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8"/>
                <w:sz w:val="16"/>
                <w:szCs w:val="16"/>
                <w:lang w:eastAsia="zh-CN"/>
              </w:rPr>
              <w:object w:dxaOrig="416" w:dyaOrig="243" w14:anchorId="5E7BEAA5">
                <v:shape id="_x0000_i1033" type="#_x0000_t75" style="width:20.65pt;height:12pt" o:ole="">
                  <v:imagedata r:id="rId24" o:title=""/>
                </v:shape>
                <o:OLEObject Type="Embed" ProgID="Equation.DSMT4" ShapeID="_x0000_i1033" DrawAspect="Content" ObjectID="_1728972771" r:id="rId25"/>
              </w:object>
            </w:r>
          </w:p>
        </w:tc>
        <w:tc>
          <w:tcPr>
            <w:tcW w:w="3922" w:type="dxa"/>
            <w:vAlign w:val="center"/>
          </w:tcPr>
          <w:p w14:paraId="2C14126B" w14:textId="77777777" w:rsidR="003B1E83" w:rsidRDefault="00026B4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et of nodes in gas network</w:t>
            </w:r>
          </w:p>
        </w:tc>
      </w:tr>
      <w:tr w:rsidR="00924CCE" w14:paraId="7F2DC228" w14:textId="77777777" w:rsidTr="007D1EAA">
        <w:tc>
          <w:tcPr>
            <w:tcW w:w="1226" w:type="dxa"/>
            <w:vAlign w:val="center"/>
          </w:tcPr>
          <w:p w14:paraId="15338259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6"/>
                <w:sz w:val="16"/>
                <w:szCs w:val="16"/>
                <w:lang w:eastAsia="zh-CN"/>
              </w:rPr>
              <w:object w:dxaOrig="416" w:dyaOrig="226" w14:anchorId="52E5B6E6">
                <v:shape id="_x0000_i1034" type="#_x0000_t75" style="width:20.65pt;height:11.65pt" o:ole="">
                  <v:imagedata r:id="rId26" o:title=""/>
                </v:shape>
                <o:OLEObject Type="Embed" ProgID="Equation.DSMT4" ShapeID="_x0000_i1034" DrawAspect="Content" ObjectID="_1728972772" r:id="rId27"/>
              </w:object>
            </w:r>
          </w:p>
        </w:tc>
        <w:tc>
          <w:tcPr>
            <w:tcW w:w="3922" w:type="dxa"/>
            <w:vAlign w:val="center"/>
          </w:tcPr>
          <w:p w14:paraId="741C5D21" w14:textId="77777777" w:rsidR="003B1E83" w:rsidRDefault="00026B4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et of nodes with compressors</w:t>
            </w:r>
          </w:p>
        </w:tc>
      </w:tr>
      <w:tr w:rsidR="00924CCE" w14:paraId="546F2E49" w14:textId="77777777" w:rsidTr="007D1EAA">
        <w:tc>
          <w:tcPr>
            <w:tcW w:w="1226" w:type="dxa"/>
            <w:vAlign w:val="center"/>
          </w:tcPr>
          <w:p w14:paraId="197E6C73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8"/>
                <w:sz w:val="16"/>
                <w:szCs w:val="16"/>
                <w:lang w:eastAsia="zh-CN"/>
              </w:rPr>
              <w:object w:dxaOrig="468" w:dyaOrig="243" w14:anchorId="51A6722A">
                <v:shape id="_x0000_i1035" type="#_x0000_t75" style="width:23.25pt;height:12pt" o:ole="">
                  <v:imagedata r:id="rId28" o:title=""/>
                </v:shape>
                <o:OLEObject Type="Embed" ProgID="Equation.DSMT4" ShapeID="_x0000_i1035" DrawAspect="Content" ObjectID="_1728972773" r:id="rId29"/>
              </w:object>
            </w:r>
          </w:p>
        </w:tc>
        <w:tc>
          <w:tcPr>
            <w:tcW w:w="3922" w:type="dxa"/>
            <w:vAlign w:val="center"/>
          </w:tcPr>
          <w:p w14:paraId="22132B41" w14:textId="77777777" w:rsidR="003B1E83" w:rsidRDefault="00026B4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et of gas well</w:t>
            </w:r>
            <w:r>
              <w:rPr>
                <w:rFonts w:hint="eastAsia"/>
                <w:lang w:eastAsia="zh-CN"/>
              </w:rPr>
              <w:t>s</w:t>
            </w:r>
          </w:p>
        </w:tc>
      </w:tr>
      <w:tr w:rsidR="00924CCE" w14:paraId="4901C5C4" w14:textId="77777777" w:rsidTr="007D1EAA">
        <w:tc>
          <w:tcPr>
            <w:tcW w:w="1226" w:type="dxa"/>
            <w:vAlign w:val="center"/>
          </w:tcPr>
          <w:p w14:paraId="484F7FE9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6"/>
                <w:sz w:val="16"/>
                <w:szCs w:val="16"/>
                <w:lang w:eastAsia="zh-CN"/>
              </w:rPr>
              <w:object w:dxaOrig="477" w:dyaOrig="226" w14:anchorId="7976A293">
                <v:shape id="_x0000_i1036" type="#_x0000_t75" style="width:24pt;height:11.65pt" o:ole="">
                  <v:imagedata r:id="rId30" o:title=""/>
                </v:shape>
                <o:OLEObject Type="Embed" ProgID="Equation.DSMT4" ShapeID="_x0000_i1036" DrawAspect="Content" ObjectID="_1728972774" r:id="rId31"/>
              </w:object>
            </w:r>
          </w:p>
        </w:tc>
        <w:tc>
          <w:tcPr>
            <w:tcW w:w="3922" w:type="dxa"/>
            <w:vAlign w:val="center"/>
          </w:tcPr>
          <w:p w14:paraId="2CEADBDF" w14:textId="77777777" w:rsidR="003B1E83" w:rsidRDefault="00026B4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</w:t>
            </w:r>
            <w:r>
              <w:rPr>
                <w:lang w:eastAsia="zh-CN"/>
              </w:rPr>
              <w:t xml:space="preserve"> of hours</w:t>
            </w:r>
          </w:p>
        </w:tc>
      </w:tr>
      <w:tr w:rsidR="00924CCE" w14:paraId="195BC8BE" w14:textId="77777777" w:rsidTr="007D1EAA">
        <w:tc>
          <w:tcPr>
            <w:tcW w:w="1226" w:type="dxa"/>
            <w:vAlign w:val="center"/>
          </w:tcPr>
          <w:p w14:paraId="640CBC2E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6"/>
                <w:sz w:val="16"/>
                <w:szCs w:val="16"/>
                <w:lang w:eastAsia="zh-CN"/>
              </w:rPr>
              <w:object w:dxaOrig="416" w:dyaOrig="226" w14:anchorId="5747E221">
                <v:shape id="_x0000_i1037" type="#_x0000_t75" style="width:20.65pt;height:11.65pt" o:ole="">
                  <v:imagedata r:id="rId32" o:title=""/>
                </v:shape>
                <o:OLEObject Type="Embed" ProgID="Equation.DSMT4" ShapeID="_x0000_i1037" DrawAspect="Content" ObjectID="_1728972775" r:id="rId33"/>
              </w:object>
            </w:r>
          </w:p>
        </w:tc>
        <w:tc>
          <w:tcPr>
            <w:tcW w:w="3922" w:type="dxa"/>
            <w:vAlign w:val="center"/>
          </w:tcPr>
          <w:p w14:paraId="579C1198" w14:textId="77777777" w:rsidR="003B1E83" w:rsidRDefault="00026B4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Set of gas-fired units</w:t>
            </w:r>
          </w:p>
        </w:tc>
      </w:tr>
      <w:tr w:rsidR="00924CCE" w14:paraId="2E26BBA6" w14:textId="77777777" w:rsidTr="007D1EAA">
        <w:tc>
          <w:tcPr>
            <w:tcW w:w="1226" w:type="dxa"/>
            <w:vAlign w:val="center"/>
          </w:tcPr>
          <w:p w14:paraId="7130D04D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8"/>
                <w:sz w:val="16"/>
                <w:szCs w:val="16"/>
                <w:lang w:eastAsia="zh-CN"/>
              </w:rPr>
              <w:object w:dxaOrig="468" w:dyaOrig="243" w14:anchorId="7BBAE839">
                <v:shape id="_x0000_i1038" type="#_x0000_t75" style="width:23.25pt;height:12pt" o:ole="">
                  <v:imagedata r:id="rId34" o:title=""/>
                </v:shape>
                <o:OLEObject Type="Embed" ProgID="Equation.DSMT4" ShapeID="_x0000_i1038" DrawAspect="Content" ObjectID="_1728972776" r:id="rId35"/>
              </w:object>
            </w:r>
          </w:p>
        </w:tc>
        <w:tc>
          <w:tcPr>
            <w:tcW w:w="3922" w:type="dxa"/>
            <w:vAlign w:val="center"/>
          </w:tcPr>
          <w:p w14:paraId="78B40B69" w14:textId="77777777" w:rsidR="003B1E83" w:rsidRDefault="00026B4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et of pipes in gas network</w:t>
            </w:r>
          </w:p>
        </w:tc>
      </w:tr>
      <w:tr w:rsidR="00924CCE" w14:paraId="111F170B" w14:textId="77777777" w:rsidTr="007D1EAA">
        <w:tc>
          <w:tcPr>
            <w:tcW w:w="1226" w:type="dxa"/>
            <w:vAlign w:val="center"/>
          </w:tcPr>
          <w:p w14:paraId="1EF99690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12"/>
                <w:sz w:val="16"/>
                <w:szCs w:val="16"/>
                <w:lang w:eastAsia="zh-CN"/>
              </w:rPr>
              <w:object w:dxaOrig="468" w:dyaOrig="304" w14:anchorId="4C6BC38C">
                <v:shape id="_x0000_i1039" type="#_x0000_t75" style="width:23.25pt;height:15.4pt" o:ole="">
                  <v:imagedata r:id="rId36" o:title=""/>
                </v:shape>
                <o:OLEObject Type="Embed" ProgID="Equation.DSMT4" ShapeID="_x0000_i1039" DrawAspect="Content" ObjectID="_1728972777" r:id="rId37"/>
              </w:object>
            </w:r>
          </w:p>
        </w:tc>
        <w:tc>
          <w:tcPr>
            <w:tcW w:w="3922" w:type="dxa"/>
            <w:vAlign w:val="center"/>
          </w:tcPr>
          <w:p w14:paraId="6811E22F" w14:textId="77777777" w:rsidR="003B1E83" w:rsidRDefault="00026B4B">
            <w:pPr>
              <w:spacing w:line="240" w:lineRule="atLeast"/>
              <w:jc w:val="both"/>
              <w:rPr>
                <w:i/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 xml:space="preserve">et of all </w:t>
            </w:r>
            <w:bookmarkStart w:id="1" w:name="_Hlk117703446"/>
            <w:r>
              <w:rPr>
                <w:color w:val="000000" w:themeColor="text1"/>
                <w:lang w:eastAsia="zh-CN"/>
              </w:rPr>
              <w:t>segmentation points</w:t>
            </w:r>
            <w:bookmarkEnd w:id="1"/>
            <w:r>
              <w:rPr>
                <w:lang w:eastAsia="zh-CN"/>
              </w:rPr>
              <w:t xml:space="preserve"> of pipe </w:t>
            </w:r>
            <w:r>
              <w:rPr>
                <w:i/>
              </w:rPr>
              <w:t>p</w:t>
            </w:r>
          </w:p>
        </w:tc>
      </w:tr>
      <w:tr w:rsidR="00924CCE" w14:paraId="1BC9E78A" w14:textId="77777777" w:rsidTr="007D1EAA">
        <w:tc>
          <w:tcPr>
            <w:tcW w:w="1226" w:type="dxa"/>
            <w:vAlign w:val="center"/>
          </w:tcPr>
          <w:p w14:paraId="70C3BF09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6"/>
                <w:sz w:val="16"/>
                <w:szCs w:val="16"/>
                <w:lang w:eastAsia="zh-CN"/>
              </w:rPr>
              <w:object w:dxaOrig="416" w:dyaOrig="226" w14:anchorId="5D39C0FA">
                <v:shape id="_x0000_i1040" type="#_x0000_t75" style="width:20.65pt;height:11.65pt" o:ole="">
                  <v:imagedata r:id="rId38" o:title=""/>
                </v:shape>
                <o:OLEObject Type="Embed" ProgID="Equation.DSMT4" ShapeID="_x0000_i1040" DrawAspect="Content" ObjectID="_1728972778" r:id="rId39"/>
              </w:object>
            </w:r>
          </w:p>
        </w:tc>
        <w:tc>
          <w:tcPr>
            <w:tcW w:w="3922" w:type="dxa"/>
            <w:vAlign w:val="center"/>
          </w:tcPr>
          <w:p w14:paraId="2084A565" w14:textId="77777777" w:rsidR="003B1E83" w:rsidRDefault="00026B4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et of time intervals</w:t>
            </w:r>
          </w:p>
        </w:tc>
      </w:tr>
      <w:tr w:rsidR="00924CCE" w14:paraId="41F00F09" w14:textId="77777777" w:rsidTr="007D1EAA">
        <w:tc>
          <w:tcPr>
            <w:tcW w:w="1226" w:type="dxa"/>
            <w:vAlign w:val="center"/>
          </w:tcPr>
          <w:p w14:paraId="2BC4566D" w14:textId="77777777" w:rsidR="003B1E83" w:rsidRDefault="00026B4B">
            <w:pPr>
              <w:spacing w:beforeLines="50" w:before="120" w:line="240" w:lineRule="atLeast"/>
              <w:jc w:val="both"/>
              <w:rPr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Parameters</w:t>
            </w:r>
          </w:p>
        </w:tc>
        <w:tc>
          <w:tcPr>
            <w:tcW w:w="3922" w:type="dxa"/>
            <w:vAlign w:val="center"/>
          </w:tcPr>
          <w:p w14:paraId="26345D67" w14:textId="77777777" w:rsidR="003B1E83" w:rsidRDefault="003B1E83">
            <w:pPr>
              <w:spacing w:line="240" w:lineRule="atLeast"/>
              <w:jc w:val="both"/>
              <w:rPr>
                <w:lang w:eastAsia="zh-CN"/>
              </w:rPr>
            </w:pPr>
          </w:p>
        </w:tc>
      </w:tr>
      <w:tr w:rsidR="00924CCE" w14:paraId="44B5AE2C" w14:textId="77777777" w:rsidTr="007D1EAA">
        <w:tc>
          <w:tcPr>
            <w:tcW w:w="1226" w:type="dxa"/>
            <w:vAlign w:val="center"/>
          </w:tcPr>
          <w:p w14:paraId="317DA536" w14:textId="77777777" w:rsidR="003B1E83" w:rsidRDefault="00026B4B">
            <w:pPr>
              <w:spacing w:line="240" w:lineRule="atLeast"/>
              <w:jc w:val="both"/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position w:val="-6"/>
                <w:sz w:val="16"/>
                <w:szCs w:val="16"/>
                <w:lang w:eastAsia="zh-CN"/>
              </w:rPr>
              <w:object w:dxaOrig="226" w:dyaOrig="191" w14:anchorId="0BAD1EF9">
                <v:shape id="_x0000_i1041" type="#_x0000_t75" style="width:11.65pt;height:9.75pt" o:ole="">
                  <v:imagedata r:id="rId40" o:title=""/>
                </v:shape>
                <o:OLEObject Type="Embed" ProgID="Equation.DSMT4" ShapeID="_x0000_i1041" DrawAspect="Content" ObjectID="_1728972779" r:id="rId41"/>
              </w:object>
            </w:r>
          </w:p>
        </w:tc>
        <w:tc>
          <w:tcPr>
            <w:tcW w:w="3922" w:type="dxa"/>
            <w:vAlign w:val="center"/>
          </w:tcPr>
          <w:p w14:paraId="3C37D365" w14:textId="77777777" w:rsidR="003B1E83" w:rsidRDefault="00026B4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Speed of sound (m/s)</w:t>
            </w:r>
          </w:p>
        </w:tc>
      </w:tr>
      <w:tr w:rsidR="00924CCE" w14:paraId="12E82A0D" w14:textId="77777777" w:rsidTr="007D1EAA">
        <w:tc>
          <w:tcPr>
            <w:tcW w:w="1226" w:type="dxa"/>
            <w:vAlign w:val="center"/>
          </w:tcPr>
          <w:p w14:paraId="08E797B8" w14:textId="77777777" w:rsidR="003B1E83" w:rsidRDefault="00026B4B">
            <w:pPr>
              <w:spacing w:line="240" w:lineRule="atLeast"/>
              <w:jc w:val="both"/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D</w:t>
            </w:r>
          </w:p>
        </w:tc>
        <w:tc>
          <w:tcPr>
            <w:tcW w:w="3922" w:type="dxa"/>
            <w:vAlign w:val="center"/>
          </w:tcPr>
          <w:p w14:paraId="37B41721" w14:textId="77777777" w:rsidR="003B1E83" w:rsidRDefault="00026B4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Diameter of natural gas pipe (m)</w:t>
            </w:r>
          </w:p>
        </w:tc>
      </w:tr>
      <w:tr w:rsidR="00924CCE" w14:paraId="11991676" w14:textId="77777777" w:rsidTr="007D1EAA">
        <w:tc>
          <w:tcPr>
            <w:tcW w:w="1226" w:type="dxa"/>
            <w:vAlign w:val="center"/>
          </w:tcPr>
          <w:p w14:paraId="6FA1FF20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14"/>
                <w:sz w:val="16"/>
                <w:szCs w:val="16"/>
                <w:lang w:eastAsia="zh-CN"/>
              </w:rPr>
              <w:object w:dxaOrig="304" w:dyaOrig="364" w14:anchorId="0B89FC5E">
                <v:shape id="_x0000_i1042" type="#_x0000_t75" style="width:15.4pt;height:18pt" o:ole="">
                  <v:imagedata r:id="rId42" o:title=""/>
                </v:shape>
                <o:OLEObject Type="Embed" ProgID="Equation.DSMT4" ShapeID="_x0000_i1042" DrawAspect="Content" ObjectID="_1728972780" r:id="rId43"/>
              </w:object>
            </w:r>
          </w:p>
        </w:tc>
        <w:tc>
          <w:tcPr>
            <w:tcW w:w="3922" w:type="dxa"/>
            <w:vAlign w:val="center"/>
          </w:tcPr>
          <w:p w14:paraId="34C556A0" w14:textId="77777777" w:rsidR="003B1E83" w:rsidRDefault="00026B4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Demand of natural gas load</w:t>
            </w:r>
            <w:r>
              <w:rPr>
                <w:i/>
                <w:lang w:eastAsia="zh-CN"/>
              </w:rPr>
              <w:t xml:space="preserve"> l </w:t>
            </w:r>
            <w:r>
              <w:rPr>
                <w:lang w:eastAsia="zh-CN"/>
              </w:rPr>
              <w:t xml:space="preserve">at time </w:t>
            </w:r>
            <w:r>
              <w:rPr>
                <w:i/>
                <w:lang w:eastAsia="zh-CN"/>
              </w:rPr>
              <w:t>t</w:t>
            </w:r>
          </w:p>
        </w:tc>
      </w:tr>
      <w:tr w:rsidR="00924CCE" w14:paraId="6CAB5997" w14:textId="77777777" w:rsidTr="007D1EAA">
        <w:tc>
          <w:tcPr>
            <w:tcW w:w="1226" w:type="dxa"/>
            <w:vAlign w:val="center"/>
          </w:tcPr>
          <w:p w14:paraId="38FF7AA5" w14:textId="77777777" w:rsidR="003B1E83" w:rsidRDefault="00026B4B">
            <w:pPr>
              <w:spacing w:line="240" w:lineRule="atLeast"/>
              <w:jc w:val="both"/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3922" w:type="dxa"/>
            <w:vAlign w:val="center"/>
          </w:tcPr>
          <w:p w14:paraId="3C10D43F" w14:textId="77777777" w:rsidR="003B1E83" w:rsidRDefault="00026B4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Friction factor of natural gas pipes</w:t>
            </w:r>
          </w:p>
        </w:tc>
      </w:tr>
      <w:tr w:rsidR="00924CCE" w14:paraId="44916281" w14:textId="77777777" w:rsidTr="007D1EAA">
        <w:tc>
          <w:tcPr>
            <w:tcW w:w="1226" w:type="dxa"/>
            <w:vAlign w:val="center"/>
          </w:tcPr>
          <w:p w14:paraId="0498D47E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12"/>
                <w:sz w:val="16"/>
                <w:szCs w:val="16"/>
                <w:lang w:eastAsia="zh-CN"/>
              </w:rPr>
              <w:object w:dxaOrig="312" w:dyaOrig="347" w14:anchorId="47A367AF">
                <v:shape id="_x0000_i1043" type="#_x0000_t75" style="width:15.4pt;height:17.25pt" o:ole="">
                  <v:imagedata r:id="rId44" o:title=""/>
                </v:shape>
                <o:OLEObject Type="Embed" ProgID="Equation.DSMT4" ShapeID="_x0000_i1043" DrawAspect="Content" ObjectID="_1728972781" r:id="rId45"/>
              </w:object>
            </w:r>
          </w:p>
        </w:tc>
        <w:tc>
          <w:tcPr>
            <w:tcW w:w="3922" w:type="dxa"/>
            <w:vAlign w:val="center"/>
          </w:tcPr>
          <w:p w14:paraId="761CA922" w14:textId="77777777" w:rsidR="003B1E83" w:rsidRDefault="00026B4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 xml:space="preserve">Gas consumption function of gas-fired unit </w:t>
            </w:r>
            <w:r>
              <w:rPr>
                <w:i/>
                <w:lang w:eastAsia="zh-CN"/>
              </w:rPr>
              <w:t>u</w:t>
            </w:r>
          </w:p>
        </w:tc>
      </w:tr>
      <w:tr w:rsidR="00924CCE" w14:paraId="311559F5" w14:textId="77777777" w:rsidTr="007D1EAA">
        <w:tc>
          <w:tcPr>
            <w:tcW w:w="1226" w:type="dxa"/>
            <w:vAlign w:val="center"/>
          </w:tcPr>
          <w:p w14:paraId="187CD119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16"/>
                <w:sz w:val="16"/>
                <w:szCs w:val="16"/>
                <w:lang w:eastAsia="zh-CN"/>
              </w:rPr>
              <w:object w:dxaOrig="599" w:dyaOrig="416" w14:anchorId="62CD6DA1">
                <v:shape id="_x0000_i1044" type="#_x0000_t75" style="width:30pt;height:20.65pt" o:ole="">
                  <v:imagedata r:id="rId46" o:title=""/>
                </v:shape>
                <o:OLEObject Type="Embed" ProgID="Equation.DSMT4" ShapeID="_x0000_i1044" DrawAspect="Content" ObjectID="_1728972782" r:id="rId47"/>
              </w:object>
            </w:r>
          </w:p>
        </w:tc>
        <w:tc>
          <w:tcPr>
            <w:tcW w:w="3922" w:type="dxa"/>
            <w:vAlign w:val="center"/>
          </w:tcPr>
          <w:p w14:paraId="076E6495" w14:textId="77777777" w:rsidR="003B1E83" w:rsidRDefault="007D1EAA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 xml:space="preserve">Lower/upper bounds for density at node </w:t>
            </w:r>
            <w:r w:rsidR="00026B4B">
              <w:rPr>
                <w:i/>
                <w:lang w:eastAsia="zh-CN"/>
              </w:rPr>
              <w:t>j</w:t>
            </w:r>
          </w:p>
        </w:tc>
      </w:tr>
      <w:tr w:rsidR="00924CCE" w14:paraId="775B392A" w14:textId="77777777" w:rsidTr="007D1EAA">
        <w:tc>
          <w:tcPr>
            <w:tcW w:w="1226" w:type="dxa"/>
            <w:vAlign w:val="center"/>
          </w:tcPr>
          <w:p w14:paraId="1B28DDD4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12"/>
                <w:sz w:val="16"/>
                <w:szCs w:val="16"/>
                <w:lang w:eastAsia="zh-CN"/>
              </w:rPr>
              <w:object w:dxaOrig="538" w:dyaOrig="416" w14:anchorId="7DF39725">
                <v:shape id="_x0000_i1045" type="#_x0000_t75" style="width:26.65pt;height:20.65pt" o:ole="">
                  <v:imagedata r:id="rId48" o:title=""/>
                </v:shape>
                <o:OLEObject Type="Embed" ProgID="Equation.DSMT4" ShapeID="_x0000_i1045" DrawAspect="Content" ObjectID="_1728972783" r:id="rId49"/>
              </w:object>
            </w:r>
          </w:p>
        </w:tc>
        <w:tc>
          <w:tcPr>
            <w:tcW w:w="3922" w:type="dxa"/>
            <w:vAlign w:val="center"/>
          </w:tcPr>
          <w:p w14:paraId="09D2CEFB" w14:textId="77777777" w:rsidR="003B1E83" w:rsidRDefault="00026B4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 xml:space="preserve">Lower/upper bounds for natural gas well </w:t>
            </w:r>
            <w:r>
              <w:rPr>
                <w:i/>
                <w:lang w:eastAsia="zh-CN"/>
              </w:rPr>
              <w:t>g</w:t>
            </w:r>
          </w:p>
        </w:tc>
      </w:tr>
      <w:tr w:rsidR="00924CCE" w14:paraId="591846DB" w14:textId="77777777" w:rsidTr="007D1EAA">
        <w:tc>
          <w:tcPr>
            <w:tcW w:w="1226" w:type="dxa"/>
            <w:vAlign w:val="center"/>
          </w:tcPr>
          <w:p w14:paraId="01ACF321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12"/>
              </w:rPr>
              <w:object w:dxaOrig="243" w:dyaOrig="312" w14:anchorId="04FA6899">
                <v:shape id="_x0000_i1046" type="#_x0000_t75" style="width:12pt;height:15.4pt" o:ole="">
                  <v:imagedata r:id="rId50" o:title=""/>
                </v:shape>
                <o:OLEObject Type="Embed" ProgID="Equation.DSMT4" ShapeID="_x0000_i1046" DrawAspect="Content" ObjectID="_1728972784" r:id="rId51"/>
              </w:object>
            </w:r>
          </w:p>
        </w:tc>
        <w:tc>
          <w:tcPr>
            <w:tcW w:w="3922" w:type="dxa"/>
            <w:vAlign w:val="center"/>
          </w:tcPr>
          <w:p w14:paraId="62F7D7A2" w14:textId="77777777" w:rsidR="003B1E83" w:rsidRDefault="00026B4B">
            <w:pPr>
              <w:spacing w:line="240" w:lineRule="atLeast"/>
              <w:jc w:val="both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Gas density at reference node</w:t>
            </w:r>
          </w:p>
        </w:tc>
      </w:tr>
      <w:tr w:rsidR="00924CCE" w14:paraId="2B0758B4" w14:textId="77777777" w:rsidTr="007D1EAA">
        <w:tc>
          <w:tcPr>
            <w:tcW w:w="1226" w:type="dxa"/>
            <w:vAlign w:val="center"/>
          </w:tcPr>
          <w:p w14:paraId="13632AB6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4"/>
                <w:sz w:val="16"/>
                <w:szCs w:val="16"/>
                <w:lang w:eastAsia="zh-CN"/>
              </w:rPr>
              <w:object w:dxaOrig="191" w:dyaOrig="226" w14:anchorId="158B5654">
                <v:shape id="_x0000_i1047" type="#_x0000_t75" style="width:9.75pt;height:11.65pt" o:ole="">
                  <v:imagedata r:id="rId52" o:title=""/>
                </v:shape>
                <o:OLEObject Type="Embed" ProgID="Equation.DSMT4" ShapeID="_x0000_i1047" DrawAspect="Content" ObjectID="_1728972785" r:id="rId53"/>
              </w:object>
            </w:r>
          </w:p>
        </w:tc>
        <w:tc>
          <w:tcPr>
            <w:tcW w:w="3922" w:type="dxa"/>
            <w:vAlign w:val="center"/>
          </w:tcPr>
          <w:p w14:paraId="5E6A31DA" w14:textId="77777777" w:rsidR="003B1E83" w:rsidRDefault="00026B4B">
            <w:pPr>
              <w:spacing w:line="240" w:lineRule="atLeast"/>
              <w:jc w:val="both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Ratio of compressors in natural gas network</w:t>
            </w:r>
          </w:p>
        </w:tc>
      </w:tr>
      <w:tr w:rsidR="00924CCE" w14:paraId="145BBFD3" w14:textId="77777777" w:rsidTr="007D1EAA">
        <w:tc>
          <w:tcPr>
            <w:tcW w:w="1226" w:type="dxa"/>
            <w:vAlign w:val="center"/>
          </w:tcPr>
          <w:p w14:paraId="53E2C96E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14"/>
                <w:sz w:val="16"/>
                <w:szCs w:val="16"/>
                <w:lang w:eastAsia="zh-CN"/>
              </w:rPr>
              <w:object w:dxaOrig="364" w:dyaOrig="364" w14:anchorId="1D7B9674">
                <v:shape id="_x0000_i1048" type="#_x0000_t75" style="width:18pt;height:18pt" o:ole="">
                  <v:imagedata r:id="rId54" o:title=""/>
                </v:shape>
                <o:OLEObject Type="Embed" ProgID="Equation.DSMT4" ShapeID="_x0000_i1048" DrawAspect="Content" ObjectID="_1728972786" r:id="rId55"/>
              </w:object>
            </w:r>
          </w:p>
        </w:tc>
        <w:tc>
          <w:tcPr>
            <w:tcW w:w="3922" w:type="dxa"/>
            <w:vAlign w:val="center"/>
          </w:tcPr>
          <w:p w14:paraId="3E566B36" w14:textId="77777777" w:rsidR="003B1E83" w:rsidRDefault="00026B4B">
            <w:pPr>
              <w:spacing w:line="240" w:lineRule="atLeast"/>
              <w:jc w:val="both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Number of segmentation points in pipe </w:t>
            </w:r>
            <w:r>
              <w:rPr>
                <w:i/>
                <w:color w:val="000000" w:themeColor="text1"/>
                <w:lang w:eastAsia="zh-CN"/>
              </w:rPr>
              <w:t>p</w:t>
            </w:r>
          </w:p>
        </w:tc>
      </w:tr>
      <w:tr w:rsidR="00924CCE" w14:paraId="671528DE" w14:textId="77777777" w:rsidTr="007D1EAA">
        <w:tc>
          <w:tcPr>
            <w:tcW w:w="1226" w:type="dxa"/>
            <w:vAlign w:val="center"/>
          </w:tcPr>
          <w:p w14:paraId="1EDAC6E3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12"/>
                <w:sz w:val="16"/>
                <w:szCs w:val="16"/>
                <w:lang w:eastAsia="zh-CN"/>
              </w:rPr>
              <w:object w:dxaOrig="252" w:dyaOrig="312" w14:anchorId="2947B3FD">
                <v:shape id="_x0000_i1049" type="#_x0000_t75" style="width:12.75pt;height:15.4pt" o:ole="">
                  <v:imagedata r:id="rId56" o:title=""/>
                </v:shape>
                <o:OLEObject Type="Embed" ProgID="Equation.DSMT4" ShapeID="_x0000_i1049" DrawAspect="Content" ObjectID="_1728972787" r:id="rId57"/>
              </w:object>
            </w:r>
          </w:p>
        </w:tc>
        <w:tc>
          <w:tcPr>
            <w:tcW w:w="3922" w:type="dxa"/>
            <w:vAlign w:val="center"/>
          </w:tcPr>
          <w:p w14:paraId="4A0CC602" w14:textId="77777777" w:rsidR="003B1E83" w:rsidRDefault="00026B4B">
            <w:pPr>
              <w:spacing w:line="240" w:lineRule="atLeast"/>
              <w:jc w:val="both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Value of lost load in natural gas systems</w:t>
            </w:r>
          </w:p>
        </w:tc>
      </w:tr>
      <w:tr w:rsidR="00924CCE" w14:paraId="0EF3D163" w14:textId="77777777" w:rsidTr="007D1EAA">
        <w:tc>
          <w:tcPr>
            <w:tcW w:w="1226" w:type="dxa"/>
            <w:vAlign w:val="center"/>
          </w:tcPr>
          <w:p w14:paraId="31CDCD4D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14"/>
              </w:rPr>
              <w:object w:dxaOrig="243" w:dyaOrig="364" w14:anchorId="3ED0AE34">
                <v:shape id="_x0000_i1050" type="#_x0000_t75" style="width:12pt;height:18pt" o:ole="">
                  <v:imagedata r:id="rId58" o:title=""/>
                </v:shape>
                <o:OLEObject Type="Embed" ProgID="Equation.DSMT4" ShapeID="_x0000_i1050" DrawAspect="Content" ObjectID="_1728972788" r:id="rId59"/>
              </w:object>
            </w:r>
          </w:p>
        </w:tc>
        <w:tc>
          <w:tcPr>
            <w:tcW w:w="3922" w:type="dxa"/>
            <w:vAlign w:val="center"/>
          </w:tcPr>
          <w:p w14:paraId="3F49D817" w14:textId="77777777" w:rsidR="003B1E83" w:rsidRDefault="00026B4B">
            <w:pPr>
              <w:spacing w:line="240" w:lineRule="atLeast"/>
              <w:jc w:val="both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Cost multiplier of the natural gas well </w:t>
            </w:r>
            <w:r>
              <w:rPr>
                <w:i/>
                <w:color w:val="000000" w:themeColor="text1"/>
                <w:lang w:eastAsia="zh-CN"/>
              </w:rPr>
              <w:t>g</w:t>
            </w:r>
          </w:p>
        </w:tc>
      </w:tr>
      <w:tr w:rsidR="00924CCE" w14:paraId="63E44443" w14:textId="77777777" w:rsidTr="007D1EAA">
        <w:tc>
          <w:tcPr>
            <w:tcW w:w="1226" w:type="dxa"/>
            <w:vAlign w:val="center"/>
          </w:tcPr>
          <w:p w14:paraId="3AB46D13" w14:textId="77777777" w:rsidR="003B1E83" w:rsidRDefault="00026B4B">
            <w:pPr>
              <w:spacing w:line="240" w:lineRule="atLeast"/>
              <w:jc w:val="both"/>
            </w:pPr>
            <w:r>
              <w:rPr>
                <w:position w:val="-12"/>
                <w:sz w:val="16"/>
                <w:szCs w:val="16"/>
                <w:lang w:eastAsia="zh-CN"/>
              </w:rPr>
              <w:object w:dxaOrig="841" w:dyaOrig="347" w14:anchorId="66B7CAB1">
                <v:shape id="_x0000_i1051" type="#_x0000_t75" style="width:42pt;height:17.25pt" o:ole="">
                  <v:imagedata r:id="rId60" o:title=""/>
                </v:shape>
                <o:OLEObject Type="Embed" ProgID="Equation.DSMT4" ShapeID="_x0000_i1051" DrawAspect="Content" ObjectID="_1728972789" r:id="rId61"/>
              </w:object>
            </w:r>
          </w:p>
        </w:tc>
        <w:tc>
          <w:tcPr>
            <w:tcW w:w="3922" w:type="dxa"/>
            <w:vAlign w:val="center"/>
          </w:tcPr>
          <w:p w14:paraId="36C94EE4" w14:textId="77777777" w:rsidR="003B1E83" w:rsidRDefault="00026B4B">
            <w:pPr>
              <w:spacing w:line="240" w:lineRule="atLeast"/>
              <w:jc w:val="both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Natural gas consumption coefficients of compressor </w:t>
            </w:r>
            <w:r>
              <w:rPr>
                <w:i/>
                <w:color w:val="000000" w:themeColor="text1"/>
                <w:lang w:eastAsia="zh-CN"/>
              </w:rPr>
              <w:t>c</w:t>
            </w:r>
          </w:p>
        </w:tc>
      </w:tr>
      <w:tr w:rsidR="00924CCE" w14:paraId="1547EC51" w14:textId="77777777" w:rsidTr="007D1EAA">
        <w:tc>
          <w:tcPr>
            <w:tcW w:w="1226" w:type="dxa"/>
            <w:vAlign w:val="center"/>
          </w:tcPr>
          <w:p w14:paraId="471BAA76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6"/>
              </w:rPr>
              <w:object w:dxaOrig="226" w:dyaOrig="191" w14:anchorId="33E7E548">
                <v:shape id="_x0000_i1052" type="#_x0000_t75" style="width:11.65pt;height:9.75pt" o:ole="">
                  <v:imagedata r:id="rId62" o:title=""/>
                </v:shape>
                <o:OLEObject Type="Embed" ProgID="Equation.DSMT4" ShapeID="_x0000_i1052" DrawAspect="Content" ObjectID="_1728972790" r:id="rId63"/>
              </w:object>
            </w:r>
          </w:p>
        </w:tc>
        <w:tc>
          <w:tcPr>
            <w:tcW w:w="3922" w:type="dxa"/>
            <w:vAlign w:val="center"/>
          </w:tcPr>
          <w:p w14:paraId="0B674ED5" w14:textId="77777777" w:rsidR="003B1E83" w:rsidRDefault="00026B4B">
            <w:pPr>
              <w:spacing w:line="240" w:lineRule="atLeast"/>
              <w:jc w:val="both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Small range for the system linepack level to vary</w:t>
            </w:r>
          </w:p>
        </w:tc>
      </w:tr>
      <w:tr w:rsidR="00924CCE" w14:paraId="146564C4" w14:textId="77777777" w:rsidTr="007D1EAA">
        <w:tc>
          <w:tcPr>
            <w:tcW w:w="1226" w:type="dxa"/>
            <w:vAlign w:val="center"/>
          </w:tcPr>
          <w:p w14:paraId="034195FA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color w:val="FF0000"/>
                <w:position w:val="-14"/>
                <w:sz w:val="16"/>
                <w:szCs w:val="16"/>
                <w:lang w:eastAsia="zh-CN"/>
              </w:rPr>
              <w:object w:dxaOrig="364" w:dyaOrig="347" w14:anchorId="6253D418">
                <v:shape id="_x0000_i1053" type="#_x0000_t75" style="width:18pt;height:17.25pt" o:ole="">
                  <v:imagedata r:id="rId64" o:title=""/>
                </v:shape>
                <o:OLEObject Type="Embed" ProgID="Equation.DSMT4" ShapeID="_x0000_i1053" DrawAspect="Content" ObjectID="_1728972791" r:id="rId65"/>
              </w:object>
            </w:r>
          </w:p>
        </w:tc>
        <w:tc>
          <w:tcPr>
            <w:tcW w:w="3922" w:type="dxa"/>
            <w:vAlign w:val="center"/>
          </w:tcPr>
          <w:p w14:paraId="0623544B" w14:textId="77777777" w:rsidR="003B1E83" w:rsidRDefault="00026B4B">
            <w:pPr>
              <w:spacing w:line="240" w:lineRule="atLeast"/>
              <w:jc w:val="both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Length of natural gas pipe segments in pipe </w:t>
            </w:r>
            <w:r>
              <w:rPr>
                <w:i/>
                <w:color w:val="000000" w:themeColor="text1"/>
                <w:lang w:eastAsia="zh-CN"/>
              </w:rPr>
              <w:t>p</w:t>
            </w:r>
          </w:p>
        </w:tc>
      </w:tr>
      <w:tr w:rsidR="00924CCE" w14:paraId="51FDDB34" w14:textId="77777777" w:rsidTr="007D1EAA">
        <w:tc>
          <w:tcPr>
            <w:tcW w:w="1226" w:type="dxa"/>
            <w:vAlign w:val="center"/>
          </w:tcPr>
          <w:p w14:paraId="10D7816C" w14:textId="77777777" w:rsidR="003B1E83" w:rsidRDefault="00026B4B">
            <w:pPr>
              <w:spacing w:line="240" w:lineRule="atLeast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position w:val="-6"/>
                <w:sz w:val="16"/>
                <w:szCs w:val="16"/>
                <w:lang w:eastAsia="zh-CN"/>
              </w:rPr>
              <w:object w:dxaOrig="252" w:dyaOrig="243" w14:anchorId="44FC8DDC">
                <v:shape id="_x0000_i1054" type="#_x0000_t75" style="width:12.75pt;height:12pt" o:ole="">
                  <v:imagedata r:id="rId66" o:title=""/>
                </v:shape>
                <o:OLEObject Type="Embed" ProgID="Equation.DSMT4" ShapeID="_x0000_i1054" DrawAspect="Content" ObjectID="_1728972792" r:id="rId67"/>
              </w:object>
            </w:r>
          </w:p>
        </w:tc>
        <w:tc>
          <w:tcPr>
            <w:tcW w:w="3922" w:type="dxa"/>
            <w:vAlign w:val="center"/>
          </w:tcPr>
          <w:p w14:paraId="368CC8BD" w14:textId="77777777" w:rsidR="003B1E83" w:rsidRDefault="00026B4B">
            <w:pPr>
              <w:spacing w:line="240" w:lineRule="atLeast"/>
              <w:jc w:val="both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Time step duration</w:t>
            </w:r>
          </w:p>
        </w:tc>
      </w:tr>
    </w:tbl>
    <w:p w14:paraId="12CF48A3" w14:textId="1E3FE569" w:rsidR="003B1E83" w:rsidRDefault="00026B4B">
      <w:pPr>
        <w:pStyle w:val="2"/>
        <w:numPr>
          <w:ilvl w:val="0"/>
          <w:numId w:val="0"/>
        </w:numPr>
        <w:rPr>
          <w:b/>
          <w:sz w:val="16"/>
          <w:szCs w:val="16"/>
          <w:lang w:eastAsia="zh-CN"/>
        </w:rPr>
      </w:pPr>
      <w:r>
        <w:rPr>
          <w:b/>
        </w:rPr>
        <w:t>G</w:t>
      </w:r>
      <w:r>
        <w:rPr>
          <w:rFonts w:hint="eastAsia"/>
          <w:b/>
        </w:rPr>
        <w:t>a</w:t>
      </w:r>
      <w:r>
        <w:rPr>
          <w:b/>
        </w:rPr>
        <w:t xml:space="preserve">s </w:t>
      </w:r>
      <w:r>
        <w:rPr>
          <w:rFonts w:eastAsia="宋体"/>
          <w:b/>
        </w:rPr>
        <w:t>flow</w:t>
      </w:r>
      <w:r>
        <w:rPr>
          <w:b/>
        </w:rPr>
        <w:t xml:space="preserve"> dynamics:</w:t>
      </w:r>
    </w:p>
    <w:p w14:paraId="35225A86" w14:textId="77777777" w:rsidR="003B1E83" w:rsidRDefault="00026B4B">
      <w:pPr>
        <w:snapToGrid w:val="0"/>
        <w:spacing w:line="252" w:lineRule="auto"/>
        <w:ind w:firstLine="245"/>
        <w:jc w:val="both"/>
        <w:rPr>
          <w:rFonts w:eastAsia="宋体"/>
          <w:color w:val="000000" w:themeColor="text1"/>
          <w:lang w:val="en-GB"/>
        </w:rPr>
      </w:pPr>
      <w:r>
        <w:rPr>
          <w:rFonts w:eastAsia="宋体"/>
        </w:rPr>
        <w:t xml:space="preserve">The dynamic characteristics of the </w:t>
      </w:r>
      <w:r>
        <w:rPr>
          <w:rFonts w:eastAsia="宋体"/>
          <w:spacing w:val="2"/>
        </w:rPr>
        <w:t xml:space="preserve">natural </w:t>
      </w:r>
      <w:r>
        <w:rPr>
          <w:rFonts w:eastAsia="宋体"/>
        </w:rPr>
        <w:t xml:space="preserve">gas flow are described by </w:t>
      </w:r>
      <w:r>
        <w:rPr>
          <w:rFonts w:eastAsia="宋体"/>
          <w:color w:val="000000" w:themeColor="text1"/>
        </w:rPr>
        <w:t>partial differential equations (PDEs) below.</w:t>
      </w:r>
    </w:p>
    <w:tbl>
      <w:tblPr>
        <w:tblStyle w:val="a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58"/>
      </w:tblGrid>
      <w:tr w:rsidR="00924CCE" w14:paraId="6F787F51" w14:textId="77777777">
        <w:tc>
          <w:tcPr>
            <w:tcW w:w="4469" w:type="pct"/>
            <w:vAlign w:val="center"/>
          </w:tcPr>
          <w:p w14:paraId="01F7A132" w14:textId="77777777" w:rsidR="003B1E83" w:rsidRDefault="00026B4B">
            <w:pPr>
              <w:snapToGrid w:val="0"/>
              <w:spacing w:line="252" w:lineRule="auto"/>
              <w:ind w:leftChars="200" w:left="400"/>
              <w:jc w:val="both"/>
              <w:rPr>
                <w:rFonts w:eastAsia="宋体"/>
              </w:rPr>
            </w:pPr>
            <w:r>
              <w:rPr>
                <w:position w:val="-22"/>
              </w:rPr>
              <w:object w:dxaOrig="2533" w:dyaOrig="573" w14:anchorId="27DB1567">
                <v:shape id="_x0000_i1055" type="#_x0000_t75" style="width:126.75pt;height:29.25pt" o:ole="">
                  <v:imagedata r:id="rId68" o:title=""/>
                </v:shape>
                <o:OLEObject Type="Embed" ProgID="Equation.DSMT4" ShapeID="_x0000_i1055" DrawAspect="Content" ObjectID="_1728972793" r:id="rId69"/>
              </w:object>
            </w:r>
          </w:p>
        </w:tc>
        <w:tc>
          <w:tcPr>
            <w:tcW w:w="531" w:type="pct"/>
            <w:vAlign w:val="center"/>
          </w:tcPr>
          <w:p w14:paraId="13EFBED4" w14:textId="77777777" w:rsidR="003B1E83" w:rsidRDefault="00026B4B">
            <w:pPr>
              <w:snapToGrid w:val="0"/>
              <w:spacing w:line="252" w:lineRule="auto"/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(a</w:t>
            </w:r>
            <w:r>
              <w:rPr>
                <w:rFonts w:eastAsia="宋体"/>
                <w:lang w:eastAsia="zh-CN"/>
              </w:rPr>
              <w:fldChar w:fldCharType="begin"/>
            </w:r>
            <w:r>
              <w:rPr>
                <w:rFonts w:eastAsia="宋体"/>
                <w:lang w:eastAsia="zh-CN"/>
              </w:rPr>
              <w:instrText xml:space="preserve"> SEQ Equation \* ARABIC \s 1 </w:instrText>
            </w:r>
            <w:r>
              <w:rPr>
                <w:rFonts w:eastAsia="宋体"/>
                <w:lang w:eastAsia="zh-CN"/>
              </w:rPr>
              <w:fldChar w:fldCharType="separate"/>
            </w:r>
            <w:r>
              <w:rPr>
                <w:rFonts w:eastAsia="宋体"/>
                <w:noProof/>
                <w:lang w:eastAsia="zh-CN"/>
              </w:rPr>
              <w:t>1</w:t>
            </w:r>
            <w:r>
              <w:rPr>
                <w:rFonts w:eastAsia="宋体"/>
                <w:lang w:eastAsia="zh-CN"/>
              </w:rPr>
              <w:fldChar w:fldCharType="end"/>
            </w:r>
            <w:r>
              <w:rPr>
                <w:rFonts w:eastAsia="宋体"/>
                <w:lang w:eastAsia="zh-CN"/>
              </w:rPr>
              <w:t>)</w:t>
            </w:r>
          </w:p>
        </w:tc>
      </w:tr>
      <w:tr w:rsidR="00924CCE" w14:paraId="32EC92CD" w14:textId="77777777">
        <w:tc>
          <w:tcPr>
            <w:tcW w:w="4469" w:type="pct"/>
            <w:vAlign w:val="center"/>
          </w:tcPr>
          <w:p w14:paraId="7CB92F06" w14:textId="77777777" w:rsidR="003B1E83" w:rsidRDefault="00026B4B">
            <w:pPr>
              <w:snapToGrid w:val="0"/>
              <w:spacing w:line="252" w:lineRule="auto"/>
              <w:ind w:leftChars="200" w:left="400"/>
              <w:jc w:val="both"/>
              <w:rPr>
                <w:rFonts w:eastAsia="宋体"/>
              </w:rPr>
            </w:pPr>
            <w:r>
              <w:rPr>
                <w:position w:val="-50"/>
              </w:rPr>
              <w:object w:dxaOrig="3930" w:dyaOrig="1093" w14:anchorId="1AD0DA26">
                <v:shape id="_x0000_i1056" type="#_x0000_t75" style="width:196.15pt;height:54.75pt" o:ole="">
                  <v:imagedata r:id="rId70" o:title=""/>
                </v:shape>
                <o:OLEObject Type="Embed" ProgID="Equation.DSMT4" ShapeID="_x0000_i1056" DrawAspect="Content" ObjectID="_1728972794" r:id="rId71"/>
              </w:object>
            </w:r>
          </w:p>
        </w:tc>
        <w:tc>
          <w:tcPr>
            <w:tcW w:w="531" w:type="pct"/>
            <w:vAlign w:val="center"/>
          </w:tcPr>
          <w:p w14:paraId="674DE8E5" w14:textId="77777777" w:rsidR="003B1E83" w:rsidRDefault="00026B4B">
            <w:pPr>
              <w:snapToGrid w:val="0"/>
              <w:spacing w:line="252" w:lineRule="auto"/>
              <w:jc w:val="right"/>
              <w:rPr>
                <w:rFonts w:eastAsia="宋体"/>
                <w:lang w:eastAsia="zh-CN"/>
              </w:rPr>
            </w:pPr>
            <w:bookmarkStart w:id="2" w:name="_Ref117600538"/>
            <w:r>
              <w:rPr>
                <w:rFonts w:eastAsia="宋体"/>
                <w:lang w:eastAsia="zh-CN"/>
              </w:rPr>
              <w:t>(a</w:t>
            </w:r>
            <w:r>
              <w:rPr>
                <w:rFonts w:eastAsia="宋体"/>
                <w:lang w:eastAsia="zh-CN"/>
              </w:rPr>
              <w:fldChar w:fldCharType="begin"/>
            </w:r>
            <w:r>
              <w:rPr>
                <w:rFonts w:eastAsia="宋体"/>
                <w:lang w:eastAsia="zh-CN"/>
              </w:rPr>
              <w:instrText xml:space="preserve"> SEQ Equation \* ARABIC \s 1 </w:instrText>
            </w:r>
            <w:r>
              <w:rPr>
                <w:rFonts w:eastAsia="宋体"/>
                <w:lang w:eastAsia="zh-CN"/>
              </w:rPr>
              <w:fldChar w:fldCharType="separate"/>
            </w:r>
            <w:r>
              <w:rPr>
                <w:rFonts w:eastAsia="宋体"/>
                <w:noProof/>
                <w:lang w:eastAsia="zh-CN"/>
              </w:rPr>
              <w:t>2</w:t>
            </w:r>
            <w:r>
              <w:rPr>
                <w:rFonts w:eastAsia="宋体"/>
                <w:lang w:eastAsia="zh-CN"/>
              </w:rPr>
              <w:fldChar w:fldCharType="end"/>
            </w:r>
            <w:r>
              <w:rPr>
                <w:rFonts w:eastAsia="宋体"/>
                <w:lang w:eastAsia="zh-CN"/>
              </w:rPr>
              <w:t>)</w:t>
            </w:r>
            <w:bookmarkEnd w:id="2"/>
          </w:p>
        </w:tc>
      </w:tr>
      <w:tr w:rsidR="00924CCE" w14:paraId="34A690BB" w14:textId="77777777">
        <w:tc>
          <w:tcPr>
            <w:tcW w:w="4469" w:type="pct"/>
            <w:vAlign w:val="center"/>
          </w:tcPr>
          <w:p w14:paraId="38C894BF" w14:textId="77777777" w:rsidR="003B1E83" w:rsidRDefault="00026B4B">
            <w:pPr>
              <w:snapToGrid w:val="0"/>
              <w:spacing w:line="252" w:lineRule="auto"/>
              <w:ind w:leftChars="200" w:left="400"/>
              <w:jc w:val="both"/>
              <w:rPr>
                <w:rFonts w:eastAsia="宋体"/>
              </w:rPr>
            </w:pPr>
            <w:r>
              <w:rPr>
                <w:position w:val="-10"/>
              </w:rPr>
              <w:object w:dxaOrig="1605" w:dyaOrig="312" w14:anchorId="594DB374">
                <v:shape id="_x0000_i1057" type="#_x0000_t75" style="width:80.25pt;height:15.4pt" o:ole="">
                  <v:imagedata r:id="rId72" o:title=""/>
                </v:shape>
                <o:OLEObject Type="Embed" ProgID="Equation.DSMT4" ShapeID="_x0000_i1057" DrawAspect="Content" ObjectID="_1728972795" r:id="rId73"/>
              </w:object>
            </w:r>
          </w:p>
        </w:tc>
        <w:tc>
          <w:tcPr>
            <w:tcW w:w="531" w:type="pct"/>
            <w:vAlign w:val="center"/>
          </w:tcPr>
          <w:p w14:paraId="01FF27CD" w14:textId="77777777" w:rsidR="003B1E83" w:rsidRDefault="00026B4B">
            <w:pPr>
              <w:snapToGrid w:val="0"/>
              <w:spacing w:line="252" w:lineRule="auto"/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(a</w:t>
            </w:r>
            <w:r>
              <w:rPr>
                <w:rFonts w:eastAsia="宋体"/>
                <w:lang w:eastAsia="zh-CN"/>
              </w:rPr>
              <w:fldChar w:fldCharType="begin"/>
            </w:r>
            <w:r>
              <w:rPr>
                <w:rFonts w:eastAsia="宋体"/>
                <w:lang w:eastAsia="zh-CN"/>
              </w:rPr>
              <w:instrText xml:space="preserve"> SEQ Equation \* ARABIC \s 1 </w:instrText>
            </w:r>
            <w:r>
              <w:rPr>
                <w:rFonts w:eastAsia="宋体"/>
                <w:lang w:eastAsia="zh-CN"/>
              </w:rPr>
              <w:fldChar w:fldCharType="separate"/>
            </w:r>
            <w:r>
              <w:rPr>
                <w:rFonts w:eastAsia="宋体"/>
                <w:noProof/>
                <w:lang w:eastAsia="zh-CN"/>
              </w:rPr>
              <w:t>3</w:t>
            </w:r>
            <w:r>
              <w:rPr>
                <w:rFonts w:eastAsia="宋体"/>
                <w:lang w:eastAsia="zh-CN"/>
              </w:rPr>
              <w:fldChar w:fldCharType="end"/>
            </w:r>
            <w:r>
              <w:rPr>
                <w:rFonts w:eastAsia="宋体"/>
                <w:lang w:eastAsia="zh-CN"/>
              </w:rPr>
              <w:t>)</w:t>
            </w:r>
          </w:p>
        </w:tc>
      </w:tr>
    </w:tbl>
    <w:p w14:paraId="750B24AF" w14:textId="1450BC1F" w:rsidR="003B1E83" w:rsidRDefault="00026B4B">
      <w:pPr>
        <w:spacing w:beforeLines="25" w:before="60"/>
        <w:ind w:firstLine="245"/>
        <w:jc w:val="both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In (a)</w:t>
      </w:r>
      <w:r>
        <w:rPr>
          <w:rFonts w:hint="eastAsia"/>
          <w:color w:val="000000" w:themeColor="text1"/>
          <w:lang w:eastAsia="zh-CN"/>
        </w:rPr>
        <w:t>,</w:t>
      </w:r>
      <w:r>
        <w:rPr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t</w:t>
      </w:r>
      <w:r>
        <w:rPr>
          <w:color w:val="000000" w:themeColor="text1"/>
          <w:lang w:eastAsia="zh-CN"/>
        </w:rPr>
        <w:t>he gas pressure (</w:t>
      </w:r>
      <w:r>
        <w:rPr>
          <w:color w:val="000000" w:themeColor="text1"/>
          <w:position w:val="-10"/>
          <w:lang w:eastAsia="zh-CN"/>
        </w:rPr>
        <w:object w:dxaOrig="312" w:dyaOrig="243" w14:anchorId="14EA4634">
          <v:shape id="_x0000_i1058" type="#_x0000_t75" style="width:15.4pt;height:12pt" o:ole="">
            <v:imagedata r:id="rId74" o:title=""/>
          </v:shape>
          <o:OLEObject Type="Embed" ProgID="Equation.DSMT4" ShapeID="_x0000_i1058" DrawAspect="Content" ObjectID="_1728972796" r:id="rId75"/>
        </w:object>
      </w:r>
      <w:r>
        <w:rPr>
          <w:color w:val="000000" w:themeColor="text1"/>
          <w:lang w:eastAsia="zh-CN"/>
        </w:rPr>
        <w:t>), gas density (</w:t>
      </w:r>
      <w:r>
        <w:rPr>
          <w:color w:val="000000" w:themeColor="text1"/>
          <w:position w:val="-10"/>
          <w:lang w:eastAsia="zh-CN"/>
        </w:rPr>
        <w:object w:dxaOrig="226" w:dyaOrig="243" w14:anchorId="7A94034B">
          <v:shape id="_x0000_i1059" type="#_x0000_t75" style="width:11.65pt;height:12pt" o:ole="">
            <v:imagedata r:id="rId76" o:title=""/>
          </v:shape>
          <o:OLEObject Type="Embed" ProgID="Equation.DSMT4" ShapeID="_x0000_i1059" DrawAspect="Content" ObjectID="_1728972797" r:id="rId77"/>
        </w:object>
      </w:r>
      <w:r>
        <w:rPr>
          <w:color w:val="000000" w:themeColor="text1"/>
          <w:lang w:eastAsia="zh-CN"/>
        </w:rPr>
        <w:t>), and mass flow (</w:t>
      </w:r>
      <w:r>
        <w:rPr>
          <w:i/>
          <w:color w:val="000000" w:themeColor="text1"/>
          <w:lang w:eastAsia="zh-CN"/>
        </w:rPr>
        <w:t>m</w:t>
      </w:r>
      <w:r>
        <w:rPr>
          <w:color w:val="000000" w:themeColor="text1"/>
          <w:lang w:eastAsia="zh-CN"/>
        </w:rPr>
        <w:t xml:space="preserve">) are related by the PDEs in terms of time and space. Generally, the term </w:t>
      </w:r>
      <w:r>
        <w:rPr>
          <w:position w:val="-6"/>
        </w:rPr>
        <w:object w:dxaOrig="616" w:dyaOrig="252" w14:anchorId="1B4F3C40">
          <v:shape id="_x0000_i1060" type="#_x0000_t75" style="width:30.4pt;height:12.75pt" o:ole="">
            <v:imagedata r:id="rId78" o:title=""/>
          </v:shape>
          <o:OLEObject Type="Embed" ProgID="Equation.DSMT4" ShapeID="_x0000_i1060" DrawAspect="Content" ObjectID="_1728972798" r:id="rId79"/>
        </w:object>
      </w:r>
      <w:r w:rsidR="00DD56C2">
        <w:t xml:space="preserve"> </w:t>
      </w:r>
      <w:r>
        <w:rPr>
          <w:color w:val="000000" w:themeColor="text1"/>
          <w:lang w:eastAsia="zh-CN"/>
        </w:rPr>
        <w:t xml:space="preserve">in </w:t>
      </w:r>
      <w:r>
        <w:rPr>
          <w:color w:val="000000" w:themeColor="text1"/>
          <w:lang w:eastAsia="zh-CN"/>
        </w:rPr>
        <w:fldChar w:fldCharType="begin"/>
      </w:r>
      <w:r>
        <w:rPr>
          <w:color w:val="000000" w:themeColor="text1"/>
          <w:lang w:eastAsia="zh-CN"/>
        </w:rPr>
        <w:instrText xml:space="preserve"> REF _Ref117600538 \h </w:instrText>
      </w:r>
      <w:r>
        <w:rPr>
          <w:color w:val="000000" w:themeColor="text1"/>
          <w:lang w:eastAsia="zh-CN"/>
        </w:rPr>
      </w:r>
      <w:r>
        <w:rPr>
          <w:color w:val="000000" w:themeColor="text1"/>
          <w:lang w:eastAsia="zh-CN"/>
        </w:rPr>
        <w:fldChar w:fldCharType="separate"/>
      </w:r>
      <w:r>
        <w:rPr>
          <w:rFonts w:eastAsia="宋体"/>
          <w:lang w:eastAsia="zh-CN"/>
        </w:rPr>
        <w:t>(a</w:t>
      </w:r>
      <w:r>
        <w:rPr>
          <w:rFonts w:eastAsia="宋体"/>
          <w:noProof/>
          <w:lang w:eastAsia="zh-CN"/>
        </w:rPr>
        <w:t>2</w:t>
      </w:r>
      <w:r>
        <w:rPr>
          <w:rFonts w:eastAsia="宋体"/>
          <w:lang w:eastAsia="zh-CN"/>
        </w:rPr>
        <w:t>)</w:t>
      </w:r>
      <w:r>
        <w:rPr>
          <w:color w:val="000000" w:themeColor="text1"/>
          <w:lang w:eastAsia="zh-CN"/>
        </w:rPr>
        <w:fldChar w:fldCharType="end"/>
      </w:r>
      <w:r>
        <w:rPr>
          <w:color w:val="000000" w:themeColor="text1"/>
          <w:lang w:eastAsia="zh-CN"/>
        </w:rPr>
        <w:t xml:space="preserve"> can be omitted </w:t>
      </w:r>
      <w:r w:rsidR="006B5F5D">
        <w:rPr>
          <w:color w:val="000000" w:themeColor="text1"/>
          <w:lang w:eastAsia="zh-CN"/>
        </w:rPr>
        <w:fldChar w:fldCharType="begin"/>
      </w:r>
      <w:r w:rsidR="006B5F5D">
        <w:rPr>
          <w:color w:val="000000" w:themeColor="text1"/>
          <w:lang w:eastAsia="zh-CN"/>
        </w:rPr>
        <w:instrText xml:space="preserve"> REF _Ref106867914 \r \h </w:instrText>
      </w:r>
      <w:r w:rsidR="006B5F5D">
        <w:rPr>
          <w:color w:val="000000" w:themeColor="text1"/>
          <w:lang w:eastAsia="zh-CN"/>
        </w:rPr>
      </w:r>
      <w:r w:rsidR="006B5F5D">
        <w:rPr>
          <w:color w:val="000000" w:themeColor="text1"/>
          <w:lang w:eastAsia="zh-CN"/>
        </w:rPr>
        <w:fldChar w:fldCharType="separate"/>
      </w:r>
      <w:r w:rsidR="006B5F5D">
        <w:rPr>
          <w:color w:val="000000" w:themeColor="text1"/>
          <w:lang w:eastAsia="zh-CN"/>
        </w:rPr>
        <w:t>[1]</w:t>
      </w:r>
      <w:r w:rsidR="006B5F5D">
        <w:rPr>
          <w:color w:val="000000" w:themeColor="text1"/>
          <w:lang w:eastAsia="zh-CN"/>
        </w:rPr>
        <w:fldChar w:fldCharType="end"/>
      </w:r>
      <w:r>
        <w:rPr>
          <w:color w:val="000000" w:themeColor="text1"/>
          <w:lang w:eastAsia="zh-CN"/>
        </w:rPr>
        <w:t xml:space="preserve">, so this simplification is also adopted here. Then, the above PDEs can be transformed into algebraic equations (i.e., </w:t>
      </w:r>
      <w:r>
        <w:rPr>
          <w:color w:val="000000" w:themeColor="text1"/>
          <w:lang w:eastAsia="zh-CN"/>
        </w:rPr>
        <w:fldChar w:fldCharType="begin"/>
      </w:r>
      <w:r>
        <w:rPr>
          <w:color w:val="000000" w:themeColor="text1"/>
          <w:lang w:eastAsia="zh-CN"/>
        </w:rPr>
        <w:instrText xml:space="preserve"> REF _Ref117590691 \h  \* MERGEFORMAT </w:instrText>
      </w:r>
      <w:r>
        <w:rPr>
          <w:color w:val="000000" w:themeColor="text1"/>
          <w:lang w:eastAsia="zh-CN"/>
        </w:rPr>
      </w:r>
      <w:r>
        <w:rPr>
          <w:color w:val="000000" w:themeColor="text1"/>
          <w:lang w:eastAsia="zh-CN"/>
        </w:rPr>
        <w:fldChar w:fldCharType="separate"/>
      </w:r>
      <w:r>
        <w:rPr>
          <w:color w:val="000000" w:themeColor="text1"/>
          <w:lang w:eastAsia="zh-CN"/>
        </w:rPr>
        <w:t>(b</w:t>
      </w:r>
      <w:r>
        <w:rPr>
          <w:noProof/>
          <w:color w:val="000000" w:themeColor="text1"/>
        </w:rPr>
        <w:t>12</w:t>
      </w:r>
      <w:r>
        <w:rPr>
          <w:color w:val="000000" w:themeColor="text1"/>
        </w:rPr>
        <w:t>)</w:t>
      </w:r>
      <w:r>
        <w:rPr>
          <w:color w:val="000000" w:themeColor="text1"/>
          <w:lang w:eastAsia="zh-CN"/>
        </w:rPr>
        <w:fldChar w:fldCharType="end"/>
      </w:r>
      <w:r>
        <w:rPr>
          <w:color w:val="000000" w:themeColor="text1"/>
          <w:lang w:eastAsia="zh-CN"/>
        </w:rPr>
        <w:t>-</w:t>
      </w:r>
      <w:r>
        <w:rPr>
          <w:color w:val="000000" w:themeColor="text1"/>
          <w:lang w:eastAsia="zh-CN"/>
        </w:rPr>
        <w:fldChar w:fldCharType="begin"/>
      </w:r>
      <w:r>
        <w:rPr>
          <w:color w:val="000000" w:themeColor="text1"/>
          <w:lang w:eastAsia="zh-CN"/>
        </w:rPr>
        <w:instrText xml:space="preserve"> REF _Ref117590696 \h  \* MERGEFORMAT </w:instrText>
      </w:r>
      <w:r>
        <w:rPr>
          <w:color w:val="000000" w:themeColor="text1"/>
          <w:lang w:eastAsia="zh-CN"/>
        </w:rPr>
      </w:r>
      <w:r>
        <w:rPr>
          <w:color w:val="000000" w:themeColor="text1"/>
          <w:lang w:eastAsia="zh-CN"/>
        </w:rPr>
        <w:fldChar w:fldCharType="separate"/>
      </w:r>
      <w:r>
        <w:rPr>
          <w:color w:val="000000" w:themeColor="text1"/>
          <w:lang w:eastAsia="zh-CN"/>
        </w:rPr>
        <w:t>(b</w:t>
      </w:r>
      <w:r>
        <w:rPr>
          <w:noProof/>
          <w:color w:val="000000" w:themeColor="text1"/>
        </w:rPr>
        <w:t>14</w:t>
      </w:r>
      <w:r>
        <w:rPr>
          <w:color w:val="000000" w:themeColor="text1"/>
        </w:rPr>
        <w:t>)</w:t>
      </w:r>
      <w:r>
        <w:rPr>
          <w:color w:val="000000" w:themeColor="text1"/>
          <w:lang w:eastAsia="zh-CN"/>
        </w:rPr>
        <w:fldChar w:fldCharType="end"/>
      </w:r>
      <w:r w:rsidR="007D1EAA">
        <w:rPr>
          <w:color w:val="000000" w:themeColor="text1"/>
          <w:lang w:eastAsia="zh-CN"/>
        </w:rPr>
        <w:t>) by</w:t>
      </w:r>
      <w:r>
        <w:rPr>
          <w:rFonts w:eastAsia="宋体"/>
          <w:color w:val="000000"/>
          <w:lang w:eastAsia="zh-CN"/>
        </w:rPr>
        <w:t xml:space="preserve"> the</w:t>
      </w:r>
      <w:r w:rsidR="007D1EAA">
        <w:rPr>
          <w:color w:val="000000" w:themeColor="text1"/>
          <w:lang w:eastAsia="zh-CN"/>
        </w:rPr>
        <w:t xml:space="preserve"> </w:t>
      </w:r>
      <w:r w:rsidR="006B5F5D" w:rsidRPr="00A35BB3">
        <w:rPr>
          <w:rFonts w:hint="eastAsia"/>
          <w:color w:val="000000" w:themeColor="text1"/>
          <w:lang w:eastAsia="zh-CN"/>
        </w:rPr>
        <w:t>f</w:t>
      </w:r>
      <w:r>
        <w:rPr>
          <w:color w:val="000000" w:themeColor="text1"/>
          <w:lang w:eastAsia="zh-CN"/>
        </w:rPr>
        <w:t xml:space="preserve">inite difference method, and the following nonconvex </w:t>
      </w:r>
      <w:r>
        <w:rPr>
          <w:rFonts w:hint="eastAsia"/>
          <w:color w:val="000000" w:themeColor="text1"/>
          <w:lang w:eastAsia="zh-CN"/>
        </w:rPr>
        <w:t>M</w:t>
      </w:r>
      <w:r>
        <w:rPr>
          <w:color w:val="000000" w:themeColor="text1"/>
          <w:lang w:eastAsia="zh-CN"/>
        </w:rPr>
        <w:t xml:space="preserve">odel </w:t>
      </w:r>
      <w:r>
        <w:rPr>
          <w:rFonts w:hint="eastAsia"/>
          <w:color w:val="000000" w:themeColor="text1"/>
          <w:lang w:eastAsia="zh-CN"/>
        </w:rPr>
        <w:t>NC</w:t>
      </w:r>
      <w:r>
        <w:rPr>
          <w:color w:val="000000" w:themeColor="text1"/>
          <w:lang w:eastAsia="zh-CN"/>
        </w:rPr>
        <w:t xml:space="preserve"> is obtained.</w:t>
      </w:r>
    </w:p>
    <w:p w14:paraId="478B3ABF" w14:textId="77777777" w:rsidR="003B1E83" w:rsidRDefault="00026B4B">
      <w:pPr>
        <w:spacing w:beforeLines="50" w:before="120" w:afterLines="25" w:after="60" w:line="240" w:lineRule="atLeast"/>
        <w:jc w:val="both"/>
        <w:rPr>
          <w:b/>
        </w:rPr>
      </w:pPr>
      <w:r>
        <w:rPr>
          <w:b/>
        </w:rPr>
        <w:t xml:space="preserve">Nonconvex </w:t>
      </w:r>
      <w:r w:rsidR="007D1EAA">
        <w:rPr>
          <w:b/>
          <w:i/>
        </w:rPr>
        <w:t>DNGS</w:t>
      </w:r>
      <w:r>
        <w:rPr>
          <w:b/>
        </w:rPr>
        <w:t xml:space="preserve"> model (Model NC):</w:t>
      </w:r>
    </w:p>
    <w:tbl>
      <w:tblPr>
        <w:tblStyle w:val="af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2"/>
        <w:gridCol w:w="754"/>
      </w:tblGrid>
      <w:tr w:rsidR="00924CCE" w14:paraId="283D0EE0" w14:textId="77777777">
        <w:trPr>
          <w:jc w:val="center"/>
        </w:trPr>
        <w:tc>
          <w:tcPr>
            <w:tcW w:w="4283" w:type="pct"/>
          </w:tcPr>
          <w:p w14:paraId="43597DE3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b/>
              </w:rPr>
            </w:pPr>
            <w:r>
              <w:rPr>
                <w:position w:val="-26"/>
              </w:rPr>
              <w:object w:dxaOrig="3505" w:dyaOrig="477" w14:anchorId="49C71B39">
                <v:shape id="_x0000_i1061" type="#_x0000_t75" style="width:174.75pt;height:24pt" o:ole="">
                  <v:imagedata r:id="rId80" o:title=""/>
                </v:shape>
                <o:OLEObject Type="Embed" ProgID="Equation.DSMT4" ShapeID="_x0000_i1061" DrawAspect="Content" ObjectID="_1728972799" r:id="rId81"/>
              </w:object>
            </w:r>
          </w:p>
        </w:tc>
        <w:tc>
          <w:tcPr>
            <w:tcW w:w="717" w:type="pct"/>
            <w:vAlign w:val="center"/>
          </w:tcPr>
          <w:p w14:paraId="5B3F58C3" w14:textId="77777777" w:rsidR="003B1E83" w:rsidRDefault="00026B4B">
            <w:pPr>
              <w:spacing w:line="240" w:lineRule="atLeast"/>
              <w:jc w:val="right"/>
              <w:rPr>
                <w:b/>
                <w:lang w:eastAsia="zh-CN"/>
              </w:rPr>
            </w:pPr>
            <w:bookmarkStart w:id="3" w:name="_Ref117590638"/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SEQ Equation \* ARABIC \s 1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1</w:t>
            </w:r>
            <w:r>
              <w:rPr>
                <w:lang w:eastAsia="zh-CN"/>
              </w:rPr>
              <w:fldChar w:fldCharType="end"/>
            </w:r>
            <w:r>
              <w:rPr>
                <w:lang w:eastAsia="zh-CN"/>
              </w:rPr>
              <w:t>)</w:t>
            </w:r>
            <w:bookmarkEnd w:id="3"/>
          </w:p>
        </w:tc>
      </w:tr>
      <w:tr w:rsidR="00924CCE" w14:paraId="7DD1EC5A" w14:textId="77777777">
        <w:trPr>
          <w:jc w:val="center"/>
        </w:trPr>
        <w:tc>
          <w:tcPr>
            <w:tcW w:w="4283" w:type="pct"/>
          </w:tcPr>
          <w:p w14:paraId="49707FA4" w14:textId="77777777" w:rsidR="003B1E83" w:rsidRDefault="00026B4B">
            <w:pPr>
              <w:ind w:leftChars="200" w:left="400"/>
              <w:rPr>
                <w:lang w:eastAsia="zh-CN"/>
              </w:rPr>
            </w:pPr>
            <w:r>
              <w:rPr>
                <w:lang w:eastAsia="zh-CN"/>
              </w:rPr>
              <w:t>Subject to</w:t>
            </w:r>
          </w:p>
        </w:tc>
        <w:tc>
          <w:tcPr>
            <w:tcW w:w="717" w:type="pct"/>
            <w:vAlign w:val="center"/>
          </w:tcPr>
          <w:p w14:paraId="7BDD8F5D" w14:textId="77777777" w:rsidR="003B1E83" w:rsidRDefault="003B1E83">
            <w:pPr>
              <w:spacing w:line="240" w:lineRule="atLeast"/>
              <w:jc w:val="right"/>
              <w:rPr>
                <w:b/>
              </w:rPr>
            </w:pPr>
          </w:p>
        </w:tc>
      </w:tr>
      <w:tr w:rsidR="00924CCE" w14:paraId="53695BD5" w14:textId="77777777">
        <w:trPr>
          <w:jc w:val="center"/>
        </w:trPr>
        <w:tc>
          <w:tcPr>
            <w:tcW w:w="4283" w:type="pct"/>
          </w:tcPr>
          <w:p w14:paraId="7965256A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b/>
              </w:rPr>
            </w:pPr>
            <w:r>
              <w:rPr>
                <w:position w:val="-16"/>
              </w:rPr>
              <w:object w:dxaOrig="3244" w:dyaOrig="416" w14:anchorId="766C277B">
                <v:shape id="_x0000_i1062" type="#_x0000_t75" style="width:162pt;height:20.65pt" o:ole="">
                  <v:imagedata r:id="rId82" o:title=""/>
                </v:shape>
                <o:OLEObject Type="Embed" ProgID="Equation.DSMT4" ShapeID="_x0000_i1062" DrawAspect="Content" ObjectID="_1728972800" r:id="rId83"/>
              </w:object>
            </w:r>
          </w:p>
        </w:tc>
        <w:tc>
          <w:tcPr>
            <w:tcW w:w="717" w:type="pct"/>
            <w:vAlign w:val="center"/>
          </w:tcPr>
          <w:p w14:paraId="385942ED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bookmarkStart w:id="4" w:name="_Ref117590654"/>
            <w:r>
              <w:t>(</w:t>
            </w:r>
            <w:r>
              <w:rPr>
                <w:rFonts w:hint="eastAsia"/>
                <w:lang w:eastAsia="zh-CN"/>
              </w:rPr>
              <w:t>b</w:t>
            </w:r>
            <w:fldSimple w:instr=" SEQ Equation \* ARABIC \s 1 ">
              <w:r>
                <w:rPr>
                  <w:noProof/>
                </w:rPr>
                <w:t>2</w:t>
              </w:r>
            </w:fldSimple>
            <w:r>
              <w:t>)</w:t>
            </w:r>
            <w:bookmarkEnd w:id="4"/>
          </w:p>
        </w:tc>
      </w:tr>
      <w:tr w:rsidR="00924CCE" w14:paraId="2A3FBDD5" w14:textId="77777777">
        <w:trPr>
          <w:jc w:val="center"/>
        </w:trPr>
        <w:tc>
          <w:tcPr>
            <w:tcW w:w="4283" w:type="pct"/>
          </w:tcPr>
          <w:p w14:paraId="0BF4DD23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b/>
              </w:rPr>
            </w:pPr>
            <w:r>
              <w:rPr>
                <w:position w:val="-16"/>
              </w:rPr>
              <w:object w:dxaOrig="3244" w:dyaOrig="416" w14:anchorId="2E33885B">
                <v:shape id="_x0000_i1063" type="#_x0000_t75" style="width:162pt;height:20.65pt" o:ole="">
                  <v:imagedata r:id="rId84" o:title=""/>
                </v:shape>
                <o:OLEObject Type="Embed" ProgID="Equation.DSMT4" ShapeID="_x0000_i1063" DrawAspect="Content" ObjectID="_1728972801" r:id="rId85"/>
              </w:object>
            </w:r>
          </w:p>
        </w:tc>
        <w:tc>
          <w:tcPr>
            <w:tcW w:w="717" w:type="pct"/>
            <w:vAlign w:val="center"/>
          </w:tcPr>
          <w:p w14:paraId="4BD44AA0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bookmarkStart w:id="5" w:name="_Ref117590657"/>
            <w:r>
              <w:t>(b</w:t>
            </w:r>
            <w:fldSimple w:instr=" SEQ Equation \* ARABIC \s 1 ">
              <w:r>
                <w:rPr>
                  <w:noProof/>
                </w:rPr>
                <w:t>3</w:t>
              </w:r>
            </w:fldSimple>
            <w:r>
              <w:t>)</w:t>
            </w:r>
            <w:bookmarkEnd w:id="5"/>
          </w:p>
        </w:tc>
      </w:tr>
      <w:tr w:rsidR="00924CCE" w14:paraId="5876A6B7" w14:textId="77777777">
        <w:trPr>
          <w:jc w:val="center"/>
        </w:trPr>
        <w:tc>
          <w:tcPr>
            <w:tcW w:w="4283" w:type="pct"/>
          </w:tcPr>
          <w:p w14:paraId="6A6268D2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b/>
              </w:rPr>
            </w:pPr>
            <w:r>
              <w:rPr>
                <w:position w:val="-14"/>
              </w:rPr>
              <w:object w:dxaOrig="3435" w:dyaOrig="364" w14:anchorId="0A02C97A">
                <v:shape id="_x0000_i1064" type="#_x0000_t75" style="width:171.4pt;height:18pt" o:ole="">
                  <v:imagedata r:id="rId86" o:title=""/>
                </v:shape>
                <o:OLEObject Type="Embed" ProgID="Equation.DSMT4" ShapeID="_x0000_i1064" DrawAspect="Content" ObjectID="_1728972802" r:id="rId87"/>
              </w:object>
            </w:r>
          </w:p>
        </w:tc>
        <w:tc>
          <w:tcPr>
            <w:tcW w:w="717" w:type="pct"/>
            <w:vAlign w:val="center"/>
          </w:tcPr>
          <w:p w14:paraId="5C5C3553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bookmarkStart w:id="6" w:name="_Ref117590678"/>
            <w:r>
              <w:t>(b</w:t>
            </w:r>
            <w:fldSimple w:instr=" SEQ Equation \* ARABIC \s 1 ">
              <w:r>
                <w:rPr>
                  <w:noProof/>
                </w:rPr>
                <w:t>4</w:t>
              </w:r>
            </w:fldSimple>
            <w:r>
              <w:t>)</w:t>
            </w:r>
            <w:bookmarkEnd w:id="6"/>
          </w:p>
        </w:tc>
      </w:tr>
      <w:tr w:rsidR="00924CCE" w14:paraId="68BA4D95" w14:textId="77777777">
        <w:trPr>
          <w:jc w:val="center"/>
        </w:trPr>
        <w:tc>
          <w:tcPr>
            <w:tcW w:w="4283" w:type="pct"/>
          </w:tcPr>
          <w:p w14:paraId="5AE69418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b/>
              </w:rPr>
            </w:pPr>
            <w:r>
              <w:rPr>
                <w:position w:val="-20"/>
              </w:rPr>
              <w:object w:dxaOrig="3288" w:dyaOrig="416" w14:anchorId="27F80C90">
                <v:shape id="_x0000_i1065" type="#_x0000_t75" style="width:164.25pt;height:20.65pt" o:ole="">
                  <v:imagedata r:id="rId88" o:title=""/>
                </v:shape>
                <o:OLEObject Type="Embed" ProgID="Equation.DSMT4" ShapeID="_x0000_i1065" DrawAspect="Content" ObjectID="_1728972803" r:id="rId89"/>
              </w:object>
            </w:r>
          </w:p>
        </w:tc>
        <w:tc>
          <w:tcPr>
            <w:tcW w:w="717" w:type="pct"/>
            <w:vAlign w:val="center"/>
          </w:tcPr>
          <w:p w14:paraId="5ACC3FD9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bookmarkStart w:id="7" w:name="_Ref117590679"/>
            <w:r>
              <w:rPr>
                <w:lang w:eastAsia="zh-CN"/>
              </w:rPr>
              <w:t>(b</w:t>
            </w:r>
            <w:fldSimple w:instr=" SEQ Equation \* ARABIC \s 1 ">
              <w:r>
                <w:rPr>
                  <w:noProof/>
                </w:rPr>
                <w:t>5</w:t>
              </w:r>
            </w:fldSimple>
            <w:r>
              <w:t>)</w:t>
            </w:r>
            <w:bookmarkEnd w:id="7"/>
          </w:p>
        </w:tc>
      </w:tr>
      <w:tr w:rsidR="00924CCE" w14:paraId="2248B434" w14:textId="77777777">
        <w:trPr>
          <w:jc w:val="center"/>
        </w:trPr>
        <w:tc>
          <w:tcPr>
            <w:tcW w:w="4283" w:type="pct"/>
          </w:tcPr>
          <w:p w14:paraId="4E3F4098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b/>
              </w:rPr>
            </w:pPr>
            <w:r>
              <w:rPr>
                <w:position w:val="-14"/>
              </w:rPr>
              <w:object w:dxaOrig="1561" w:dyaOrig="364" w14:anchorId="7206AF79">
                <v:shape id="_x0000_i1066" type="#_x0000_t75" style="width:78.4pt;height:18pt" o:ole="">
                  <v:imagedata r:id="rId90" o:title=""/>
                </v:shape>
                <o:OLEObject Type="Embed" ProgID="Equation.DSMT4" ShapeID="_x0000_i1066" DrawAspect="Content" ObjectID="_1728972804" r:id="rId91"/>
              </w:object>
            </w:r>
          </w:p>
        </w:tc>
        <w:tc>
          <w:tcPr>
            <w:tcW w:w="717" w:type="pct"/>
            <w:vAlign w:val="center"/>
          </w:tcPr>
          <w:p w14:paraId="6B9DDD89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bookmarkStart w:id="8" w:name="_Ref117590681"/>
            <w:r>
              <w:rPr>
                <w:lang w:eastAsia="zh-CN"/>
              </w:rPr>
              <w:t>(b</w:t>
            </w:r>
            <w:fldSimple w:instr=" SEQ Equation \* ARABIC \s 1 ">
              <w:r>
                <w:rPr>
                  <w:noProof/>
                </w:rPr>
                <w:t>6</w:t>
              </w:r>
            </w:fldSimple>
            <w:r>
              <w:t>)</w:t>
            </w:r>
            <w:bookmarkEnd w:id="8"/>
          </w:p>
        </w:tc>
      </w:tr>
      <w:tr w:rsidR="00924CCE" w14:paraId="49E4F47E" w14:textId="77777777">
        <w:trPr>
          <w:jc w:val="center"/>
        </w:trPr>
        <w:tc>
          <w:tcPr>
            <w:tcW w:w="4283" w:type="pct"/>
          </w:tcPr>
          <w:p w14:paraId="5A35E3DD" w14:textId="77777777" w:rsidR="003B1E83" w:rsidRDefault="00026B4B">
            <w:pPr>
              <w:spacing w:line="240" w:lineRule="atLeast"/>
              <w:ind w:leftChars="200" w:left="400"/>
              <w:jc w:val="both"/>
            </w:pPr>
            <w:r>
              <w:rPr>
                <w:position w:val="-32"/>
              </w:rPr>
              <w:object w:dxaOrig="3019" w:dyaOrig="720" w14:anchorId="0586B9E2">
                <v:shape id="_x0000_i1067" type="#_x0000_t75" style="width:151.15pt;height:36.4pt" o:ole="">
                  <v:imagedata r:id="rId92" o:title=""/>
                </v:shape>
                <o:OLEObject Type="Embed" ProgID="Equation.DSMT4" ShapeID="_x0000_i1067" DrawAspect="Content" ObjectID="_1728972805" r:id="rId93"/>
              </w:object>
            </w:r>
          </w:p>
        </w:tc>
        <w:tc>
          <w:tcPr>
            <w:tcW w:w="717" w:type="pct"/>
            <w:vAlign w:val="center"/>
          </w:tcPr>
          <w:p w14:paraId="60737F3B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bookmarkStart w:id="9" w:name="_Ref117590682"/>
            <w:r>
              <w:rPr>
                <w:lang w:eastAsia="zh-CN"/>
              </w:rPr>
              <w:t>(b</w:t>
            </w:r>
            <w:fldSimple w:instr=" SEQ Equation \* ARABIC \s 1 ">
              <w:r>
                <w:rPr>
                  <w:noProof/>
                </w:rPr>
                <w:t>7</w:t>
              </w:r>
            </w:fldSimple>
            <w:r>
              <w:t>)</w:t>
            </w:r>
            <w:bookmarkEnd w:id="9"/>
          </w:p>
        </w:tc>
      </w:tr>
      <w:tr w:rsidR="00924CCE" w14:paraId="555CC83B" w14:textId="77777777">
        <w:trPr>
          <w:jc w:val="center"/>
        </w:trPr>
        <w:tc>
          <w:tcPr>
            <w:tcW w:w="4283" w:type="pct"/>
          </w:tcPr>
          <w:p w14:paraId="6F845B7D" w14:textId="77777777" w:rsidR="003B1E83" w:rsidRDefault="00026B4B">
            <w:pPr>
              <w:spacing w:line="240" w:lineRule="atLeast"/>
              <w:ind w:leftChars="200" w:left="400"/>
              <w:jc w:val="both"/>
            </w:pPr>
            <w:r>
              <w:rPr>
                <w:position w:val="-28"/>
              </w:rPr>
              <w:object w:dxaOrig="2967" w:dyaOrig="633" w14:anchorId="1C95CF92">
                <v:shape id="_x0000_i1068" type="#_x0000_t75" style="width:148.5pt;height:31.9pt" o:ole="">
                  <v:imagedata r:id="rId94" o:title=""/>
                </v:shape>
                <o:OLEObject Type="Embed" ProgID="Equation.DSMT4" ShapeID="_x0000_i1068" DrawAspect="Content" ObjectID="_1728972806" r:id="rId95"/>
              </w:object>
            </w:r>
          </w:p>
        </w:tc>
        <w:tc>
          <w:tcPr>
            <w:tcW w:w="717" w:type="pct"/>
            <w:vAlign w:val="center"/>
          </w:tcPr>
          <w:p w14:paraId="43B6C2D2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bookmarkStart w:id="10" w:name="_Ref117590684"/>
            <w:r>
              <w:rPr>
                <w:lang w:eastAsia="zh-CN"/>
              </w:rPr>
              <w:t>(b</w:t>
            </w:r>
            <w:fldSimple w:instr=" SEQ Equation \* ARABIC \s 1 ">
              <w:r>
                <w:rPr>
                  <w:noProof/>
                </w:rPr>
                <w:t>8</w:t>
              </w:r>
            </w:fldSimple>
            <w:r>
              <w:t>)</w:t>
            </w:r>
            <w:bookmarkEnd w:id="10"/>
          </w:p>
        </w:tc>
      </w:tr>
      <w:tr w:rsidR="00924CCE" w14:paraId="2029B5B4" w14:textId="77777777">
        <w:trPr>
          <w:jc w:val="center"/>
        </w:trPr>
        <w:tc>
          <w:tcPr>
            <w:tcW w:w="4283" w:type="pct"/>
          </w:tcPr>
          <w:p w14:paraId="637A6662" w14:textId="77777777" w:rsidR="003B1E83" w:rsidRDefault="00026B4B">
            <w:pPr>
              <w:spacing w:line="240" w:lineRule="atLeast"/>
              <w:ind w:leftChars="200" w:left="400"/>
              <w:jc w:val="both"/>
            </w:pPr>
            <w:r>
              <w:rPr>
                <w:position w:val="-16"/>
              </w:rPr>
              <w:object w:dxaOrig="3453" w:dyaOrig="451" w14:anchorId="3A48DDEB">
                <v:shape id="_x0000_i1069" type="#_x0000_t75" style="width:172.5pt;height:22.5pt" o:ole="">
                  <v:imagedata r:id="rId96" o:title=""/>
                </v:shape>
                <o:OLEObject Type="Embed" ProgID="Equation.DSMT4" ShapeID="_x0000_i1069" DrawAspect="Content" ObjectID="_1728972807" r:id="rId97"/>
              </w:object>
            </w:r>
          </w:p>
        </w:tc>
        <w:tc>
          <w:tcPr>
            <w:tcW w:w="717" w:type="pct"/>
            <w:vAlign w:val="center"/>
          </w:tcPr>
          <w:p w14:paraId="69B6AD78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bookmarkStart w:id="11" w:name="_Ref117590686"/>
            <w:r>
              <w:rPr>
                <w:lang w:eastAsia="zh-CN"/>
              </w:rPr>
              <w:t>(b</w:t>
            </w:r>
            <w:fldSimple w:instr=" SEQ Equation \* ARABIC \s 1 ">
              <w:r>
                <w:rPr>
                  <w:noProof/>
                </w:rPr>
                <w:t>9</w:t>
              </w:r>
            </w:fldSimple>
            <w:r>
              <w:t>)</w:t>
            </w:r>
            <w:bookmarkEnd w:id="11"/>
          </w:p>
        </w:tc>
      </w:tr>
      <w:tr w:rsidR="00924CCE" w14:paraId="40ABBF96" w14:textId="77777777">
        <w:trPr>
          <w:jc w:val="center"/>
        </w:trPr>
        <w:tc>
          <w:tcPr>
            <w:tcW w:w="4283" w:type="pct"/>
          </w:tcPr>
          <w:p w14:paraId="7B2C7D73" w14:textId="77777777" w:rsidR="003B1E83" w:rsidRDefault="00026B4B">
            <w:pPr>
              <w:spacing w:line="240" w:lineRule="atLeast"/>
              <w:ind w:leftChars="200" w:left="400"/>
              <w:jc w:val="both"/>
            </w:pPr>
            <w:r>
              <w:rPr>
                <w:position w:val="-46"/>
              </w:rPr>
              <w:object w:dxaOrig="3296" w:dyaOrig="1024" w14:anchorId="18765DF6">
                <v:shape id="_x0000_i1070" type="#_x0000_t75" style="width:164.65pt;height:51.4pt" o:ole="">
                  <v:imagedata r:id="rId98" o:title=""/>
                </v:shape>
                <o:OLEObject Type="Embed" ProgID="Equation.DSMT4" ShapeID="_x0000_i1070" DrawAspect="Content" ObjectID="_1728972808" r:id="rId99"/>
              </w:object>
            </w:r>
          </w:p>
        </w:tc>
        <w:tc>
          <w:tcPr>
            <w:tcW w:w="717" w:type="pct"/>
            <w:vAlign w:val="center"/>
          </w:tcPr>
          <w:p w14:paraId="74D5946B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bookmarkStart w:id="12" w:name="_Ref117590687"/>
            <w:r>
              <w:rPr>
                <w:lang w:eastAsia="zh-CN"/>
              </w:rPr>
              <w:t>(b</w:t>
            </w:r>
            <w:fldSimple w:instr=" SEQ Equation \* ARABIC \s 1 ">
              <w:r>
                <w:rPr>
                  <w:noProof/>
                </w:rPr>
                <w:t>10</w:t>
              </w:r>
            </w:fldSimple>
            <w:r>
              <w:t>)</w:t>
            </w:r>
            <w:bookmarkEnd w:id="12"/>
          </w:p>
        </w:tc>
      </w:tr>
      <w:tr w:rsidR="00924CCE" w14:paraId="59061A5D" w14:textId="77777777">
        <w:trPr>
          <w:jc w:val="center"/>
        </w:trPr>
        <w:tc>
          <w:tcPr>
            <w:tcW w:w="4283" w:type="pct"/>
          </w:tcPr>
          <w:p w14:paraId="17E1BAEE" w14:textId="77777777" w:rsidR="003B1E83" w:rsidRDefault="00026B4B">
            <w:pPr>
              <w:spacing w:line="240" w:lineRule="atLeast"/>
              <w:ind w:leftChars="200" w:left="400"/>
              <w:jc w:val="both"/>
            </w:pPr>
            <w:r>
              <w:rPr>
                <w:position w:val="-26"/>
              </w:rPr>
              <w:object w:dxaOrig="3132" w:dyaOrig="538" w14:anchorId="0FFF54D3">
                <v:shape id="_x0000_i1071" type="#_x0000_t75" style="width:156.75pt;height:26.65pt" o:ole="">
                  <v:imagedata r:id="rId100" o:title=""/>
                </v:shape>
                <o:OLEObject Type="Embed" ProgID="Equation.DSMT4" ShapeID="_x0000_i1071" DrawAspect="Content" ObjectID="_1728972809" r:id="rId101"/>
              </w:object>
            </w:r>
          </w:p>
        </w:tc>
        <w:tc>
          <w:tcPr>
            <w:tcW w:w="717" w:type="pct"/>
            <w:vAlign w:val="center"/>
          </w:tcPr>
          <w:p w14:paraId="49CD0358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bookmarkStart w:id="13" w:name="_Ref117590690"/>
            <w:r>
              <w:rPr>
                <w:lang w:eastAsia="zh-CN"/>
              </w:rPr>
              <w:t>(b</w:t>
            </w:r>
            <w:fldSimple w:instr=" SEQ Equation \* ARABIC \s 1 ">
              <w:r>
                <w:rPr>
                  <w:noProof/>
                </w:rPr>
                <w:t>11</w:t>
              </w:r>
            </w:fldSimple>
            <w:r>
              <w:t>)</w:t>
            </w:r>
            <w:bookmarkEnd w:id="13"/>
          </w:p>
        </w:tc>
      </w:tr>
      <w:tr w:rsidR="00924CCE" w14:paraId="7FE7A634" w14:textId="77777777">
        <w:trPr>
          <w:jc w:val="center"/>
        </w:trPr>
        <w:tc>
          <w:tcPr>
            <w:tcW w:w="4283" w:type="pct"/>
          </w:tcPr>
          <w:p w14:paraId="5A2E41FE" w14:textId="77777777" w:rsidR="003B1E83" w:rsidRDefault="00026B4B">
            <w:pPr>
              <w:spacing w:line="240" w:lineRule="atLeast"/>
              <w:ind w:leftChars="200" w:left="400"/>
              <w:jc w:val="both"/>
            </w:pPr>
            <w:r>
              <w:rPr>
                <w:position w:val="-44"/>
              </w:rPr>
              <w:object w:dxaOrig="3678" w:dyaOrig="989" w14:anchorId="5165EDCE">
                <v:shape id="_x0000_i1072" type="#_x0000_t75" style="width:183.75pt;height:49.5pt" o:ole="">
                  <v:imagedata r:id="rId102" o:title=""/>
                </v:shape>
                <o:OLEObject Type="Embed" ProgID="Equation.DSMT4" ShapeID="_x0000_i1072" DrawAspect="Content" ObjectID="_1728972810" r:id="rId103"/>
              </w:object>
            </w:r>
          </w:p>
        </w:tc>
        <w:tc>
          <w:tcPr>
            <w:tcW w:w="717" w:type="pct"/>
            <w:vAlign w:val="center"/>
          </w:tcPr>
          <w:p w14:paraId="3BA68FCE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bookmarkStart w:id="14" w:name="_Ref117590691"/>
            <w:r>
              <w:rPr>
                <w:lang w:eastAsia="zh-CN"/>
              </w:rPr>
              <w:t>(b</w:t>
            </w:r>
            <w:fldSimple w:instr=" SEQ Equation \* ARABIC \s 1 ">
              <w:r>
                <w:rPr>
                  <w:noProof/>
                </w:rPr>
                <w:t>12</w:t>
              </w:r>
            </w:fldSimple>
            <w:r>
              <w:t>)</w:t>
            </w:r>
            <w:bookmarkEnd w:id="14"/>
          </w:p>
        </w:tc>
      </w:tr>
      <w:tr w:rsidR="00924CCE" w14:paraId="7EA9BF1F" w14:textId="77777777">
        <w:trPr>
          <w:jc w:val="center"/>
        </w:trPr>
        <w:tc>
          <w:tcPr>
            <w:tcW w:w="4283" w:type="pct"/>
          </w:tcPr>
          <w:p w14:paraId="74E006F5" w14:textId="77777777" w:rsidR="003B1E83" w:rsidRDefault="00026B4B">
            <w:pPr>
              <w:spacing w:line="240" w:lineRule="atLeast"/>
              <w:ind w:leftChars="200" w:left="400"/>
              <w:jc w:val="both"/>
            </w:pPr>
            <w:r>
              <w:rPr>
                <w:position w:val="-44"/>
              </w:rPr>
              <w:object w:dxaOrig="2941" w:dyaOrig="989" w14:anchorId="4E60D8CB">
                <v:shape id="_x0000_i1073" type="#_x0000_t75" style="width:147.4pt;height:49.5pt" o:ole="">
                  <v:imagedata r:id="rId104" o:title=""/>
                </v:shape>
                <o:OLEObject Type="Embed" ProgID="Equation.DSMT4" ShapeID="_x0000_i1073" DrawAspect="Content" ObjectID="_1728972811" r:id="rId105"/>
              </w:object>
            </w:r>
          </w:p>
        </w:tc>
        <w:tc>
          <w:tcPr>
            <w:tcW w:w="717" w:type="pct"/>
            <w:vAlign w:val="center"/>
          </w:tcPr>
          <w:p w14:paraId="5177DEC3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r>
              <w:rPr>
                <w:lang w:eastAsia="zh-CN"/>
              </w:rPr>
              <w:t>(b</w:t>
            </w:r>
            <w:fldSimple w:instr=" SEQ Equation \* ARABIC \s 1 ">
              <w:r>
                <w:rPr>
                  <w:noProof/>
                </w:rPr>
                <w:t>13</w:t>
              </w:r>
            </w:fldSimple>
            <w:r>
              <w:t>)</w:t>
            </w:r>
          </w:p>
        </w:tc>
      </w:tr>
      <w:tr w:rsidR="00924CCE" w14:paraId="62D2B86F" w14:textId="77777777">
        <w:trPr>
          <w:jc w:val="center"/>
        </w:trPr>
        <w:tc>
          <w:tcPr>
            <w:tcW w:w="4283" w:type="pct"/>
          </w:tcPr>
          <w:p w14:paraId="5115F1C3" w14:textId="77777777" w:rsidR="003B1E83" w:rsidRDefault="00026B4B">
            <w:pPr>
              <w:spacing w:line="240" w:lineRule="atLeast"/>
              <w:ind w:leftChars="200" w:left="400"/>
              <w:jc w:val="both"/>
            </w:pPr>
            <w:r>
              <w:rPr>
                <w:position w:val="-14"/>
              </w:rPr>
              <w:object w:dxaOrig="3236" w:dyaOrig="364" w14:anchorId="7469BF3B">
                <v:shape id="_x0000_i1074" type="#_x0000_t75" style="width:162pt;height:18pt" o:ole="">
                  <v:imagedata r:id="rId106" o:title=""/>
                </v:shape>
                <o:OLEObject Type="Embed" ProgID="Equation.DSMT4" ShapeID="_x0000_i1074" DrawAspect="Content" ObjectID="_1728972812" r:id="rId107"/>
              </w:object>
            </w:r>
          </w:p>
        </w:tc>
        <w:tc>
          <w:tcPr>
            <w:tcW w:w="717" w:type="pct"/>
            <w:vAlign w:val="center"/>
          </w:tcPr>
          <w:p w14:paraId="51E89616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bookmarkStart w:id="15" w:name="_Ref117590696"/>
            <w:r>
              <w:rPr>
                <w:lang w:eastAsia="zh-CN"/>
              </w:rPr>
              <w:t>(b</w:t>
            </w:r>
            <w:fldSimple w:instr=" SEQ Equation \* ARABIC \s 1 ">
              <w:r>
                <w:rPr>
                  <w:noProof/>
                </w:rPr>
                <w:t>14</w:t>
              </w:r>
            </w:fldSimple>
            <w:r>
              <w:t>)</w:t>
            </w:r>
            <w:bookmarkEnd w:id="15"/>
          </w:p>
        </w:tc>
      </w:tr>
    </w:tbl>
    <w:p w14:paraId="48FA707C" w14:textId="72BC29ED" w:rsidR="003B1E83" w:rsidRDefault="00026B4B">
      <w:pPr>
        <w:snapToGrid w:val="0"/>
        <w:spacing w:line="240" w:lineRule="atLeast"/>
        <w:ind w:firstLine="245"/>
        <w:jc w:val="both"/>
        <w:rPr>
          <w:color w:val="000000" w:themeColor="text1"/>
          <w:lang w:eastAsia="zh-CN"/>
        </w:rPr>
      </w:pPr>
      <w:r>
        <w:rPr>
          <w:rFonts w:hint="eastAsia"/>
          <w:lang w:eastAsia="zh-CN"/>
        </w:rPr>
        <w:t>T</w:t>
      </w:r>
      <w:r w:rsidR="007D1EAA">
        <w:rPr>
          <w:lang w:eastAsia="zh-CN"/>
        </w:rPr>
        <w:t xml:space="preserve">he objective function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_Ref117590638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rPr>
          <w:lang w:eastAsia="zh-CN"/>
        </w:rPr>
        <w:t>(</w:t>
      </w:r>
      <w:r>
        <w:rPr>
          <w:rFonts w:hint="eastAsia"/>
          <w:lang w:eastAsia="zh-CN"/>
        </w:rPr>
        <w:t>b</w:t>
      </w:r>
      <w:r>
        <w:rPr>
          <w:noProof/>
          <w:lang w:eastAsia="zh-CN"/>
        </w:rPr>
        <w:t>1</w:t>
      </w:r>
      <w:r>
        <w:rPr>
          <w:lang w:eastAsia="zh-CN"/>
        </w:rPr>
        <w:t>)</w:t>
      </w:r>
      <w:r>
        <w:rPr>
          <w:lang w:eastAsia="zh-CN"/>
        </w:rPr>
        <w:fldChar w:fldCharType="end"/>
      </w:r>
      <w:r>
        <w:rPr>
          <w:lang w:eastAsia="zh-CN"/>
        </w:rPr>
        <w:t xml:space="preserve"> is composed of two elements. The first term is the operational cost of gas wells, and the second term is the penalty cost generated by the gas demand of gas-fired units </w:t>
      </w:r>
      <w:r>
        <w:rPr>
          <w:rFonts w:eastAsia="宋体"/>
          <w:lang w:eastAsia="zh-CN"/>
        </w:rPr>
        <w:t>that are</w:t>
      </w:r>
      <w:r>
        <w:rPr>
          <w:lang w:eastAsia="zh-CN"/>
        </w:rPr>
        <w:t xml:space="preserve"> not served. </w:t>
      </w:r>
      <w:r>
        <w:rPr>
          <w:color w:val="000000" w:themeColor="text1"/>
          <w:lang w:eastAsia="zh-CN"/>
        </w:rPr>
        <w:t xml:space="preserve">The output of natural gas wells and the gas density at each node, at time </w:t>
      </w:r>
      <w:r>
        <w:rPr>
          <w:i/>
          <w:color w:val="000000" w:themeColor="text1"/>
          <w:lang w:eastAsia="zh-CN"/>
        </w:rPr>
        <w:t>t</w:t>
      </w:r>
      <w:r>
        <w:rPr>
          <w:color w:val="000000" w:themeColor="text1"/>
          <w:lang w:eastAsia="zh-CN"/>
        </w:rPr>
        <w:t xml:space="preserve">, are limited by </w:t>
      </w:r>
      <w:r>
        <w:rPr>
          <w:color w:val="000000" w:themeColor="text1"/>
          <w:lang w:eastAsia="zh-CN"/>
        </w:rPr>
        <w:fldChar w:fldCharType="begin"/>
      </w:r>
      <w:r>
        <w:rPr>
          <w:color w:val="000000" w:themeColor="text1"/>
          <w:lang w:eastAsia="zh-CN"/>
        </w:rPr>
        <w:instrText xml:space="preserve"> REF _Ref117590654 \h </w:instrText>
      </w:r>
      <w:r>
        <w:rPr>
          <w:color w:val="000000" w:themeColor="text1"/>
          <w:lang w:eastAsia="zh-CN"/>
        </w:rPr>
      </w:r>
      <w:r>
        <w:rPr>
          <w:color w:val="000000" w:themeColor="text1"/>
          <w:lang w:eastAsia="zh-CN"/>
        </w:rPr>
        <w:fldChar w:fldCharType="separate"/>
      </w:r>
      <w:r>
        <w:t>(</w:t>
      </w:r>
      <w:r>
        <w:rPr>
          <w:rFonts w:hint="eastAsia"/>
          <w:lang w:eastAsia="zh-CN"/>
        </w:rPr>
        <w:t>b</w:t>
      </w:r>
      <w:r>
        <w:rPr>
          <w:noProof/>
        </w:rPr>
        <w:t>2</w:t>
      </w:r>
      <w:r>
        <w:t>)</w:t>
      </w:r>
      <w:r>
        <w:rPr>
          <w:color w:val="000000" w:themeColor="text1"/>
          <w:lang w:eastAsia="zh-CN"/>
        </w:rPr>
        <w:fldChar w:fldCharType="end"/>
      </w:r>
      <w:r>
        <w:rPr>
          <w:color w:val="000000" w:themeColor="text1"/>
          <w:lang w:eastAsia="zh-CN"/>
        </w:rPr>
        <w:t xml:space="preserve"> and </w:t>
      </w:r>
      <w:r>
        <w:rPr>
          <w:color w:val="000000" w:themeColor="text1"/>
          <w:lang w:eastAsia="zh-CN"/>
        </w:rPr>
        <w:fldChar w:fldCharType="begin"/>
      </w:r>
      <w:r>
        <w:rPr>
          <w:color w:val="000000" w:themeColor="text1"/>
          <w:lang w:eastAsia="zh-CN"/>
        </w:rPr>
        <w:instrText xml:space="preserve"> REF _Ref117590657 \h </w:instrText>
      </w:r>
      <w:r>
        <w:rPr>
          <w:color w:val="000000" w:themeColor="text1"/>
          <w:lang w:eastAsia="zh-CN"/>
        </w:rPr>
      </w:r>
      <w:r>
        <w:rPr>
          <w:color w:val="000000" w:themeColor="text1"/>
          <w:lang w:eastAsia="zh-CN"/>
        </w:rPr>
        <w:fldChar w:fldCharType="separate"/>
      </w:r>
      <w:r>
        <w:t>(b</w:t>
      </w:r>
      <w:r>
        <w:rPr>
          <w:noProof/>
        </w:rPr>
        <w:t>3</w:t>
      </w:r>
      <w:r>
        <w:t>)</w:t>
      </w:r>
      <w:r>
        <w:rPr>
          <w:color w:val="000000" w:themeColor="text1"/>
          <w:lang w:eastAsia="zh-CN"/>
        </w:rPr>
        <w:fldChar w:fldCharType="end"/>
      </w:r>
      <w:r>
        <w:rPr>
          <w:color w:val="000000" w:themeColor="text1"/>
          <w:lang w:eastAsia="zh-CN"/>
        </w:rPr>
        <w:t>, respectively.</w:t>
      </w:r>
      <w:r>
        <w:rPr>
          <w:lang w:eastAsia="zh-CN"/>
        </w:rPr>
        <w:t xml:space="preserve"> The natural gas density relationship at </w:t>
      </w:r>
      <w:r>
        <w:rPr>
          <w:color w:val="000000" w:themeColor="text1"/>
          <w:lang w:eastAsia="zh-CN"/>
        </w:rPr>
        <w:t xml:space="preserve">each node is described in </w:t>
      </w:r>
      <w:r>
        <w:rPr>
          <w:color w:val="000000" w:themeColor="text1"/>
          <w:lang w:eastAsia="zh-CN"/>
        </w:rPr>
        <w:fldChar w:fldCharType="begin"/>
      </w:r>
      <w:r>
        <w:rPr>
          <w:color w:val="000000" w:themeColor="text1"/>
          <w:lang w:eastAsia="zh-CN"/>
        </w:rPr>
        <w:instrText xml:space="preserve"> REF _Ref117590678 \h </w:instrText>
      </w:r>
      <w:r>
        <w:rPr>
          <w:color w:val="000000" w:themeColor="text1"/>
          <w:lang w:eastAsia="zh-CN"/>
        </w:rPr>
      </w:r>
      <w:r>
        <w:rPr>
          <w:color w:val="000000" w:themeColor="text1"/>
          <w:lang w:eastAsia="zh-CN"/>
        </w:rPr>
        <w:fldChar w:fldCharType="separate"/>
      </w:r>
      <w:r>
        <w:t>(b</w:t>
      </w:r>
      <w:r>
        <w:rPr>
          <w:noProof/>
        </w:rPr>
        <w:t>4</w:t>
      </w:r>
      <w:r>
        <w:t>)</w:t>
      </w:r>
      <w:r>
        <w:rPr>
          <w:color w:val="000000" w:themeColor="text1"/>
          <w:lang w:eastAsia="zh-CN"/>
        </w:rPr>
        <w:fldChar w:fldCharType="end"/>
      </w:r>
      <w:r>
        <w:rPr>
          <w:color w:val="000000" w:themeColor="text1"/>
          <w:lang w:eastAsia="zh-CN"/>
        </w:rPr>
        <w:t xml:space="preserve"> and </w:t>
      </w:r>
      <w:r>
        <w:rPr>
          <w:color w:val="000000" w:themeColor="text1"/>
          <w:lang w:eastAsia="zh-CN"/>
        </w:rPr>
        <w:fldChar w:fldCharType="begin"/>
      </w:r>
      <w:r>
        <w:rPr>
          <w:color w:val="000000" w:themeColor="text1"/>
          <w:lang w:eastAsia="zh-CN"/>
        </w:rPr>
        <w:instrText xml:space="preserve"> REF _Ref117590679 \h </w:instrText>
      </w:r>
      <w:r>
        <w:rPr>
          <w:color w:val="000000" w:themeColor="text1"/>
          <w:lang w:eastAsia="zh-CN"/>
        </w:rPr>
      </w:r>
      <w:r>
        <w:rPr>
          <w:color w:val="000000" w:themeColor="text1"/>
          <w:lang w:eastAsia="zh-CN"/>
        </w:rPr>
        <w:fldChar w:fldCharType="separate"/>
      </w:r>
      <w:r>
        <w:t>(b</w:t>
      </w:r>
      <w:r>
        <w:rPr>
          <w:noProof/>
        </w:rPr>
        <w:t>5</w:t>
      </w:r>
      <w:r>
        <w:t>)</w:t>
      </w:r>
      <w:r>
        <w:rPr>
          <w:color w:val="000000" w:themeColor="text1"/>
          <w:lang w:eastAsia="zh-CN"/>
        </w:rPr>
        <w:fldChar w:fldCharType="end"/>
      </w:r>
      <w:r>
        <w:rPr>
          <w:lang w:eastAsia="zh-CN"/>
        </w:rPr>
        <w:t xml:space="preserve">. The gas density </w:t>
      </w:r>
      <w:r>
        <w:rPr>
          <w:position w:val="-14"/>
        </w:rPr>
        <w:object w:dxaOrig="312" w:dyaOrig="364" w14:anchorId="17DA3252">
          <v:shape id="_x0000_i1075" type="#_x0000_t75" style="width:15.4pt;height:18pt" o:ole="">
            <v:imagedata r:id="rId108" o:title=""/>
          </v:shape>
          <o:OLEObject Type="Embed" ProgID="Equation.DSMT4" ShapeID="_x0000_i1075" DrawAspect="Content" ObjectID="_1728972813" r:id="rId109"/>
        </w:object>
      </w:r>
      <w:r w:rsidR="007D1EAA">
        <w:t xml:space="preserve"> </w:t>
      </w:r>
      <w:r>
        <w:rPr>
          <w:lang w:eastAsia="zh-CN"/>
        </w:rPr>
        <w:t xml:space="preserve">at the reference node is constant, as shown in </w:t>
      </w:r>
      <w:r>
        <w:rPr>
          <w:color w:val="000000" w:themeColor="text1"/>
          <w:lang w:eastAsia="zh-CN"/>
        </w:rPr>
        <w:fldChar w:fldCharType="begin"/>
      </w:r>
      <w:r>
        <w:rPr>
          <w:color w:val="000000" w:themeColor="text1"/>
          <w:lang w:eastAsia="zh-CN"/>
        </w:rPr>
        <w:instrText xml:space="preserve"> REF _Ref117590681 \h </w:instrText>
      </w:r>
      <w:r>
        <w:rPr>
          <w:color w:val="000000" w:themeColor="text1"/>
          <w:lang w:eastAsia="zh-CN"/>
        </w:rPr>
      </w:r>
      <w:r>
        <w:rPr>
          <w:color w:val="000000" w:themeColor="text1"/>
          <w:lang w:eastAsia="zh-CN"/>
        </w:rPr>
        <w:fldChar w:fldCharType="separate"/>
      </w:r>
      <w:r>
        <w:t>(b</w:t>
      </w:r>
      <w:r>
        <w:rPr>
          <w:noProof/>
        </w:rPr>
        <w:t>6</w:t>
      </w:r>
      <w:r>
        <w:t>)</w:t>
      </w:r>
      <w:r>
        <w:rPr>
          <w:color w:val="000000" w:themeColor="text1"/>
          <w:lang w:eastAsia="zh-CN"/>
        </w:rPr>
        <w:fldChar w:fldCharType="end"/>
      </w:r>
      <w:r>
        <w:rPr>
          <w:lang w:eastAsia="zh-CN"/>
        </w:rPr>
        <w:t xml:space="preserve">. </w:t>
      </w:r>
      <w:r>
        <w:rPr>
          <w:color w:val="000000" w:themeColor="text1"/>
          <w:lang w:eastAsia="zh-CN"/>
        </w:rPr>
        <w:t xml:space="preserve">The compressor model is presented in </w:t>
      </w:r>
      <w:r>
        <w:rPr>
          <w:color w:val="000000" w:themeColor="text1"/>
          <w:lang w:eastAsia="zh-CN"/>
        </w:rPr>
        <w:fldChar w:fldCharType="begin"/>
      </w:r>
      <w:r>
        <w:rPr>
          <w:color w:val="000000" w:themeColor="text1"/>
          <w:lang w:eastAsia="zh-CN"/>
        </w:rPr>
        <w:instrText xml:space="preserve"> REF _Ref117590682 \h </w:instrText>
      </w:r>
      <w:r>
        <w:rPr>
          <w:color w:val="000000" w:themeColor="text1"/>
          <w:lang w:eastAsia="zh-CN"/>
        </w:rPr>
      </w:r>
      <w:r>
        <w:rPr>
          <w:color w:val="000000" w:themeColor="text1"/>
          <w:lang w:eastAsia="zh-CN"/>
        </w:rPr>
        <w:fldChar w:fldCharType="separate"/>
      </w:r>
      <w:r>
        <w:t>(b</w:t>
      </w:r>
      <w:r>
        <w:rPr>
          <w:noProof/>
        </w:rPr>
        <w:t>7</w:t>
      </w:r>
      <w:r>
        <w:t>)</w:t>
      </w:r>
      <w:r>
        <w:rPr>
          <w:color w:val="000000" w:themeColor="text1"/>
          <w:lang w:eastAsia="zh-CN"/>
        </w:rPr>
        <w:fldChar w:fldCharType="end"/>
      </w:r>
      <w:r>
        <w:rPr>
          <w:color w:val="000000" w:themeColor="text1"/>
          <w:lang w:eastAsia="zh-CN"/>
        </w:rPr>
        <w:t xml:space="preserve"> and </w:t>
      </w:r>
      <w:r>
        <w:rPr>
          <w:color w:val="000000" w:themeColor="text1"/>
          <w:lang w:eastAsia="zh-CN"/>
        </w:rPr>
        <w:fldChar w:fldCharType="begin"/>
      </w:r>
      <w:r>
        <w:rPr>
          <w:color w:val="000000" w:themeColor="text1"/>
          <w:lang w:eastAsia="zh-CN"/>
        </w:rPr>
        <w:instrText xml:space="preserve"> REF _Ref117590684 \h </w:instrText>
      </w:r>
      <w:r>
        <w:rPr>
          <w:color w:val="000000" w:themeColor="text1"/>
          <w:lang w:eastAsia="zh-CN"/>
        </w:rPr>
      </w:r>
      <w:r>
        <w:rPr>
          <w:color w:val="000000" w:themeColor="text1"/>
          <w:lang w:eastAsia="zh-CN"/>
        </w:rPr>
        <w:fldChar w:fldCharType="separate"/>
      </w:r>
      <w:r>
        <w:t>(b</w:t>
      </w:r>
      <w:r>
        <w:rPr>
          <w:noProof/>
        </w:rPr>
        <w:t>8</w:t>
      </w:r>
      <w:r>
        <w:t>)</w:t>
      </w:r>
      <w:r>
        <w:rPr>
          <w:color w:val="000000" w:themeColor="text1"/>
          <w:lang w:eastAsia="zh-CN"/>
        </w:rPr>
        <w:fldChar w:fldCharType="end"/>
      </w:r>
      <w:r>
        <w:rPr>
          <w:color w:val="000000" w:themeColor="text1"/>
          <w:lang w:eastAsia="zh-CN"/>
        </w:rPr>
        <w:t xml:space="preserve">. </w:t>
      </w:r>
      <w:r>
        <w:rPr>
          <w:rFonts w:hint="eastAsia"/>
          <w:color w:val="000000" w:themeColor="text1"/>
          <w:lang w:eastAsia="zh-CN"/>
        </w:rPr>
        <w:t>Const</w:t>
      </w:r>
      <w:r>
        <w:rPr>
          <w:color w:val="000000" w:themeColor="text1"/>
          <w:lang w:eastAsia="zh-CN"/>
        </w:rPr>
        <w:t xml:space="preserve">raint </w:t>
      </w:r>
      <w:r>
        <w:rPr>
          <w:color w:val="000000" w:themeColor="text1"/>
          <w:lang w:eastAsia="zh-CN"/>
        </w:rPr>
        <w:fldChar w:fldCharType="begin"/>
      </w:r>
      <w:r>
        <w:rPr>
          <w:color w:val="000000" w:themeColor="text1"/>
          <w:lang w:eastAsia="zh-CN"/>
        </w:rPr>
        <w:instrText xml:space="preserve"> REF _Ref117590682 \h </w:instrText>
      </w:r>
      <w:r>
        <w:rPr>
          <w:color w:val="000000" w:themeColor="text1"/>
          <w:lang w:eastAsia="zh-CN"/>
        </w:rPr>
      </w:r>
      <w:r>
        <w:rPr>
          <w:color w:val="000000" w:themeColor="text1"/>
          <w:lang w:eastAsia="zh-CN"/>
        </w:rPr>
        <w:fldChar w:fldCharType="separate"/>
      </w:r>
      <w:r>
        <w:t>(b</w:t>
      </w:r>
      <w:r>
        <w:rPr>
          <w:noProof/>
        </w:rPr>
        <w:t>7</w:t>
      </w:r>
      <w:r>
        <w:t>)</w:t>
      </w:r>
      <w:r>
        <w:rPr>
          <w:color w:val="000000" w:themeColor="text1"/>
          <w:lang w:eastAsia="zh-CN"/>
        </w:rPr>
        <w:fldChar w:fldCharType="end"/>
      </w:r>
      <w:r>
        <w:rPr>
          <w:color w:val="000000" w:themeColor="text1"/>
          <w:lang w:eastAsia="zh-CN"/>
        </w:rPr>
        <w:t xml:space="preserve"> means that the density can be increased up to </w:t>
      </w:r>
      <w:r>
        <w:rPr>
          <w:color w:val="000000" w:themeColor="text1"/>
          <w:position w:val="-4"/>
          <w:lang w:eastAsia="zh-CN"/>
        </w:rPr>
        <w:object w:dxaOrig="191" w:dyaOrig="226" w14:anchorId="28C93F3E">
          <v:shape id="_x0000_i1076" type="#_x0000_t75" style="width:9.75pt;height:11.65pt" o:ole="">
            <v:imagedata r:id="rId110" o:title=""/>
          </v:shape>
          <o:OLEObject Type="Embed" ProgID="Equation.DSMT4" ShapeID="_x0000_i1076" DrawAspect="Content" ObjectID="_1728972814" r:id="rId111"/>
        </w:object>
      </w:r>
      <w:r>
        <w:rPr>
          <w:color w:val="000000" w:themeColor="text1"/>
          <w:lang w:eastAsia="zh-CN"/>
        </w:rPr>
        <w:t xml:space="preserve"> times in the compressor nodes, which is a parameter greater than 1. </w:t>
      </w:r>
      <w:r>
        <w:rPr>
          <w:rFonts w:hint="eastAsia"/>
          <w:color w:val="000000" w:themeColor="text1"/>
          <w:lang w:eastAsia="zh-CN"/>
        </w:rPr>
        <w:t>Const</w:t>
      </w:r>
      <w:r>
        <w:rPr>
          <w:color w:val="000000" w:themeColor="text1"/>
          <w:lang w:eastAsia="zh-CN"/>
        </w:rPr>
        <w:t xml:space="preserve">raint </w:t>
      </w:r>
      <w:r>
        <w:rPr>
          <w:color w:val="000000" w:themeColor="text1"/>
          <w:lang w:eastAsia="zh-CN"/>
        </w:rPr>
        <w:fldChar w:fldCharType="begin"/>
      </w:r>
      <w:r>
        <w:rPr>
          <w:color w:val="000000" w:themeColor="text1"/>
          <w:lang w:eastAsia="zh-CN"/>
        </w:rPr>
        <w:instrText xml:space="preserve"> REF _Ref117590684 \h </w:instrText>
      </w:r>
      <w:r>
        <w:rPr>
          <w:color w:val="000000" w:themeColor="text1"/>
          <w:lang w:eastAsia="zh-CN"/>
        </w:rPr>
      </w:r>
      <w:r>
        <w:rPr>
          <w:color w:val="000000" w:themeColor="text1"/>
          <w:lang w:eastAsia="zh-CN"/>
        </w:rPr>
        <w:fldChar w:fldCharType="separate"/>
      </w:r>
      <w:r>
        <w:t>(b</w:t>
      </w:r>
      <w:r>
        <w:rPr>
          <w:noProof/>
        </w:rPr>
        <w:t>8</w:t>
      </w:r>
      <w:r>
        <w:t>)</w:t>
      </w:r>
      <w:r>
        <w:rPr>
          <w:color w:val="000000" w:themeColor="text1"/>
          <w:lang w:eastAsia="zh-CN"/>
        </w:rPr>
        <w:fldChar w:fldCharType="end"/>
      </w:r>
      <w:r>
        <w:rPr>
          <w:color w:val="000000" w:themeColor="text1"/>
          <w:lang w:eastAsia="zh-CN"/>
        </w:rPr>
        <w:t xml:space="preserve"> describes the relationship between the gas consumption of the compressor and the gas flow through the compressor.</w:t>
      </w:r>
      <w:r>
        <w:rPr>
          <w:rFonts w:hint="eastAsia"/>
          <w:color w:val="000000" w:themeColor="text1"/>
          <w:lang w:eastAsia="zh-CN"/>
        </w:rPr>
        <w:t xml:space="preserve"> Const</w:t>
      </w:r>
      <w:r>
        <w:rPr>
          <w:color w:val="000000" w:themeColor="text1"/>
          <w:lang w:eastAsia="zh-CN"/>
        </w:rPr>
        <w:t xml:space="preserve">raint </w:t>
      </w:r>
      <w:r>
        <w:rPr>
          <w:color w:val="000000" w:themeColor="text1"/>
          <w:lang w:eastAsia="zh-CN"/>
        </w:rPr>
        <w:fldChar w:fldCharType="begin"/>
      </w:r>
      <w:r>
        <w:rPr>
          <w:color w:val="000000" w:themeColor="text1"/>
          <w:lang w:eastAsia="zh-CN"/>
        </w:rPr>
        <w:instrText xml:space="preserve"> REF _Ref117590686 \h </w:instrText>
      </w:r>
      <w:r>
        <w:rPr>
          <w:color w:val="000000" w:themeColor="text1"/>
          <w:lang w:eastAsia="zh-CN"/>
        </w:rPr>
      </w:r>
      <w:r>
        <w:rPr>
          <w:color w:val="000000" w:themeColor="text1"/>
          <w:lang w:eastAsia="zh-CN"/>
        </w:rPr>
        <w:fldChar w:fldCharType="separate"/>
      </w:r>
      <w:r>
        <w:t>(b</w:t>
      </w:r>
      <w:r>
        <w:rPr>
          <w:noProof/>
        </w:rPr>
        <w:t>9</w:t>
      </w:r>
      <w:r>
        <w:t>)</w:t>
      </w:r>
      <w:r>
        <w:rPr>
          <w:color w:val="000000" w:themeColor="text1"/>
          <w:lang w:eastAsia="zh-CN"/>
        </w:rPr>
        <w:fldChar w:fldCharType="end"/>
      </w:r>
      <w:r>
        <w:rPr>
          <w:color w:val="000000" w:themeColor="text1"/>
          <w:lang w:eastAsia="zh-CN"/>
        </w:rPr>
        <w:t xml:space="preserve"> limits the demand of gas-fired units, which means that the natural gas demand of gas-fired units can be shed</w:t>
      </w:r>
      <w:r>
        <w:rPr>
          <w:lang w:eastAsia="zh-CN"/>
        </w:rPr>
        <w:t xml:space="preserve">. The natural gas supply-demand balance for each node is ensured by </w:t>
      </w:r>
      <w:r>
        <w:rPr>
          <w:color w:val="000000" w:themeColor="text1"/>
          <w:lang w:eastAsia="zh-CN"/>
        </w:rPr>
        <w:fldChar w:fldCharType="begin"/>
      </w:r>
      <w:r>
        <w:rPr>
          <w:color w:val="000000" w:themeColor="text1"/>
          <w:lang w:eastAsia="zh-CN"/>
        </w:rPr>
        <w:instrText xml:space="preserve"> REF _Ref117590687 \h </w:instrText>
      </w:r>
      <w:r>
        <w:rPr>
          <w:color w:val="000000" w:themeColor="text1"/>
          <w:lang w:eastAsia="zh-CN"/>
        </w:rPr>
      </w:r>
      <w:r>
        <w:rPr>
          <w:color w:val="000000" w:themeColor="text1"/>
          <w:lang w:eastAsia="zh-CN"/>
        </w:rPr>
        <w:fldChar w:fldCharType="separate"/>
      </w:r>
      <w:r>
        <w:t>(b</w:t>
      </w:r>
      <w:r>
        <w:rPr>
          <w:noProof/>
        </w:rPr>
        <w:t>10</w:t>
      </w:r>
      <w:r>
        <w:t>)</w:t>
      </w:r>
      <w:r>
        <w:rPr>
          <w:color w:val="000000" w:themeColor="text1"/>
          <w:lang w:eastAsia="zh-CN"/>
        </w:rPr>
        <w:fldChar w:fldCharType="end"/>
      </w:r>
      <w:r>
        <w:rPr>
          <w:lang w:eastAsia="zh-CN"/>
        </w:rPr>
        <w:t xml:space="preserve">. </w:t>
      </w:r>
      <w:r w:rsidR="006B5F5D">
        <w:rPr>
          <w:rFonts w:hint="eastAsia"/>
          <w:color w:val="000000" w:themeColor="text1"/>
          <w:lang w:eastAsia="zh-CN"/>
        </w:rPr>
        <w:t>Const</w:t>
      </w:r>
      <w:r w:rsidR="006B5F5D">
        <w:rPr>
          <w:color w:val="000000" w:themeColor="text1"/>
          <w:lang w:eastAsia="zh-CN"/>
        </w:rPr>
        <w:t xml:space="preserve">raint </w:t>
      </w:r>
      <w:r>
        <w:rPr>
          <w:color w:val="000000" w:themeColor="text1"/>
          <w:lang w:eastAsia="zh-CN"/>
        </w:rPr>
        <w:fldChar w:fldCharType="begin"/>
      </w:r>
      <w:r>
        <w:rPr>
          <w:color w:val="000000" w:themeColor="text1"/>
          <w:lang w:eastAsia="zh-CN"/>
        </w:rPr>
        <w:instrText xml:space="preserve"> REF _Ref117590690 \h </w:instrText>
      </w:r>
      <w:r>
        <w:rPr>
          <w:color w:val="000000" w:themeColor="text1"/>
          <w:lang w:eastAsia="zh-CN"/>
        </w:rPr>
      </w:r>
      <w:r>
        <w:rPr>
          <w:color w:val="000000" w:themeColor="text1"/>
          <w:lang w:eastAsia="zh-CN"/>
        </w:rPr>
        <w:fldChar w:fldCharType="separate"/>
      </w:r>
      <w:r>
        <w:t>(b</w:t>
      </w:r>
      <w:r>
        <w:rPr>
          <w:noProof/>
        </w:rPr>
        <w:t>11</w:t>
      </w:r>
      <w:r>
        <w:t>)</w:t>
      </w:r>
      <w:r>
        <w:rPr>
          <w:color w:val="000000" w:themeColor="text1"/>
          <w:lang w:eastAsia="zh-CN"/>
        </w:rPr>
        <w:fldChar w:fldCharType="end"/>
      </w:r>
      <w:r>
        <w:rPr>
          <w:lang w:eastAsia="zh-CN"/>
        </w:rPr>
        <w:t xml:space="preserve"> limits the change </w:t>
      </w:r>
      <w:r>
        <w:rPr>
          <w:rFonts w:eastAsia="宋体"/>
          <w:lang w:eastAsia="zh-CN"/>
        </w:rPr>
        <w:t>in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linepack</w:t>
      </w:r>
      <w:proofErr w:type="spellEnd"/>
      <w:r>
        <w:rPr>
          <w:lang w:eastAsia="zh-CN"/>
        </w:rPr>
        <w:t xml:space="preserve"> to ensure </w:t>
      </w:r>
      <w:r>
        <w:rPr>
          <w:rFonts w:eastAsia="宋体"/>
          <w:lang w:eastAsia="zh-CN"/>
        </w:rPr>
        <w:t xml:space="preserve">that </w:t>
      </w:r>
      <w:r>
        <w:rPr>
          <w:lang w:eastAsia="zh-CN"/>
        </w:rPr>
        <w:t>the linepack storage should be recovered every 24 hours</w:t>
      </w:r>
      <w:r>
        <w:rPr>
          <w:rFonts w:hint="eastAsia"/>
          <w:lang w:eastAsia="zh-CN"/>
        </w:rPr>
        <w:t xml:space="preserve">. </w:t>
      </w:r>
      <w:r>
        <w:rPr>
          <w:color w:val="000000" w:themeColor="text1"/>
          <w:lang w:eastAsia="zh-CN"/>
        </w:rPr>
        <w:t xml:space="preserve">Based on the time step </w:t>
      </w:r>
      <w:r>
        <w:rPr>
          <w:color w:val="000000" w:themeColor="text1"/>
          <w:position w:val="-6"/>
          <w:lang w:eastAsia="zh-CN"/>
        </w:rPr>
        <w:object w:dxaOrig="252" w:dyaOrig="243" w14:anchorId="4B8C03FE">
          <v:shape id="_x0000_i1077" type="#_x0000_t75" style="width:12.75pt;height:12pt" o:ole="">
            <v:imagedata r:id="rId112" o:title=""/>
          </v:shape>
          <o:OLEObject Type="Embed" ProgID="Equation.DSMT4" ShapeID="_x0000_i1077" DrawAspect="Content" ObjectID="_1728972815" r:id="rId113"/>
        </w:object>
      </w:r>
      <w:r>
        <w:rPr>
          <w:color w:val="000000" w:themeColor="text1"/>
          <w:lang w:eastAsia="zh-CN"/>
        </w:rPr>
        <w:t xml:space="preserve"> and the spatial step </w:t>
      </w:r>
      <w:r>
        <w:rPr>
          <w:color w:val="000000" w:themeColor="text1"/>
          <w:position w:val="-14"/>
          <w:lang w:eastAsia="zh-CN"/>
        </w:rPr>
        <w:object w:dxaOrig="364" w:dyaOrig="347" w14:anchorId="5581F247">
          <v:shape id="_x0000_i1078" type="#_x0000_t75" style="width:18pt;height:17.25pt" o:ole="">
            <v:imagedata r:id="rId114" o:title=""/>
          </v:shape>
          <o:OLEObject Type="Embed" ProgID="Equation.DSMT4" ShapeID="_x0000_i1078" DrawAspect="Content" ObjectID="_1728972816" r:id="rId115"/>
        </w:object>
      </w:r>
      <w:r>
        <w:rPr>
          <w:color w:val="000000" w:themeColor="text1"/>
          <w:lang w:eastAsia="zh-CN"/>
        </w:rPr>
        <w:t xml:space="preserve">, the PDEs in (a) are transformed into algebraic equations </w:t>
      </w:r>
      <w:r>
        <w:rPr>
          <w:color w:val="000000" w:themeColor="text1"/>
          <w:lang w:eastAsia="zh-CN"/>
        </w:rPr>
        <w:fldChar w:fldCharType="begin"/>
      </w:r>
      <w:r>
        <w:rPr>
          <w:color w:val="000000" w:themeColor="text1"/>
          <w:lang w:eastAsia="zh-CN"/>
        </w:rPr>
        <w:instrText xml:space="preserve"> REF _Ref117590691 \h </w:instrText>
      </w:r>
      <w:r>
        <w:rPr>
          <w:color w:val="000000" w:themeColor="text1"/>
          <w:lang w:eastAsia="zh-CN"/>
        </w:rPr>
      </w:r>
      <w:r>
        <w:rPr>
          <w:color w:val="000000" w:themeColor="text1"/>
          <w:lang w:eastAsia="zh-CN"/>
        </w:rPr>
        <w:fldChar w:fldCharType="separate"/>
      </w:r>
      <w:r>
        <w:t>(b</w:t>
      </w:r>
      <w:r>
        <w:rPr>
          <w:noProof/>
        </w:rPr>
        <w:t>12</w:t>
      </w:r>
      <w:r>
        <w:t>)</w:t>
      </w:r>
      <w:r>
        <w:rPr>
          <w:color w:val="000000" w:themeColor="text1"/>
          <w:lang w:eastAsia="zh-CN"/>
        </w:rPr>
        <w:fldChar w:fldCharType="end"/>
      </w:r>
      <w:r>
        <w:rPr>
          <w:color w:val="000000" w:themeColor="text1"/>
          <w:lang w:eastAsia="zh-CN"/>
        </w:rPr>
        <w:t xml:space="preserve">, </w:t>
      </w:r>
      <w:r>
        <w:rPr>
          <w:color w:val="000000" w:themeColor="text1"/>
          <w:lang w:eastAsia="zh-CN"/>
        </w:rPr>
        <w:fldChar w:fldCharType="begin"/>
      </w:r>
      <w:r>
        <w:rPr>
          <w:color w:val="000000" w:themeColor="text1"/>
          <w:lang w:eastAsia="zh-CN"/>
        </w:rPr>
        <w:instrText xml:space="preserve"> REF _Ref117590695 \h </w:instrText>
      </w:r>
      <w:r>
        <w:rPr>
          <w:color w:val="000000" w:themeColor="text1"/>
          <w:lang w:eastAsia="zh-CN"/>
        </w:rPr>
      </w:r>
      <w:r>
        <w:rPr>
          <w:color w:val="000000" w:themeColor="text1"/>
          <w:lang w:eastAsia="zh-CN"/>
        </w:rPr>
        <w:fldChar w:fldCharType="separate"/>
      </w:r>
      <w:r>
        <w:t>(b</w:t>
      </w:r>
      <w:r>
        <w:rPr>
          <w:noProof/>
        </w:rPr>
        <w:t>13</w:t>
      </w:r>
      <w:r>
        <w:t>)</w:t>
      </w:r>
      <w:r>
        <w:rPr>
          <w:color w:val="000000" w:themeColor="text1"/>
          <w:lang w:eastAsia="zh-CN"/>
        </w:rPr>
        <w:fldChar w:fldCharType="end"/>
      </w:r>
      <w:r>
        <w:rPr>
          <w:color w:val="000000" w:themeColor="text1"/>
          <w:lang w:eastAsia="zh-CN"/>
        </w:rPr>
        <w:t xml:space="preserve">, and </w:t>
      </w:r>
      <w:r>
        <w:rPr>
          <w:color w:val="000000" w:themeColor="text1"/>
          <w:lang w:eastAsia="zh-CN"/>
        </w:rPr>
        <w:fldChar w:fldCharType="begin"/>
      </w:r>
      <w:r>
        <w:rPr>
          <w:color w:val="000000" w:themeColor="text1"/>
          <w:lang w:eastAsia="zh-CN"/>
        </w:rPr>
        <w:instrText xml:space="preserve"> REF _Ref117590696 \h </w:instrText>
      </w:r>
      <w:r>
        <w:rPr>
          <w:color w:val="000000" w:themeColor="text1"/>
          <w:lang w:eastAsia="zh-CN"/>
        </w:rPr>
      </w:r>
      <w:r>
        <w:rPr>
          <w:color w:val="000000" w:themeColor="text1"/>
          <w:lang w:eastAsia="zh-CN"/>
        </w:rPr>
        <w:fldChar w:fldCharType="separate"/>
      </w:r>
      <w:r>
        <w:t>(b</w:t>
      </w:r>
      <w:r>
        <w:rPr>
          <w:noProof/>
        </w:rPr>
        <w:t>14</w:t>
      </w:r>
      <w:r>
        <w:t>)</w:t>
      </w:r>
      <w:r>
        <w:rPr>
          <w:color w:val="000000" w:themeColor="text1"/>
          <w:lang w:eastAsia="zh-CN"/>
        </w:rPr>
        <w:fldChar w:fldCharType="end"/>
      </w:r>
      <w:r>
        <w:rPr>
          <w:color w:val="000000" w:themeColor="text1"/>
          <w:lang w:eastAsia="zh-CN"/>
        </w:rPr>
        <w:t xml:space="preserve">. The equations included in </w:t>
      </w:r>
      <w:r>
        <w:rPr>
          <w:color w:val="000000" w:themeColor="text1"/>
          <w:lang w:eastAsia="zh-CN"/>
        </w:rPr>
        <w:fldChar w:fldCharType="begin"/>
      </w:r>
      <w:r>
        <w:rPr>
          <w:color w:val="000000" w:themeColor="text1"/>
          <w:lang w:eastAsia="zh-CN"/>
        </w:rPr>
        <w:instrText xml:space="preserve"> REF _Ref117590696 \h </w:instrText>
      </w:r>
      <w:r>
        <w:rPr>
          <w:color w:val="000000" w:themeColor="text1"/>
          <w:lang w:eastAsia="zh-CN"/>
        </w:rPr>
      </w:r>
      <w:r>
        <w:rPr>
          <w:color w:val="000000" w:themeColor="text1"/>
          <w:lang w:eastAsia="zh-CN"/>
        </w:rPr>
        <w:fldChar w:fldCharType="separate"/>
      </w:r>
      <w:r>
        <w:t>(b</w:t>
      </w:r>
      <w:r>
        <w:rPr>
          <w:noProof/>
        </w:rPr>
        <w:t>14</w:t>
      </w:r>
      <w:r>
        <w:t>)</w:t>
      </w:r>
      <w:r>
        <w:rPr>
          <w:color w:val="000000" w:themeColor="text1"/>
          <w:lang w:eastAsia="zh-CN"/>
        </w:rPr>
        <w:fldChar w:fldCharType="end"/>
      </w:r>
      <w:r>
        <w:rPr>
          <w:color w:val="000000" w:themeColor="text1"/>
          <w:lang w:eastAsia="zh-CN"/>
        </w:rPr>
        <w:t xml:space="preserve"> are nonlinear</w:t>
      </w:r>
      <w:r>
        <w:rPr>
          <w:rFonts w:eastAsia="宋体"/>
          <w:color w:val="000000"/>
          <w:lang w:eastAsia="zh-CN"/>
        </w:rPr>
        <w:t>,</w:t>
      </w:r>
      <w:r>
        <w:rPr>
          <w:color w:val="000000" w:themeColor="text1"/>
          <w:lang w:eastAsia="zh-CN"/>
        </w:rPr>
        <w:t xml:space="preserve"> which makes the whole problem (b) nonconvex.</w:t>
      </w:r>
    </w:p>
    <w:p w14:paraId="4ABA300B" w14:textId="77777777" w:rsidR="003B1E83" w:rsidRDefault="00026B4B" w:rsidP="00CB5675">
      <w:pPr>
        <w:snapToGrid w:val="0"/>
        <w:ind w:firstLine="245"/>
        <w:jc w:val="both"/>
        <w:rPr>
          <w:lang w:eastAsia="zh-CN"/>
        </w:rPr>
      </w:pP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compact</w:t>
      </w:r>
      <w:r>
        <w:rPr>
          <w:lang w:eastAsia="zh-CN"/>
        </w:rPr>
        <w:t xml:space="preserve"> </w:t>
      </w:r>
      <w:r w:rsidR="00716190">
        <w:rPr>
          <w:lang w:eastAsia="zh-CN"/>
        </w:rPr>
        <w:t xml:space="preserve">formulation </w:t>
      </w:r>
      <w:r>
        <w:rPr>
          <w:lang w:eastAsia="zh-CN"/>
        </w:rPr>
        <w:t>of Model NC is given below.</w:t>
      </w:r>
    </w:p>
    <w:p w14:paraId="63D1FE85" w14:textId="77777777" w:rsidR="003B1E83" w:rsidRDefault="00026B4B" w:rsidP="00CB5675">
      <w:pPr>
        <w:pStyle w:val="1"/>
        <w:numPr>
          <w:ilvl w:val="0"/>
          <w:numId w:val="0"/>
        </w:numPr>
        <w:spacing w:before="120" w:after="60"/>
        <w:jc w:val="left"/>
        <w:rPr>
          <w:b/>
          <w:smallCaps w:val="0"/>
        </w:rPr>
      </w:pPr>
      <w:r>
        <w:rPr>
          <w:b/>
          <w:smallCaps w:val="0"/>
        </w:rPr>
        <w:t>Compact formulation of Model NC:</w:t>
      </w:r>
    </w:p>
    <w:tbl>
      <w:tblPr>
        <w:tblStyle w:val="a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563"/>
      </w:tblGrid>
      <w:tr w:rsidR="00924CCE" w14:paraId="08758287" w14:textId="77777777">
        <w:tc>
          <w:tcPr>
            <w:tcW w:w="4464" w:type="pct"/>
          </w:tcPr>
          <w:p w14:paraId="0A1E1D12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b/>
              </w:rPr>
            </w:pPr>
            <w:r>
              <w:rPr>
                <w:position w:val="-10"/>
                <w:lang w:eastAsia="zh-CN"/>
              </w:rPr>
              <w:object w:dxaOrig="720" w:dyaOrig="312" w14:anchorId="753860D0">
                <v:shape id="_x0000_i1079" type="#_x0000_t75" style="width:36.4pt;height:15.4pt" o:ole="">
                  <v:imagedata r:id="rId116" o:title=""/>
                </v:shape>
                <o:OLEObject Type="Embed" ProgID="Equation.DSMT4" ShapeID="_x0000_i1079" DrawAspect="Content" ObjectID="_1728972817" r:id="rId117"/>
              </w:object>
            </w:r>
          </w:p>
        </w:tc>
        <w:tc>
          <w:tcPr>
            <w:tcW w:w="536" w:type="pct"/>
            <w:vAlign w:val="center"/>
          </w:tcPr>
          <w:p w14:paraId="404DEC78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r>
              <w:t>(c</w:t>
            </w:r>
            <w:fldSimple w:instr=" SEQ Equation \* ARABIC \s 1 ">
              <w:r>
                <w:rPr>
                  <w:noProof/>
                </w:rPr>
                <w:t>1</w:t>
              </w:r>
            </w:fldSimple>
            <w:r>
              <w:t>)</w:t>
            </w:r>
          </w:p>
        </w:tc>
      </w:tr>
      <w:tr w:rsidR="00924CCE" w14:paraId="5C42726B" w14:textId="77777777">
        <w:tc>
          <w:tcPr>
            <w:tcW w:w="4464" w:type="pct"/>
          </w:tcPr>
          <w:p w14:paraId="1F1D1ABC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lang w:eastAsia="zh-CN"/>
              </w:rPr>
            </w:pPr>
            <w:r>
              <w:rPr>
                <w:lang w:eastAsia="zh-CN"/>
              </w:rPr>
              <w:t>Subject to:</w:t>
            </w:r>
          </w:p>
        </w:tc>
        <w:tc>
          <w:tcPr>
            <w:tcW w:w="536" w:type="pct"/>
            <w:vAlign w:val="center"/>
          </w:tcPr>
          <w:p w14:paraId="3A975FC9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r>
              <w:t>(c</w:t>
            </w:r>
            <w:fldSimple w:instr=" SEQ Equation \* ARABIC \s 1 ">
              <w:r>
                <w:rPr>
                  <w:noProof/>
                </w:rPr>
                <w:t>2</w:t>
              </w:r>
            </w:fldSimple>
            <w:r>
              <w:t>)</w:t>
            </w:r>
          </w:p>
        </w:tc>
      </w:tr>
      <w:tr w:rsidR="00924CCE" w14:paraId="5B020D6C" w14:textId="77777777">
        <w:tc>
          <w:tcPr>
            <w:tcW w:w="4464" w:type="pct"/>
          </w:tcPr>
          <w:p w14:paraId="7C2C48E3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b/>
              </w:rPr>
            </w:pPr>
            <w:r>
              <w:rPr>
                <w:position w:val="-14"/>
                <w:lang w:eastAsia="zh-CN"/>
              </w:rPr>
              <w:object w:dxaOrig="3210" w:dyaOrig="364" w14:anchorId="0EE6EF4C">
                <v:shape id="_x0000_i1080" type="#_x0000_t75" style="width:160.5pt;height:18pt" o:ole="">
                  <v:imagedata r:id="rId118" o:title=""/>
                </v:shape>
                <o:OLEObject Type="Embed" ProgID="Equation.DSMT4" ShapeID="_x0000_i1080" DrawAspect="Content" ObjectID="_1728972818" r:id="rId119"/>
              </w:object>
            </w:r>
          </w:p>
        </w:tc>
        <w:tc>
          <w:tcPr>
            <w:tcW w:w="536" w:type="pct"/>
            <w:vAlign w:val="center"/>
          </w:tcPr>
          <w:p w14:paraId="49F51A62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bookmarkStart w:id="16" w:name="_Ref117595947"/>
            <w:r>
              <w:t>(c</w:t>
            </w:r>
            <w:fldSimple w:instr=" SEQ Equation \* ARABIC \s 1 ">
              <w:r>
                <w:rPr>
                  <w:noProof/>
                </w:rPr>
                <w:t>3</w:t>
              </w:r>
            </w:fldSimple>
            <w:r>
              <w:t>)</w:t>
            </w:r>
            <w:bookmarkEnd w:id="16"/>
          </w:p>
        </w:tc>
      </w:tr>
      <w:tr w:rsidR="00924CCE" w14:paraId="4B559D8C" w14:textId="77777777">
        <w:tc>
          <w:tcPr>
            <w:tcW w:w="4464" w:type="pct"/>
          </w:tcPr>
          <w:p w14:paraId="78C9D0AE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b/>
              </w:rPr>
            </w:pPr>
            <w:r>
              <w:rPr>
                <w:position w:val="-10"/>
                <w:lang w:eastAsia="zh-CN"/>
              </w:rPr>
              <w:object w:dxaOrig="2281" w:dyaOrig="304" w14:anchorId="4C76E118">
                <v:shape id="_x0000_i1081" type="#_x0000_t75" style="width:114pt;height:15.4pt" o:ole="">
                  <v:imagedata r:id="rId120" o:title=""/>
                </v:shape>
                <o:OLEObject Type="Embed" ProgID="Equation.DSMT4" ShapeID="_x0000_i1081" DrawAspect="Content" ObjectID="_1728972819" r:id="rId121"/>
              </w:object>
            </w:r>
          </w:p>
        </w:tc>
        <w:tc>
          <w:tcPr>
            <w:tcW w:w="536" w:type="pct"/>
            <w:vAlign w:val="center"/>
          </w:tcPr>
          <w:p w14:paraId="7157AB5A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r>
              <w:t>(c</w:t>
            </w:r>
            <w:fldSimple w:instr=" SEQ Equation \* ARABIC \s 1 ">
              <w:r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2E89D575" w14:textId="37A156DE" w:rsidR="003B1E83" w:rsidRDefault="00026B4B">
      <w:pPr>
        <w:spacing w:line="240" w:lineRule="atLeast"/>
        <w:jc w:val="both"/>
        <w:rPr>
          <w:lang w:eastAsia="zh-CN"/>
        </w:rPr>
      </w:pPr>
      <w:r>
        <w:rPr>
          <w:lang w:eastAsia="zh-CN"/>
        </w:rPr>
        <w:t>where</w:t>
      </w:r>
      <w:r>
        <w:rPr>
          <w:b/>
          <w:i/>
          <w:lang w:eastAsia="zh-CN"/>
        </w:rPr>
        <w:t xml:space="preserve"> x</w:t>
      </w:r>
      <w:r>
        <w:rPr>
          <w:lang w:eastAsia="zh-CN"/>
        </w:rPr>
        <w:t xml:space="preserve"> is a vector of all variables </w:t>
      </w:r>
      <w:r>
        <w:rPr>
          <w:position w:val="-14"/>
          <w:lang w:eastAsia="zh-CN"/>
        </w:rPr>
        <w:object w:dxaOrig="1084" w:dyaOrig="364" w14:anchorId="07A62F30">
          <v:shape id="_x0000_i1082" type="#_x0000_t75" style="width:54pt;height:18pt" o:ole="">
            <v:imagedata r:id="rId122" o:title=""/>
          </v:shape>
          <o:OLEObject Type="Embed" ProgID="Equation.DSMT4" ShapeID="_x0000_i1082" DrawAspect="Content" ObjectID="_1728972820" r:id="rId123"/>
        </w:object>
      </w:r>
      <w:r>
        <w:t xml:space="preserve"> </w:t>
      </w:r>
      <w:r>
        <w:rPr>
          <w:position w:val="-14"/>
        </w:rPr>
        <w:object w:dxaOrig="885" w:dyaOrig="364" w14:anchorId="0D6CF345">
          <v:shape id="_x0000_i1083" type="#_x0000_t75" style="width:44.25pt;height:18pt" o:ole="">
            <v:imagedata r:id="rId124" o:title=""/>
          </v:shape>
          <o:OLEObject Type="Embed" ProgID="Equation.DSMT4" ShapeID="_x0000_i1083" DrawAspect="Content" ObjectID="_1728972821" r:id="rId125"/>
        </w:object>
      </w:r>
      <w:r>
        <w:t xml:space="preserve">and </w:t>
      </w:r>
      <w:r>
        <w:rPr>
          <w:position w:val="-14"/>
        </w:rPr>
        <w:object w:dxaOrig="347" w:dyaOrig="364" w14:anchorId="27BD65B3">
          <v:shape id="_x0000_i1084" type="#_x0000_t75" style="width:17.25pt;height:18pt" o:ole="">
            <v:imagedata r:id="rId126" o:title=""/>
          </v:shape>
          <o:OLEObject Type="Embed" ProgID="Equation.DSMT4" ShapeID="_x0000_i1084" DrawAspect="Content" ObjectID="_1728972822" r:id="rId127"/>
        </w:object>
      </w:r>
      <w:r>
        <w:rPr>
          <w:lang w:eastAsia="zh-CN"/>
        </w:rPr>
        <w:t xml:space="preserve">, </w:t>
      </w:r>
      <w:r>
        <w:rPr>
          <w:position w:val="-10"/>
        </w:rPr>
        <w:object w:dxaOrig="208" w:dyaOrig="243" w14:anchorId="27F35062">
          <v:shape id="_x0000_i1085" type="#_x0000_t75" style="width:10.15pt;height:12pt" o:ole="">
            <v:imagedata r:id="rId128" o:title=""/>
          </v:shape>
          <o:OLEObject Type="Embed" ProgID="Equation.DSMT4" ShapeID="_x0000_i1085" DrawAspect="Content" ObjectID="_1728972823" r:id="rId129"/>
        </w:object>
      </w:r>
      <w:r>
        <w:t xml:space="preserve"> is a vector of dual </w:t>
      </w:r>
      <w:r>
        <w:rPr>
          <w:lang w:eastAsia="zh-CN"/>
        </w:rPr>
        <w:t xml:space="preserve">variables </w:t>
      </w:r>
      <w:r>
        <w:rPr>
          <w:position w:val="-14"/>
        </w:rPr>
        <w:object w:dxaOrig="1024" w:dyaOrig="364" w14:anchorId="3C5F7699">
          <v:shape id="_x0000_i1086" type="#_x0000_t75" style="width:51.4pt;height:18pt" o:ole="">
            <v:imagedata r:id="rId130" o:title=""/>
          </v:shape>
          <o:OLEObject Type="Embed" ProgID="Equation.DSMT4" ShapeID="_x0000_i1086" DrawAspect="Content" ObjectID="_1728972824" r:id="rId131"/>
        </w:object>
      </w:r>
      <w:r>
        <w:t xml:space="preserve">, </w:t>
      </w:r>
      <w:r>
        <w:rPr>
          <w:rFonts w:eastAsia="宋体"/>
        </w:rPr>
        <w:t xml:space="preserve">and </w:t>
      </w:r>
      <w:r>
        <w:rPr>
          <w:position w:val="-6"/>
        </w:rPr>
        <w:object w:dxaOrig="208" w:dyaOrig="243" w14:anchorId="3555B1DC">
          <v:shape id="_x0000_i1087" type="#_x0000_t75" style="width:10.15pt;height:12pt" o:ole="">
            <v:imagedata r:id="rId132" o:title=""/>
          </v:shape>
          <o:OLEObject Type="Embed" ProgID="Equation.DSMT4" ShapeID="_x0000_i1087" DrawAspect="Content" ObjectID="_1728972825" r:id="rId133"/>
        </w:object>
      </w:r>
      <w:r>
        <w:t xml:space="preserve"> is a vector of dual variabl</w:t>
      </w:r>
      <w:r>
        <w:rPr>
          <w:color w:val="000000" w:themeColor="text1"/>
        </w:rPr>
        <w:t xml:space="preserve">es </w:t>
      </w:r>
      <w:r>
        <w:rPr>
          <w:color w:val="000000" w:themeColor="text1"/>
          <w:position w:val="-16"/>
        </w:rPr>
        <w:object w:dxaOrig="677" w:dyaOrig="416" w14:anchorId="33951C70">
          <v:shape id="_x0000_i1088" type="#_x0000_t75" style="width:33.4pt;height:20.65pt" o:ole="">
            <v:imagedata r:id="rId134" o:title=""/>
          </v:shape>
          <o:OLEObject Type="Embed" ProgID="Equation.DSMT4" ShapeID="_x0000_i1088" DrawAspect="Content" ObjectID="_1728972826" r:id="rId135"/>
        </w:object>
      </w:r>
      <w:r>
        <w:rPr>
          <w:color w:val="000000" w:themeColor="text1"/>
        </w:rPr>
        <w:t xml:space="preserve">. </w:t>
      </w:r>
      <w:bookmarkStart w:id="17" w:name="MTBlankEqn"/>
      <w:r>
        <w:rPr>
          <w:color w:val="000000" w:themeColor="text1"/>
          <w:position w:val="-4"/>
        </w:rPr>
        <w:object w:dxaOrig="226" w:dyaOrig="226" w14:anchorId="7A70D484">
          <v:shape id="_x0000_i1089" type="#_x0000_t75" style="width:11.65pt;height:11.65pt" o:ole="">
            <v:imagedata r:id="rId136" o:title=""/>
          </v:shape>
          <o:OLEObject Type="Embed" ProgID="Equation.DSMT4" ShapeID="_x0000_i1089" DrawAspect="Content" ObjectID="_1728972827" r:id="rId137"/>
        </w:object>
      </w:r>
      <w:bookmarkEnd w:id="17"/>
      <w:r>
        <w:rPr>
          <w:rFonts w:eastAsia="宋体"/>
          <w:color w:val="000000"/>
          <w:lang w:eastAsia="zh-CN"/>
        </w:rPr>
        <w:t xml:space="preserve"> and</w:t>
      </w:r>
      <w:r>
        <w:rPr>
          <w:color w:val="000000" w:themeColor="text1"/>
          <w:lang w:eastAsia="zh-CN"/>
        </w:rPr>
        <w:t xml:space="preserve"> </w:t>
      </w:r>
      <w:r>
        <w:rPr>
          <w:color w:val="000000" w:themeColor="text1"/>
          <w:position w:val="-6"/>
        </w:rPr>
        <w:object w:dxaOrig="208" w:dyaOrig="269" w14:anchorId="5595D85E">
          <v:shape id="_x0000_i1090" type="#_x0000_t75" style="width:10.15pt;height:13.9pt" o:ole="">
            <v:imagedata r:id="rId138" o:title=""/>
          </v:shape>
          <o:OLEObject Type="Embed" ProgID="Equation.DSMT4" ShapeID="_x0000_i1090" DrawAspect="Content" ObjectID="_1728972828" r:id="rId139"/>
        </w:object>
      </w:r>
      <w:r>
        <w:rPr>
          <w:color w:val="000000" w:themeColor="text1"/>
        </w:rPr>
        <w:t xml:space="preserve">are the coefficient matrix and vector corresponding to the equation constraints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_Ref117590678 \h  \* MERGEFORMAT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>(b</w:t>
      </w:r>
      <w:r>
        <w:rPr>
          <w:noProof/>
          <w:color w:val="000000" w:themeColor="text1"/>
        </w:rPr>
        <w:t>4</w:t>
      </w:r>
      <w:r>
        <w:rPr>
          <w:color w:val="000000" w:themeColor="text1"/>
        </w:rPr>
        <w:t>)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-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_Ref117590681 \h  \* MERGEFORMAT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color w:val="000000" w:themeColor="text1"/>
          <w:lang w:eastAsia="zh-CN"/>
        </w:rPr>
        <w:t>(b</w:t>
      </w:r>
      <w:r>
        <w:rPr>
          <w:noProof/>
          <w:color w:val="000000" w:themeColor="text1"/>
        </w:rPr>
        <w:t>6</w:t>
      </w:r>
      <w:r>
        <w:rPr>
          <w:color w:val="000000" w:themeColor="text1"/>
        </w:rPr>
        <w:t>)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_Ref117590684 \h  \* MERGEFORMAT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color w:val="000000" w:themeColor="text1"/>
          <w:lang w:eastAsia="zh-CN"/>
        </w:rPr>
        <w:t>(b</w:t>
      </w:r>
      <w:r>
        <w:rPr>
          <w:noProof/>
          <w:color w:val="000000" w:themeColor="text1"/>
        </w:rPr>
        <w:t>8</w:t>
      </w:r>
      <w:r>
        <w:rPr>
          <w:color w:val="000000" w:themeColor="text1"/>
        </w:rPr>
        <w:t>)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_Ref117590687 \h  \* MERGEFORMAT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color w:val="000000" w:themeColor="text1"/>
          <w:lang w:eastAsia="zh-CN"/>
        </w:rPr>
        <w:t>(b</w:t>
      </w:r>
      <w:r>
        <w:rPr>
          <w:noProof/>
          <w:color w:val="000000" w:themeColor="text1"/>
        </w:rPr>
        <w:t>10</w:t>
      </w:r>
      <w:r>
        <w:rPr>
          <w:color w:val="000000" w:themeColor="text1"/>
        </w:rPr>
        <w:t>)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, and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_Ref117590691 \h  \* MERGEFORMAT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color w:val="000000" w:themeColor="text1"/>
          <w:lang w:eastAsia="zh-CN"/>
        </w:rPr>
        <w:t>(b</w:t>
      </w:r>
      <w:r>
        <w:rPr>
          <w:noProof/>
          <w:color w:val="000000" w:themeColor="text1"/>
        </w:rPr>
        <w:t>12</w:t>
      </w:r>
      <w:r>
        <w:rPr>
          <w:color w:val="000000" w:themeColor="text1"/>
        </w:rPr>
        <w:t>)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-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_Ref117590695 \h  \* MERGEFORMAT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color w:val="000000" w:themeColor="text1"/>
          <w:lang w:eastAsia="zh-CN"/>
        </w:rPr>
        <w:t>(b</w:t>
      </w:r>
      <w:r>
        <w:rPr>
          <w:noProof/>
          <w:color w:val="000000" w:themeColor="text1"/>
        </w:rPr>
        <w:t>13</w:t>
      </w:r>
      <w:r>
        <w:rPr>
          <w:color w:val="000000" w:themeColor="text1"/>
        </w:rPr>
        <w:t>)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, respectively. </w:t>
      </w:r>
      <w:r>
        <w:rPr>
          <w:color w:val="000000" w:themeColor="text1"/>
          <w:position w:val="-4"/>
        </w:rPr>
        <w:object w:dxaOrig="226" w:dyaOrig="226" w14:anchorId="709A7745">
          <v:shape id="_x0000_i1091" type="#_x0000_t75" style="width:11.65pt;height:11.65pt" o:ole="">
            <v:imagedata r:id="rId140" o:title=""/>
          </v:shape>
          <o:OLEObject Type="Embed" ProgID="Equation.DSMT4" ShapeID="_x0000_i1091" DrawAspect="Content" ObjectID="_1728972829" r:id="rId141"/>
        </w:object>
      </w:r>
      <w:r>
        <w:rPr>
          <w:color w:val="000000" w:themeColor="text1"/>
        </w:rPr>
        <w:t xml:space="preserve"> </w:t>
      </w:r>
      <w:r>
        <w:rPr>
          <w:rFonts w:eastAsia="宋体"/>
          <w:color w:val="000000" w:themeColor="text1"/>
        </w:rPr>
        <w:t xml:space="preserve">and </w:t>
      </w:r>
      <w:r>
        <w:rPr>
          <w:color w:val="000000" w:themeColor="text1"/>
          <w:position w:val="-6"/>
        </w:rPr>
        <w:object w:dxaOrig="191" w:dyaOrig="269" w14:anchorId="70DE8C32">
          <v:shape id="_x0000_i1092" type="#_x0000_t75" style="width:9.75pt;height:13.9pt" o:ole="">
            <v:imagedata r:id="rId142" o:title=""/>
          </v:shape>
          <o:OLEObject Type="Embed" ProgID="Equation.DSMT4" ShapeID="_x0000_i1092" DrawAspect="Content" ObjectID="_1728972830" r:id="rId143"/>
        </w:object>
      </w:r>
      <w:r>
        <w:rPr>
          <w:color w:val="000000" w:themeColor="text1"/>
        </w:rPr>
        <w:t xml:space="preserve"> are the coefficient matrix and vector corresponding to the inequality constraints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_Ref117590654 \h  \* MERGEFORMAT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  <w:lang w:eastAsia="zh-CN"/>
        </w:rPr>
        <w:t>b</w:t>
      </w:r>
      <w:r>
        <w:rPr>
          <w:noProof/>
          <w:color w:val="000000" w:themeColor="text1"/>
        </w:rPr>
        <w:t>2</w:t>
      </w:r>
      <w:r>
        <w:rPr>
          <w:color w:val="000000" w:themeColor="text1"/>
        </w:rPr>
        <w:t>)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-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_Ref117590657 \h  \* MERGEFORMAT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>(b</w:t>
      </w:r>
      <w:r>
        <w:rPr>
          <w:noProof/>
          <w:color w:val="000000" w:themeColor="text1"/>
        </w:rPr>
        <w:t>3</w:t>
      </w:r>
      <w:r>
        <w:rPr>
          <w:color w:val="000000" w:themeColor="text1"/>
        </w:rPr>
        <w:t>)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_Ref117590682 \h  \* MERGEFORMAT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color w:val="000000" w:themeColor="text1"/>
          <w:lang w:eastAsia="zh-CN"/>
        </w:rPr>
        <w:t>(b</w:t>
      </w:r>
      <w:r>
        <w:rPr>
          <w:noProof/>
          <w:color w:val="000000" w:themeColor="text1"/>
        </w:rPr>
        <w:t>7</w:t>
      </w:r>
      <w:r>
        <w:rPr>
          <w:color w:val="000000" w:themeColor="text1"/>
        </w:rPr>
        <w:t>)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_Ref117590686 \h  \* MERGEFORMAT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color w:val="000000" w:themeColor="text1"/>
          <w:lang w:eastAsia="zh-CN"/>
        </w:rPr>
        <w:t>(b</w:t>
      </w:r>
      <w:r>
        <w:rPr>
          <w:noProof/>
          <w:color w:val="000000" w:themeColor="text1"/>
        </w:rPr>
        <w:t>9</w:t>
      </w:r>
      <w:r>
        <w:rPr>
          <w:color w:val="000000" w:themeColor="text1"/>
        </w:rPr>
        <w:t>)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, and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_Ref117590690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lang w:eastAsia="zh-CN"/>
        </w:rPr>
        <w:t>(b</w:t>
      </w:r>
      <w:r>
        <w:rPr>
          <w:noProof/>
        </w:rPr>
        <w:t>11</w:t>
      </w:r>
      <w:r>
        <w:t>)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, respectively.</w:t>
      </w:r>
      <w:r>
        <w:t xml:space="preserve"> </w:t>
      </w:r>
      <w:r>
        <w:rPr>
          <w:position w:val="-6"/>
          <w:lang w:eastAsia="zh-CN"/>
        </w:rPr>
        <w:object w:dxaOrig="416" w:dyaOrig="304" w14:anchorId="24B55D5E">
          <v:shape id="_x0000_i1093" type="#_x0000_t75" style="width:20.65pt;height:15.4pt" o:ole="">
            <v:imagedata r:id="rId144" o:title=""/>
          </v:shape>
          <o:OLEObject Type="Embed" ProgID="Equation.DSMT4" ShapeID="_x0000_i1093" DrawAspect="Content" ObjectID="_1728972831" r:id="rId145"/>
        </w:object>
      </w:r>
      <w:r>
        <w:rPr>
          <w:lang w:eastAsia="zh-CN"/>
        </w:rPr>
        <w:t xml:space="preserve"> is the variable cost of</w:t>
      </w:r>
      <w:r>
        <w:rPr>
          <w:rFonts w:eastAsia="宋体"/>
          <w:lang w:eastAsia="zh-CN"/>
        </w:rPr>
        <w:t xml:space="preserve"> the</w:t>
      </w:r>
      <w:r>
        <w:rPr>
          <w:lang w:eastAsia="zh-CN"/>
        </w:rPr>
        <w:t xml:space="preserve"> natural gas system (i.e., </w:t>
      </w:r>
      <w:r>
        <w:rPr>
          <w:position w:val="-26"/>
        </w:rPr>
        <w:object w:dxaOrig="2160" w:dyaOrig="477" w14:anchorId="5CCB94B9">
          <v:shape id="_x0000_i1094" type="#_x0000_t75" style="width:108.4pt;height:24pt" o:ole="">
            <v:imagedata r:id="rId146" o:title=""/>
          </v:shape>
          <o:OLEObject Type="Embed" ProgID="Equation.DSMT4" ShapeID="_x0000_i1094" DrawAspect="Content" ObjectID="_1728972832" r:id="rId147"/>
        </w:object>
      </w:r>
      <w:r>
        <w:t>)</w:t>
      </w:r>
      <w:r>
        <w:rPr>
          <w:lang w:eastAsia="zh-CN"/>
        </w:rPr>
        <w:t>. The constant</w:t>
      </w:r>
      <w:r>
        <w:t xml:space="preserve"> </w:t>
      </w:r>
      <w:r>
        <w:rPr>
          <w:position w:val="-24"/>
        </w:rPr>
        <w:object w:dxaOrig="1518" w:dyaOrig="468" w14:anchorId="0915522E">
          <v:shape id="_x0000_i1095" type="#_x0000_t75" style="width:75.4pt;height:23.25pt" o:ole="">
            <v:imagedata r:id="rId148" o:title=""/>
          </v:shape>
          <o:OLEObject Type="Embed" ProgID="Equation.DSMT4" ShapeID="_x0000_i1095" DrawAspect="Content" ObjectID="_1728972833" r:id="rId149"/>
        </w:object>
      </w:r>
      <w:r>
        <w:rPr>
          <w:lang w:eastAsia="zh-CN"/>
        </w:rPr>
        <w:t xml:space="preserve"> has no effect on the derivation and conclusion, so it is omitted in the compact formulation.</w:t>
      </w:r>
    </w:p>
    <w:p w14:paraId="78CEBBEC" w14:textId="77777777" w:rsidR="003B1E83" w:rsidRDefault="00026B4B">
      <w:pPr>
        <w:pStyle w:val="1"/>
        <w:numPr>
          <w:ilvl w:val="0"/>
          <w:numId w:val="0"/>
        </w:numPr>
        <w:jc w:val="left"/>
        <w:rPr>
          <w:b/>
          <w:smallCaps w:val="0"/>
        </w:rPr>
      </w:pPr>
      <w:r>
        <w:rPr>
          <w:b/>
          <w:smallCaps w:val="0"/>
        </w:rPr>
        <w:t>Compact formulation of the primal model (Model P):</w:t>
      </w:r>
    </w:p>
    <w:tbl>
      <w:tblPr>
        <w:tblStyle w:val="af8"/>
        <w:tblW w:w="4897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6"/>
        <w:gridCol w:w="992"/>
      </w:tblGrid>
      <w:tr w:rsidR="00924CCE" w14:paraId="15DBA81E" w14:textId="77777777" w:rsidTr="007D1EAA">
        <w:tc>
          <w:tcPr>
            <w:tcW w:w="4037" w:type="pct"/>
          </w:tcPr>
          <w:p w14:paraId="2E0C4572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b/>
              </w:rPr>
            </w:pPr>
            <w:r>
              <w:rPr>
                <w:position w:val="-10"/>
                <w:lang w:eastAsia="zh-CN"/>
              </w:rPr>
              <w:object w:dxaOrig="720" w:dyaOrig="312" w14:anchorId="11FE6171">
                <v:shape id="_x0000_i1096" type="#_x0000_t75" style="width:36.4pt;height:15.4pt" o:ole="">
                  <v:imagedata r:id="rId116" o:title=""/>
                </v:shape>
                <o:OLEObject Type="Embed" ProgID="Equation.DSMT4" ShapeID="_x0000_i1096" DrawAspect="Content" ObjectID="_1728972834" r:id="rId150"/>
              </w:object>
            </w:r>
          </w:p>
        </w:tc>
        <w:tc>
          <w:tcPr>
            <w:tcW w:w="963" w:type="pct"/>
            <w:vAlign w:val="center"/>
          </w:tcPr>
          <w:p w14:paraId="27D0F1DE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r>
              <w:t>(d</w:t>
            </w:r>
            <w:fldSimple w:instr=" SEQ Equation \* ARABIC \s 1 ">
              <w:r>
                <w:rPr>
                  <w:noProof/>
                </w:rPr>
                <w:t>1</w:t>
              </w:r>
            </w:fldSimple>
            <w:r>
              <w:t>)</w:t>
            </w:r>
          </w:p>
        </w:tc>
      </w:tr>
      <w:tr w:rsidR="00924CCE" w14:paraId="010E23EC" w14:textId="77777777" w:rsidTr="007D1EAA">
        <w:tc>
          <w:tcPr>
            <w:tcW w:w="4037" w:type="pct"/>
          </w:tcPr>
          <w:p w14:paraId="26CD51E7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lang w:eastAsia="zh-CN"/>
              </w:rPr>
            </w:pPr>
            <w:r>
              <w:rPr>
                <w:lang w:eastAsia="zh-CN"/>
              </w:rPr>
              <w:t>Subject to:</w:t>
            </w:r>
          </w:p>
        </w:tc>
        <w:tc>
          <w:tcPr>
            <w:tcW w:w="963" w:type="pct"/>
            <w:vAlign w:val="center"/>
          </w:tcPr>
          <w:p w14:paraId="2DCBDDF1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r>
              <w:t>(d</w:t>
            </w:r>
            <w:fldSimple w:instr=" SEQ Equation \* ARABIC \s 1 ">
              <w:r>
                <w:rPr>
                  <w:noProof/>
                </w:rPr>
                <w:t>2</w:t>
              </w:r>
            </w:fldSimple>
            <w:r>
              <w:t>)</w:t>
            </w:r>
          </w:p>
        </w:tc>
      </w:tr>
      <w:tr w:rsidR="00924CCE" w14:paraId="5AE79C01" w14:textId="77777777" w:rsidTr="007D1EAA">
        <w:tc>
          <w:tcPr>
            <w:tcW w:w="4037" w:type="pct"/>
          </w:tcPr>
          <w:p w14:paraId="1684BF26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b/>
              </w:rPr>
            </w:pPr>
            <w:r>
              <w:rPr>
                <w:position w:val="-10"/>
                <w:lang w:eastAsia="zh-CN"/>
              </w:rPr>
              <w:object w:dxaOrig="2281" w:dyaOrig="304" w14:anchorId="66ECDE67">
                <v:shape id="_x0000_i1097" type="#_x0000_t75" style="width:114pt;height:15.4pt" o:ole="">
                  <v:imagedata r:id="rId151" o:title=""/>
                </v:shape>
                <o:OLEObject Type="Embed" ProgID="Equation.DSMT4" ShapeID="_x0000_i1097" DrawAspect="Content" ObjectID="_1728972835" r:id="rId152"/>
              </w:object>
            </w:r>
          </w:p>
        </w:tc>
        <w:tc>
          <w:tcPr>
            <w:tcW w:w="963" w:type="pct"/>
            <w:vAlign w:val="center"/>
          </w:tcPr>
          <w:p w14:paraId="7DA5C0EF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r>
              <w:t>(d</w:t>
            </w:r>
            <w:fldSimple w:instr=" SEQ Equation \* ARABIC \s 1 ">
              <w:r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0258A84F" w14:textId="77777777" w:rsidR="003B1E83" w:rsidRDefault="00026B4B" w:rsidP="007D1EAA">
      <w:pPr>
        <w:spacing w:line="240" w:lineRule="atLeast"/>
        <w:jc w:val="both"/>
        <w:rPr>
          <w:lang w:eastAsia="zh-CN"/>
        </w:rPr>
      </w:pPr>
      <w:r>
        <w:rPr>
          <w:rFonts w:hint="eastAsia"/>
          <w:lang w:eastAsia="zh-CN"/>
        </w:rPr>
        <w:t>w</w:t>
      </w:r>
      <w:r w:rsidRPr="007D1EAA">
        <w:rPr>
          <w:lang w:eastAsia="zh-CN"/>
        </w:rPr>
        <w:t xml:space="preserve">here the bold matrices and vectors </w:t>
      </w:r>
      <w:r>
        <w:rPr>
          <w:position w:val="-10"/>
        </w:rPr>
        <w:object w:dxaOrig="1752" w:dyaOrig="304" w14:anchorId="281CF1A8">
          <v:shape id="_x0000_i1098" type="#_x0000_t75" style="width:87.75pt;height:15.4pt" o:ole="">
            <v:imagedata r:id="rId153" o:title=""/>
          </v:shape>
          <o:OLEObject Type="Embed" ProgID="Equation.DSMT4" ShapeID="_x0000_i1098" DrawAspect="Content" ObjectID="_1728972836" r:id="rId154"/>
        </w:object>
      </w:r>
      <w:r w:rsidRPr="007D1EAA">
        <w:rPr>
          <w:lang w:eastAsia="zh-CN"/>
        </w:rPr>
        <w:t xml:space="preserve"> have the same definitions as explained below in Model NC above.</w:t>
      </w:r>
    </w:p>
    <w:p w14:paraId="1E3D9F4A" w14:textId="77777777" w:rsidR="003B1E83" w:rsidRDefault="00026B4B">
      <w:pPr>
        <w:spacing w:line="240" w:lineRule="atLeast"/>
        <w:ind w:firstLine="245"/>
        <w:jc w:val="both"/>
        <w:rPr>
          <w:lang w:eastAsia="zh-CN"/>
        </w:rPr>
      </w:pPr>
      <w:r>
        <w:rPr>
          <w:lang w:eastAsia="zh-CN"/>
        </w:rPr>
        <w:t xml:space="preserve">Compared with Model NC, the nonconvex constraint </w:t>
      </w:r>
      <w:r>
        <w:rPr>
          <w:color w:val="FF0000"/>
          <w:lang w:eastAsia="zh-CN"/>
        </w:rPr>
        <w:fldChar w:fldCharType="begin"/>
      </w:r>
      <w:r>
        <w:rPr>
          <w:lang w:eastAsia="zh-CN"/>
        </w:rPr>
        <w:instrText xml:space="preserve"> REF _Ref117595947 \h </w:instrText>
      </w:r>
      <w:r>
        <w:rPr>
          <w:color w:val="FF0000"/>
          <w:lang w:eastAsia="zh-CN"/>
        </w:rPr>
      </w:r>
      <w:r>
        <w:rPr>
          <w:color w:val="FF0000"/>
          <w:lang w:eastAsia="zh-CN"/>
        </w:rPr>
        <w:fldChar w:fldCharType="separate"/>
      </w:r>
      <w:r>
        <w:t>(c</w:t>
      </w:r>
      <w:r>
        <w:rPr>
          <w:noProof/>
        </w:rPr>
        <w:t>3</w:t>
      </w:r>
      <w:r>
        <w:t>)</w:t>
      </w:r>
      <w:r>
        <w:rPr>
          <w:color w:val="FF0000"/>
          <w:lang w:eastAsia="zh-CN"/>
        </w:rPr>
        <w:fldChar w:fldCharType="end"/>
      </w:r>
      <w:r>
        <w:rPr>
          <w:lang w:eastAsia="zh-CN"/>
        </w:rPr>
        <w:t xml:space="preserve"> is removed from Model P. Therefore, it is clear that Model P is linear and has the following dual form.</w:t>
      </w:r>
    </w:p>
    <w:p w14:paraId="3D14A364" w14:textId="77777777" w:rsidR="003B1E83" w:rsidRDefault="00026B4B">
      <w:pPr>
        <w:pStyle w:val="1"/>
        <w:numPr>
          <w:ilvl w:val="0"/>
          <w:numId w:val="0"/>
        </w:numPr>
        <w:jc w:val="left"/>
        <w:rPr>
          <w:b/>
          <w:smallCaps w:val="0"/>
        </w:rPr>
      </w:pPr>
      <w:r>
        <w:rPr>
          <w:b/>
          <w:smallCaps w:val="0"/>
        </w:rPr>
        <w:t>Compact formulation of the dual model (Model D):</w:t>
      </w:r>
    </w:p>
    <w:tbl>
      <w:tblPr>
        <w:tblStyle w:val="af8"/>
        <w:tblW w:w="4906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0"/>
        <w:gridCol w:w="1437"/>
      </w:tblGrid>
      <w:tr w:rsidR="00924CCE" w14:paraId="70ECF671" w14:textId="77777777" w:rsidTr="007D1EAA">
        <w:trPr>
          <w:jc w:val="center"/>
        </w:trPr>
        <w:tc>
          <w:tcPr>
            <w:tcW w:w="3607" w:type="pct"/>
          </w:tcPr>
          <w:p w14:paraId="5BCD0513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lang w:eastAsia="zh-CN"/>
              </w:rPr>
            </w:pPr>
            <w:r>
              <w:rPr>
                <w:position w:val="-10"/>
                <w:lang w:eastAsia="zh-CN"/>
              </w:rPr>
              <w:object w:dxaOrig="1353" w:dyaOrig="312" w14:anchorId="796F8482">
                <v:shape id="_x0000_i1099" type="#_x0000_t75" style="width:67.5pt;height:15.4pt" o:ole="">
                  <v:imagedata r:id="rId155" o:title=""/>
                </v:shape>
                <o:OLEObject Type="Embed" ProgID="Equation.DSMT4" ShapeID="_x0000_i1099" DrawAspect="Content" ObjectID="_1728972837" r:id="rId156"/>
              </w:object>
            </w:r>
          </w:p>
        </w:tc>
        <w:tc>
          <w:tcPr>
            <w:tcW w:w="1393" w:type="pct"/>
            <w:vAlign w:val="center"/>
          </w:tcPr>
          <w:p w14:paraId="63488A42" w14:textId="77777777" w:rsidR="003B1E83" w:rsidRDefault="00026B4B" w:rsidP="006B5F5D">
            <w:pPr>
              <w:spacing w:line="240" w:lineRule="atLeast"/>
              <w:jc w:val="right"/>
              <w:rPr>
                <w:lang w:eastAsia="zh-CN"/>
              </w:rPr>
            </w:pP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SEQ Equation \* ARABIC \s 1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1</w:t>
            </w:r>
            <w:r>
              <w:rPr>
                <w:lang w:eastAsia="zh-CN"/>
              </w:rPr>
              <w:fldChar w:fldCharType="end"/>
            </w:r>
            <w:r>
              <w:rPr>
                <w:lang w:eastAsia="zh-CN"/>
              </w:rPr>
              <w:t>)</w:t>
            </w:r>
          </w:p>
        </w:tc>
      </w:tr>
      <w:tr w:rsidR="00924CCE" w14:paraId="42F27FEB" w14:textId="77777777" w:rsidTr="007D1EAA">
        <w:trPr>
          <w:jc w:val="center"/>
        </w:trPr>
        <w:tc>
          <w:tcPr>
            <w:tcW w:w="3607" w:type="pct"/>
          </w:tcPr>
          <w:p w14:paraId="4DB73F8A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lang w:eastAsia="zh-CN"/>
              </w:rPr>
            </w:pPr>
            <w:r>
              <w:rPr>
                <w:lang w:eastAsia="zh-CN"/>
              </w:rPr>
              <w:t>Subject to:</w:t>
            </w:r>
          </w:p>
        </w:tc>
        <w:tc>
          <w:tcPr>
            <w:tcW w:w="1393" w:type="pct"/>
            <w:vAlign w:val="center"/>
          </w:tcPr>
          <w:p w14:paraId="0A0D7FF5" w14:textId="77777777" w:rsidR="003B1E83" w:rsidRDefault="00026B4B" w:rsidP="006B5F5D">
            <w:pPr>
              <w:spacing w:line="240" w:lineRule="atLeast"/>
              <w:jc w:val="right"/>
              <w:rPr>
                <w:lang w:eastAsia="zh-CN"/>
              </w:rPr>
            </w:pPr>
            <w:r>
              <w:rPr>
                <w:lang w:eastAsia="zh-CN"/>
              </w:rPr>
              <w:t>(e</w:t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SEQ Equation \* ARABIC \s 1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2</w:t>
            </w:r>
            <w:r>
              <w:rPr>
                <w:lang w:eastAsia="zh-CN"/>
              </w:rPr>
              <w:fldChar w:fldCharType="end"/>
            </w:r>
            <w:r>
              <w:rPr>
                <w:lang w:eastAsia="zh-CN"/>
              </w:rPr>
              <w:t>)</w:t>
            </w:r>
          </w:p>
        </w:tc>
      </w:tr>
      <w:tr w:rsidR="00924CCE" w14:paraId="2EDE624E" w14:textId="77777777" w:rsidTr="007D1EAA">
        <w:trPr>
          <w:jc w:val="center"/>
        </w:trPr>
        <w:tc>
          <w:tcPr>
            <w:tcW w:w="3607" w:type="pct"/>
          </w:tcPr>
          <w:p w14:paraId="6C2230C3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lang w:eastAsia="zh-CN"/>
              </w:rPr>
            </w:pPr>
            <w:r>
              <w:rPr>
                <w:position w:val="-10"/>
                <w:lang w:eastAsia="zh-CN"/>
              </w:rPr>
              <w:object w:dxaOrig="2160" w:dyaOrig="312" w14:anchorId="463B5E32">
                <v:shape id="_x0000_i1100" type="#_x0000_t75" style="width:108.4pt;height:15.4pt" o:ole="">
                  <v:imagedata r:id="rId157" o:title=""/>
                </v:shape>
                <o:OLEObject Type="Embed" ProgID="Equation.DSMT4" ShapeID="_x0000_i1100" DrawAspect="Content" ObjectID="_1728972838" r:id="rId158"/>
              </w:object>
            </w:r>
          </w:p>
        </w:tc>
        <w:tc>
          <w:tcPr>
            <w:tcW w:w="1393" w:type="pct"/>
            <w:vAlign w:val="center"/>
          </w:tcPr>
          <w:p w14:paraId="76B5933C" w14:textId="77777777" w:rsidR="003B1E83" w:rsidRDefault="00026B4B" w:rsidP="006B5F5D">
            <w:pPr>
              <w:spacing w:line="240" w:lineRule="atLeast"/>
              <w:jc w:val="right"/>
              <w:rPr>
                <w:lang w:eastAsia="zh-CN"/>
              </w:rPr>
            </w:pPr>
            <w:r>
              <w:rPr>
                <w:lang w:eastAsia="zh-CN"/>
              </w:rPr>
              <w:t>(e</w:t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SEQ Equation \* ARABIC \s 1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3</w:t>
            </w:r>
            <w:r>
              <w:rPr>
                <w:lang w:eastAsia="zh-CN"/>
              </w:rPr>
              <w:fldChar w:fldCharType="end"/>
            </w:r>
            <w:r>
              <w:rPr>
                <w:lang w:eastAsia="zh-CN"/>
              </w:rPr>
              <w:t>)</w:t>
            </w:r>
          </w:p>
        </w:tc>
      </w:tr>
    </w:tbl>
    <w:p w14:paraId="246E0768" w14:textId="77777777" w:rsidR="007D1EAA" w:rsidRDefault="00026B4B" w:rsidP="007D1EAA">
      <w:pPr>
        <w:spacing w:line="240" w:lineRule="atLeast"/>
        <w:jc w:val="both"/>
        <w:rPr>
          <w:lang w:eastAsia="zh-CN"/>
        </w:rPr>
      </w:pPr>
      <w:r w:rsidRPr="007D1EAA">
        <w:rPr>
          <w:rFonts w:hint="eastAsia"/>
          <w:lang w:eastAsia="zh-CN"/>
        </w:rPr>
        <w:t>w</w:t>
      </w:r>
      <w:r w:rsidRPr="007D1EAA">
        <w:rPr>
          <w:lang w:eastAsia="zh-CN"/>
        </w:rPr>
        <w:t xml:space="preserve">here the bold matrices and vectors </w:t>
      </w:r>
      <w:r>
        <w:rPr>
          <w:position w:val="-10"/>
        </w:rPr>
        <w:object w:dxaOrig="1752" w:dyaOrig="304" w14:anchorId="6E997E73">
          <v:shape id="_x0000_i1101" type="#_x0000_t75" style="width:87.75pt;height:15.4pt" o:ole="">
            <v:imagedata r:id="rId153" o:title=""/>
          </v:shape>
          <o:OLEObject Type="Embed" ProgID="Equation.DSMT4" ShapeID="_x0000_i1101" DrawAspect="Content" ObjectID="_1728972839" r:id="rId159"/>
        </w:object>
      </w:r>
      <w:r w:rsidRPr="007D1EAA">
        <w:rPr>
          <w:lang w:eastAsia="zh-CN"/>
        </w:rPr>
        <w:t xml:space="preserve"> have the same definitions as explained below in Model NC above.</w:t>
      </w:r>
    </w:p>
    <w:p w14:paraId="2C1ED5AF" w14:textId="77777777" w:rsidR="003B1E83" w:rsidRDefault="00026B4B">
      <w:pPr>
        <w:pStyle w:val="1"/>
        <w:numPr>
          <w:ilvl w:val="0"/>
          <w:numId w:val="0"/>
        </w:numPr>
        <w:jc w:val="left"/>
        <w:rPr>
          <w:b/>
          <w:smallCaps w:val="0"/>
        </w:rPr>
      </w:pPr>
      <w:r>
        <w:rPr>
          <w:b/>
          <w:smallCaps w:val="0"/>
        </w:rPr>
        <w:t xml:space="preserve">Compact formulation of </w:t>
      </w:r>
      <w:r>
        <w:rPr>
          <w:rFonts w:eastAsia="宋体"/>
          <w:b/>
          <w:smallCaps w:val="0"/>
        </w:rPr>
        <w:t xml:space="preserve">the </w:t>
      </w:r>
      <w:r>
        <w:rPr>
          <w:b/>
          <w:smallCaps w:val="0"/>
        </w:rPr>
        <w:t>PSD model (Model PR):</w:t>
      </w:r>
    </w:p>
    <w:p w14:paraId="35F85731" w14:textId="6BF6D081" w:rsidR="003B1E83" w:rsidRDefault="00026B4B">
      <w:pPr>
        <w:spacing w:line="240" w:lineRule="atLeast"/>
        <w:ind w:firstLine="245"/>
        <w:jc w:val="both"/>
        <w:rPr>
          <w:lang w:eastAsia="zh-CN"/>
        </w:rPr>
      </w:pPr>
      <w:r>
        <w:rPr>
          <w:lang w:eastAsia="zh-CN"/>
        </w:rPr>
        <w:t xml:space="preserve">The </w:t>
      </w:r>
      <w:r w:rsidR="00E60DB4">
        <w:rPr>
          <w:lang w:eastAsia="zh-CN"/>
        </w:rPr>
        <w:t xml:space="preserve">nonconvex </w:t>
      </w:r>
      <w:r>
        <w:rPr>
          <w:lang w:eastAsia="zh-CN"/>
        </w:rPr>
        <w:t xml:space="preserve">constraint </w:t>
      </w:r>
      <w:r>
        <w:rPr>
          <w:color w:val="FF0000"/>
          <w:lang w:eastAsia="zh-CN"/>
        </w:rPr>
        <w:fldChar w:fldCharType="begin"/>
      </w:r>
      <w:r>
        <w:rPr>
          <w:lang w:eastAsia="zh-CN"/>
        </w:rPr>
        <w:instrText xml:space="preserve"> REF _Ref117595947 \h </w:instrText>
      </w:r>
      <w:r>
        <w:rPr>
          <w:color w:val="FF0000"/>
          <w:lang w:eastAsia="zh-CN"/>
        </w:rPr>
      </w:r>
      <w:r>
        <w:rPr>
          <w:color w:val="FF0000"/>
          <w:lang w:eastAsia="zh-CN"/>
        </w:rPr>
        <w:fldChar w:fldCharType="separate"/>
      </w:r>
      <w:r>
        <w:t>(c</w:t>
      </w:r>
      <w:r>
        <w:rPr>
          <w:noProof/>
        </w:rPr>
        <w:t>3</w:t>
      </w:r>
      <w:r>
        <w:t>)</w:t>
      </w:r>
      <w:r>
        <w:rPr>
          <w:color w:val="FF0000"/>
          <w:lang w:eastAsia="zh-CN"/>
        </w:rPr>
        <w:fldChar w:fldCharType="end"/>
      </w:r>
      <w:r>
        <w:rPr>
          <w:lang w:eastAsia="zh-CN"/>
        </w:rPr>
        <w:t xml:space="preserve"> in Model NC is converted</w:t>
      </w:r>
      <w:r>
        <w:t xml:space="preserve"> to the </w:t>
      </w:r>
      <w:r>
        <w:rPr>
          <w:lang w:eastAsia="zh-CN"/>
        </w:rPr>
        <w:t xml:space="preserve">PSD constraint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_Ref117595989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t>(f</w:t>
      </w:r>
      <w:r>
        <w:rPr>
          <w:noProof/>
        </w:rPr>
        <w:t>4</w:t>
      </w:r>
      <w:r>
        <w:t>)</w:t>
      </w:r>
      <w:r>
        <w:rPr>
          <w:lang w:eastAsia="zh-CN"/>
        </w:rPr>
        <w:fldChar w:fldCharType="end"/>
      </w:r>
      <w:r>
        <w:rPr>
          <w:rFonts w:eastAsia="宋体"/>
          <w:lang w:eastAsia="zh-CN"/>
        </w:rPr>
        <w:t>;</w:t>
      </w:r>
      <w:r>
        <w:rPr>
          <w:lang w:eastAsia="zh-CN"/>
        </w:rPr>
        <w:t xml:space="preserve"> then</w:t>
      </w:r>
      <w:r>
        <w:rPr>
          <w:rFonts w:eastAsia="宋体"/>
          <w:lang w:eastAsia="zh-CN"/>
        </w:rPr>
        <w:t>,</w:t>
      </w:r>
      <w:r>
        <w:rPr>
          <w:lang w:eastAsia="zh-CN"/>
        </w:rPr>
        <w:t xml:space="preserve"> the convex Model PR is shown as follows:</w:t>
      </w:r>
    </w:p>
    <w:tbl>
      <w:tblPr>
        <w:tblStyle w:val="af8"/>
        <w:tblW w:w="4897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3"/>
        <w:gridCol w:w="845"/>
      </w:tblGrid>
      <w:tr w:rsidR="00924CCE" w14:paraId="64162297" w14:textId="77777777" w:rsidTr="007D1EAA">
        <w:tc>
          <w:tcPr>
            <w:tcW w:w="4179" w:type="pct"/>
          </w:tcPr>
          <w:p w14:paraId="1335CA9F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b/>
              </w:rPr>
            </w:pPr>
            <w:r>
              <w:rPr>
                <w:position w:val="-10"/>
                <w:lang w:eastAsia="zh-CN"/>
              </w:rPr>
              <w:object w:dxaOrig="720" w:dyaOrig="312" w14:anchorId="1194FD43">
                <v:shape id="_x0000_i1102" type="#_x0000_t75" style="width:36.4pt;height:15.4pt" o:ole="">
                  <v:imagedata r:id="rId116" o:title=""/>
                </v:shape>
                <o:OLEObject Type="Embed" ProgID="Equation.DSMT4" ShapeID="_x0000_i1102" DrawAspect="Content" ObjectID="_1728972840" r:id="rId160"/>
              </w:object>
            </w:r>
          </w:p>
        </w:tc>
        <w:tc>
          <w:tcPr>
            <w:tcW w:w="821" w:type="pct"/>
            <w:vAlign w:val="center"/>
          </w:tcPr>
          <w:p w14:paraId="11AAE4BF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r>
              <w:t>(f</w:t>
            </w:r>
            <w:r w:rsidR="006B5F5D">
              <w:fldChar w:fldCharType="begin"/>
            </w:r>
            <w:r>
              <w:instrText xml:space="preserve"> SEQ Equation \* ARABIC \s 1 </w:instrText>
            </w:r>
            <w:r w:rsidR="006B5F5D">
              <w:fldChar w:fldCharType="separate"/>
            </w:r>
            <w:r w:rsidR="006B5F5D">
              <w:rPr>
                <w:noProof/>
              </w:rPr>
              <w:t>1</w:t>
            </w:r>
            <w:r w:rsidR="006B5F5D">
              <w:rPr>
                <w:noProof/>
              </w:rPr>
              <w:fldChar w:fldCharType="end"/>
            </w:r>
            <w:r>
              <w:t>)</w:t>
            </w:r>
          </w:p>
        </w:tc>
      </w:tr>
      <w:tr w:rsidR="00924CCE" w14:paraId="4121CA5C" w14:textId="77777777" w:rsidTr="007D1EAA">
        <w:tc>
          <w:tcPr>
            <w:tcW w:w="4179" w:type="pct"/>
          </w:tcPr>
          <w:p w14:paraId="4039E554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lang w:eastAsia="zh-CN"/>
              </w:rPr>
            </w:pPr>
            <w:r>
              <w:rPr>
                <w:lang w:eastAsia="zh-CN"/>
              </w:rPr>
              <w:t>Subject to:</w:t>
            </w:r>
          </w:p>
        </w:tc>
        <w:tc>
          <w:tcPr>
            <w:tcW w:w="821" w:type="pct"/>
            <w:vAlign w:val="center"/>
          </w:tcPr>
          <w:p w14:paraId="081FA5A1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r>
              <w:t>(f</w:t>
            </w:r>
            <w:fldSimple w:instr=" SEQ Equation \* ARABIC \s 1 ">
              <w:r>
                <w:rPr>
                  <w:noProof/>
                </w:rPr>
                <w:t>2</w:t>
              </w:r>
            </w:fldSimple>
            <w:r>
              <w:t>)</w:t>
            </w:r>
          </w:p>
        </w:tc>
      </w:tr>
      <w:tr w:rsidR="00924CCE" w14:paraId="56C29B06" w14:textId="77777777" w:rsidTr="007D1EAA">
        <w:tc>
          <w:tcPr>
            <w:tcW w:w="4179" w:type="pct"/>
          </w:tcPr>
          <w:p w14:paraId="485D0017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b/>
              </w:rPr>
            </w:pPr>
            <w:r>
              <w:rPr>
                <w:position w:val="-10"/>
                <w:lang w:eastAsia="zh-CN"/>
              </w:rPr>
              <w:object w:dxaOrig="2281" w:dyaOrig="304" w14:anchorId="1BC4B401">
                <v:shape id="_x0000_i1103" type="#_x0000_t75" style="width:114pt;height:15.4pt" o:ole="">
                  <v:imagedata r:id="rId161" o:title=""/>
                </v:shape>
                <o:OLEObject Type="Embed" ProgID="Equation.DSMT4" ShapeID="_x0000_i1103" DrawAspect="Content" ObjectID="_1728972841" r:id="rId162"/>
              </w:object>
            </w:r>
          </w:p>
        </w:tc>
        <w:tc>
          <w:tcPr>
            <w:tcW w:w="821" w:type="pct"/>
            <w:vAlign w:val="center"/>
          </w:tcPr>
          <w:p w14:paraId="32D955F0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r>
              <w:t>(f</w:t>
            </w:r>
            <w:fldSimple w:instr=" SEQ Equation \* ARABIC \s 1 ">
              <w:r>
                <w:rPr>
                  <w:noProof/>
                </w:rPr>
                <w:t>3</w:t>
              </w:r>
            </w:fldSimple>
            <w:r>
              <w:t>)</w:t>
            </w:r>
          </w:p>
        </w:tc>
      </w:tr>
      <w:tr w:rsidR="00924CCE" w14:paraId="3E50FF7E" w14:textId="77777777" w:rsidTr="007D1EAA">
        <w:tc>
          <w:tcPr>
            <w:tcW w:w="4179" w:type="pct"/>
          </w:tcPr>
          <w:p w14:paraId="02C20FEC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lang w:eastAsia="zh-CN"/>
              </w:rPr>
            </w:pPr>
            <w:r>
              <w:rPr>
                <w:position w:val="-32"/>
                <w:lang w:eastAsia="zh-CN"/>
              </w:rPr>
              <w:object w:dxaOrig="3166" w:dyaOrig="720" w14:anchorId="643A5AD6">
                <v:shape id="_x0000_i1104" type="#_x0000_t75" style="width:158.25pt;height:36.4pt" o:ole="">
                  <v:imagedata r:id="rId163" o:title=""/>
                </v:shape>
                <o:OLEObject Type="Embed" ProgID="Equation.DSMT4" ShapeID="_x0000_i1104" DrawAspect="Content" ObjectID="_1728972842" r:id="rId164"/>
              </w:object>
            </w:r>
          </w:p>
        </w:tc>
        <w:tc>
          <w:tcPr>
            <w:tcW w:w="821" w:type="pct"/>
            <w:vAlign w:val="center"/>
          </w:tcPr>
          <w:p w14:paraId="69E982EF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bookmarkStart w:id="18" w:name="_Ref117595989"/>
            <w:r>
              <w:t>(f</w:t>
            </w:r>
            <w:fldSimple w:instr=" SEQ Equation \* ARABIC \s 1 ">
              <w:r>
                <w:rPr>
                  <w:noProof/>
                </w:rPr>
                <w:t>4</w:t>
              </w:r>
            </w:fldSimple>
            <w:r>
              <w:t>)</w:t>
            </w:r>
            <w:bookmarkEnd w:id="18"/>
          </w:p>
        </w:tc>
      </w:tr>
    </w:tbl>
    <w:p w14:paraId="44664822" w14:textId="76A9E01E" w:rsidR="006B5F5D" w:rsidRDefault="00026B4B" w:rsidP="006B5F5D">
      <w:pPr>
        <w:spacing w:line="240" w:lineRule="atLeast"/>
        <w:jc w:val="both"/>
        <w:rPr>
          <w:lang w:eastAsia="zh-CN"/>
        </w:rPr>
      </w:pPr>
      <w:r w:rsidRPr="007D1EAA">
        <w:rPr>
          <w:rFonts w:hint="eastAsia"/>
          <w:lang w:eastAsia="zh-CN"/>
        </w:rPr>
        <w:t>w</w:t>
      </w:r>
      <w:r w:rsidRPr="007D1EAA">
        <w:rPr>
          <w:lang w:eastAsia="zh-CN"/>
        </w:rPr>
        <w:t xml:space="preserve">here the bold matrices and vectors </w:t>
      </w:r>
      <w:r>
        <w:rPr>
          <w:position w:val="-10"/>
        </w:rPr>
        <w:object w:dxaOrig="1804" w:dyaOrig="304" w14:anchorId="2DBBA0BB">
          <v:shape id="_x0000_i1105" type="#_x0000_t75" style="width:90pt;height:15.4pt" o:ole="">
            <v:imagedata r:id="rId165" o:title=""/>
          </v:shape>
          <o:OLEObject Type="Embed" ProgID="Equation.DSMT4" ShapeID="_x0000_i1105" DrawAspect="Content" ObjectID="_1728972843" r:id="rId166"/>
        </w:object>
      </w:r>
      <w:r>
        <w:rPr>
          <w:lang w:eastAsia="zh-CN"/>
        </w:rPr>
        <w:t xml:space="preserve"> have the same definitions as explained in Model NC above.</w:t>
      </w:r>
    </w:p>
    <w:p w14:paraId="22EA2582" w14:textId="77777777" w:rsidR="003B1E83" w:rsidRDefault="00026B4B">
      <w:pPr>
        <w:pStyle w:val="1"/>
        <w:numPr>
          <w:ilvl w:val="0"/>
          <w:numId w:val="0"/>
        </w:numPr>
        <w:jc w:val="left"/>
        <w:rPr>
          <w:b/>
          <w:smallCaps w:val="0"/>
        </w:rPr>
      </w:pPr>
      <w:r>
        <w:rPr>
          <w:b/>
          <w:smallCaps w:val="0"/>
        </w:rPr>
        <w:t>Compact formulation of Model NR (what NRMA actually solves):</w:t>
      </w:r>
    </w:p>
    <w:p w14:paraId="0BADA7F3" w14:textId="6E07D775" w:rsidR="003B1E83" w:rsidRDefault="00026B4B">
      <w:pPr>
        <w:spacing w:line="240" w:lineRule="atLeast"/>
        <w:ind w:firstLine="245"/>
        <w:jc w:val="both"/>
        <w:rPr>
          <w:lang w:eastAsia="zh-CN"/>
        </w:rPr>
      </w:pPr>
      <w:r w:rsidRPr="006B5F5D">
        <w:rPr>
          <w:lang w:eastAsia="zh-CN"/>
        </w:rPr>
        <w:t xml:space="preserve">NRMA in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_Ref116724005 \r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rPr>
          <w:lang w:eastAsia="zh-CN"/>
        </w:rPr>
        <w:t>[2]</w:t>
      </w:r>
      <w:r>
        <w:rPr>
          <w:lang w:eastAsia="zh-CN"/>
        </w:rPr>
        <w:fldChar w:fldCharType="end"/>
      </w:r>
      <w:r w:rsidR="00946CE7">
        <w:rPr>
          <w:lang w:eastAsia="zh-CN"/>
        </w:rPr>
        <w:t xml:space="preserve"> solves Model NR instead</w:t>
      </w:r>
      <w:r>
        <w:rPr>
          <w:rFonts w:eastAsia="宋体"/>
          <w:lang w:eastAsia="zh-CN"/>
        </w:rPr>
        <w:t xml:space="preserve"> of the</w:t>
      </w:r>
      <w:r w:rsidR="00946CE7">
        <w:rPr>
          <w:lang w:eastAsia="zh-CN"/>
        </w:rPr>
        <w:t xml:space="preserve"> original Model NC. In Model NR, the objective function </w:t>
      </w:r>
      <w:r w:rsidR="00946CE7">
        <w:rPr>
          <w:lang w:eastAsia="zh-CN"/>
        </w:rPr>
        <w:fldChar w:fldCharType="begin"/>
      </w:r>
      <w:r w:rsidR="00946CE7">
        <w:rPr>
          <w:lang w:eastAsia="zh-CN"/>
        </w:rPr>
        <w:instrText xml:space="preserve"> REF _Ref117596078 \h </w:instrText>
      </w:r>
      <w:r w:rsidR="00946CE7">
        <w:rPr>
          <w:lang w:eastAsia="zh-CN"/>
        </w:rPr>
      </w:r>
      <w:r w:rsidR="00946CE7">
        <w:rPr>
          <w:lang w:eastAsia="zh-CN"/>
        </w:rPr>
        <w:fldChar w:fldCharType="separate"/>
      </w:r>
      <w:r w:rsidR="00946CE7">
        <w:t>(g</w:t>
      </w:r>
      <w:r w:rsidR="00946CE7">
        <w:rPr>
          <w:noProof/>
        </w:rPr>
        <w:t>1</w:t>
      </w:r>
      <w:r w:rsidR="00946CE7">
        <w:t>)</w:t>
      </w:r>
      <w:r w:rsidR="00946CE7">
        <w:rPr>
          <w:lang w:eastAsia="zh-CN"/>
        </w:rPr>
        <w:fldChar w:fldCharType="end"/>
      </w:r>
      <w:r w:rsidR="00946CE7">
        <w:rPr>
          <w:lang w:eastAsia="zh-CN"/>
        </w:rPr>
        <w:t xml:space="preserve">, which minimizes the rank of the PSD matrices, is introduced to tighten this relaxation to obtain a feasible solution to Model NC. The dual constraint </w:t>
      </w:r>
      <w:r w:rsidR="00946CE7">
        <w:rPr>
          <w:lang w:eastAsia="zh-CN"/>
        </w:rPr>
        <w:fldChar w:fldCharType="begin"/>
      </w:r>
      <w:r w:rsidR="00946CE7">
        <w:rPr>
          <w:lang w:eastAsia="zh-CN"/>
        </w:rPr>
        <w:instrText xml:space="preserve"> REF _Ref117596197 \h </w:instrText>
      </w:r>
      <w:r w:rsidR="00946CE7">
        <w:rPr>
          <w:lang w:eastAsia="zh-CN"/>
        </w:rPr>
      </w:r>
      <w:r w:rsidR="00946CE7">
        <w:rPr>
          <w:lang w:eastAsia="zh-CN"/>
        </w:rPr>
        <w:fldChar w:fldCharType="separate"/>
      </w:r>
      <w:r w:rsidR="00946CE7">
        <w:t>(g</w:t>
      </w:r>
      <w:r w:rsidR="00946CE7">
        <w:rPr>
          <w:noProof/>
        </w:rPr>
        <w:t>4</w:t>
      </w:r>
      <w:r w:rsidR="00946CE7">
        <w:t>)</w:t>
      </w:r>
      <w:r w:rsidR="00946CE7">
        <w:rPr>
          <w:lang w:eastAsia="zh-CN"/>
        </w:rPr>
        <w:fldChar w:fldCharType="end"/>
      </w:r>
      <w:r w:rsidR="00946CE7">
        <w:rPr>
          <w:lang w:eastAsia="zh-CN"/>
        </w:rPr>
        <w:t xml:space="preserve"> and primal-dual objective pairing constraint </w:t>
      </w:r>
      <w:r w:rsidR="00946CE7">
        <w:rPr>
          <w:lang w:eastAsia="zh-CN"/>
        </w:rPr>
        <w:fldChar w:fldCharType="begin"/>
      </w:r>
      <w:r w:rsidR="00946CE7">
        <w:rPr>
          <w:lang w:eastAsia="zh-CN"/>
        </w:rPr>
        <w:instrText xml:space="preserve"> REF _Ref117596205 \h </w:instrText>
      </w:r>
      <w:r w:rsidR="00946CE7">
        <w:rPr>
          <w:lang w:eastAsia="zh-CN"/>
        </w:rPr>
      </w:r>
      <w:r w:rsidR="00946CE7">
        <w:rPr>
          <w:lang w:eastAsia="zh-CN"/>
        </w:rPr>
        <w:fldChar w:fldCharType="separate"/>
      </w:r>
      <w:r w:rsidR="00946CE7">
        <w:t>(g</w:t>
      </w:r>
      <w:r w:rsidR="00946CE7">
        <w:rPr>
          <w:noProof/>
        </w:rPr>
        <w:t>5</w:t>
      </w:r>
      <w:r w:rsidR="00946CE7">
        <w:t>)</w:t>
      </w:r>
      <w:r w:rsidR="00946CE7">
        <w:rPr>
          <w:lang w:eastAsia="zh-CN"/>
        </w:rPr>
        <w:fldChar w:fldCharType="end"/>
      </w:r>
      <w:r w:rsidR="00946CE7">
        <w:rPr>
          <w:lang w:eastAsia="zh-CN"/>
        </w:rPr>
        <w:t xml:space="preserve"> are introduced to ensure the optimality of dynamic natural gas system dispatch problems.</w:t>
      </w:r>
    </w:p>
    <w:tbl>
      <w:tblPr>
        <w:tblStyle w:val="af8"/>
        <w:tblW w:w="4897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8"/>
        <w:gridCol w:w="570"/>
      </w:tblGrid>
      <w:tr w:rsidR="00924CCE" w14:paraId="317C706C" w14:textId="77777777" w:rsidTr="007D1EAA">
        <w:tc>
          <w:tcPr>
            <w:tcW w:w="4446" w:type="pct"/>
          </w:tcPr>
          <w:p w14:paraId="2010BFD7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b/>
              </w:rPr>
            </w:pPr>
            <w:r>
              <w:rPr>
                <w:position w:val="-30"/>
                <w:lang w:eastAsia="zh-CN"/>
              </w:rPr>
              <w:object w:dxaOrig="1527" w:dyaOrig="512" w14:anchorId="1211E95F">
                <v:shape id="_x0000_i1106" type="#_x0000_t75" style="width:76.5pt;height:25.5pt" o:ole="">
                  <v:imagedata r:id="rId167" o:title=""/>
                </v:shape>
                <o:OLEObject Type="Embed" ProgID="Equation.DSMT4" ShapeID="_x0000_i1106" DrawAspect="Content" ObjectID="_1728972844" r:id="rId168"/>
              </w:object>
            </w:r>
          </w:p>
        </w:tc>
        <w:tc>
          <w:tcPr>
            <w:tcW w:w="554" w:type="pct"/>
            <w:vAlign w:val="center"/>
          </w:tcPr>
          <w:p w14:paraId="3D9C552D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bookmarkStart w:id="19" w:name="_Ref117596078"/>
            <w:r>
              <w:t>(g</w:t>
            </w:r>
            <w:fldSimple w:instr=" SEQ Equation \* ARABIC \s 1 ">
              <w:r>
                <w:rPr>
                  <w:noProof/>
                </w:rPr>
                <w:t>1</w:t>
              </w:r>
            </w:fldSimple>
            <w:r>
              <w:t>)</w:t>
            </w:r>
            <w:bookmarkEnd w:id="19"/>
          </w:p>
        </w:tc>
      </w:tr>
      <w:tr w:rsidR="00924CCE" w14:paraId="2CF871D1" w14:textId="77777777" w:rsidTr="007D1EAA">
        <w:tc>
          <w:tcPr>
            <w:tcW w:w="4446" w:type="pct"/>
          </w:tcPr>
          <w:p w14:paraId="0DF1A73E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lang w:eastAsia="zh-CN"/>
              </w:rPr>
            </w:pPr>
            <w:r>
              <w:rPr>
                <w:lang w:eastAsia="zh-CN"/>
              </w:rPr>
              <w:t>Subject to:</w:t>
            </w:r>
          </w:p>
        </w:tc>
        <w:tc>
          <w:tcPr>
            <w:tcW w:w="554" w:type="pct"/>
            <w:vAlign w:val="center"/>
          </w:tcPr>
          <w:p w14:paraId="0AA9BE5B" w14:textId="77777777" w:rsidR="003B1E83" w:rsidRDefault="003B1E83">
            <w:pPr>
              <w:spacing w:line="240" w:lineRule="atLeast"/>
              <w:jc w:val="right"/>
              <w:rPr>
                <w:b/>
              </w:rPr>
            </w:pPr>
          </w:p>
        </w:tc>
      </w:tr>
      <w:tr w:rsidR="00924CCE" w14:paraId="18E60BDD" w14:textId="77777777" w:rsidTr="007D1EAA">
        <w:tc>
          <w:tcPr>
            <w:tcW w:w="4446" w:type="pct"/>
          </w:tcPr>
          <w:p w14:paraId="523320B6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lang w:eastAsia="zh-CN"/>
              </w:rPr>
            </w:pPr>
            <w:r>
              <w:rPr>
                <w:position w:val="-32"/>
                <w:lang w:eastAsia="zh-CN"/>
              </w:rPr>
              <w:object w:dxaOrig="3166" w:dyaOrig="720" w14:anchorId="5432A745">
                <v:shape id="_x0000_i1107" type="#_x0000_t75" style="width:158.25pt;height:36.4pt" o:ole="">
                  <v:imagedata r:id="rId163" o:title=""/>
                </v:shape>
                <o:OLEObject Type="Embed" ProgID="Equation.DSMT4" ShapeID="_x0000_i1107" DrawAspect="Content" ObjectID="_1728972845" r:id="rId169"/>
              </w:object>
            </w:r>
          </w:p>
        </w:tc>
        <w:tc>
          <w:tcPr>
            <w:tcW w:w="554" w:type="pct"/>
            <w:vAlign w:val="center"/>
          </w:tcPr>
          <w:p w14:paraId="0E7AD264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r>
              <w:t>(g</w:t>
            </w:r>
            <w:fldSimple w:instr=" SEQ Equation \* ARABIC \s 1 ">
              <w:r>
                <w:rPr>
                  <w:noProof/>
                </w:rPr>
                <w:t>2</w:t>
              </w:r>
            </w:fldSimple>
            <w:r>
              <w:t>)</w:t>
            </w:r>
          </w:p>
        </w:tc>
      </w:tr>
      <w:tr w:rsidR="00924CCE" w14:paraId="25758D7E" w14:textId="77777777" w:rsidTr="007D1EAA">
        <w:tc>
          <w:tcPr>
            <w:tcW w:w="4446" w:type="pct"/>
          </w:tcPr>
          <w:p w14:paraId="4C61E657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b/>
              </w:rPr>
            </w:pPr>
            <w:r>
              <w:rPr>
                <w:position w:val="-10"/>
                <w:lang w:eastAsia="zh-CN"/>
              </w:rPr>
              <w:object w:dxaOrig="2281" w:dyaOrig="304" w14:anchorId="3647E007">
                <v:shape id="_x0000_i1108" type="#_x0000_t75" style="width:114pt;height:15.4pt" o:ole="">
                  <v:imagedata r:id="rId170" o:title=""/>
                </v:shape>
                <o:OLEObject Type="Embed" ProgID="Equation.DSMT4" ShapeID="_x0000_i1108" DrawAspect="Content" ObjectID="_1728972846" r:id="rId171"/>
              </w:object>
            </w:r>
          </w:p>
        </w:tc>
        <w:tc>
          <w:tcPr>
            <w:tcW w:w="554" w:type="pct"/>
            <w:vAlign w:val="center"/>
          </w:tcPr>
          <w:p w14:paraId="62CE7544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r>
              <w:t>(g</w:t>
            </w:r>
            <w:fldSimple w:instr=" SEQ Equation \* ARABIC \s 1 ">
              <w:r>
                <w:rPr>
                  <w:noProof/>
                </w:rPr>
                <w:t>3</w:t>
              </w:r>
            </w:fldSimple>
            <w:r>
              <w:t>)</w:t>
            </w:r>
          </w:p>
        </w:tc>
      </w:tr>
      <w:tr w:rsidR="00924CCE" w14:paraId="43CEB296" w14:textId="77777777" w:rsidTr="007D1EAA">
        <w:tc>
          <w:tcPr>
            <w:tcW w:w="4446" w:type="pct"/>
          </w:tcPr>
          <w:p w14:paraId="29C1E1CF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lang w:eastAsia="zh-CN"/>
              </w:rPr>
            </w:pPr>
            <w:r>
              <w:rPr>
                <w:position w:val="-10"/>
                <w:lang w:eastAsia="zh-CN"/>
              </w:rPr>
              <w:object w:dxaOrig="2125" w:dyaOrig="312" w14:anchorId="7E6A3DD6">
                <v:shape id="_x0000_i1109" type="#_x0000_t75" style="width:106.5pt;height:15.4pt" o:ole="">
                  <v:imagedata r:id="rId172" o:title=""/>
                </v:shape>
                <o:OLEObject Type="Embed" ProgID="Equation.DSMT4" ShapeID="_x0000_i1109" DrawAspect="Content" ObjectID="_1728972847" r:id="rId173"/>
              </w:object>
            </w:r>
          </w:p>
        </w:tc>
        <w:tc>
          <w:tcPr>
            <w:tcW w:w="554" w:type="pct"/>
            <w:vAlign w:val="center"/>
          </w:tcPr>
          <w:p w14:paraId="0E007D2C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bookmarkStart w:id="20" w:name="_Ref117596197"/>
            <w:r>
              <w:t>(g</w:t>
            </w:r>
            <w:fldSimple w:instr=" SEQ Equation \* ARABIC \s 1 ">
              <w:r>
                <w:rPr>
                  <w:noProof/>
                </w:rPr>
                <w:t>4</w:t>
              </w:r>
            </w:fldSimple>
            <w:r>
              <w:t>)</w:t>
            </w:r>
            <w:bookmarkEnd w:id="20"/>
          </w:p>
        </w:tc>
      </w:tr>
      <w:tr w:rsidR="00924CCE" w14:paraId="19011CD7" w14:textId="77777777" w:rsidTr="007D1EAA">
        <w:tc>
          <w:tcPr>
            <w:tcW w:w="4446" w:type="pct"/>
          </w:tcPr>
          <w:p w14:paraId="6BA607C5" w14:textId="77777777" w:rsidR="003B1E83" w:rsidRDefault="00026B4B">
            <w:pPr>
              <w:spacing w:line="240" w:lineRule="atLeast"/>
              <w:ind w:leftChars="200" w:left="400"/>
              <w:jc w:val="both"/>
              <w:rPr>
                <w:lang w:eastAsia="zh-CN"/>
              </w:rPr>
            </w:pPr>
            <w:r>
              <w:rPr>
                <w:position w:val="-10"/>
                <w:lang w:eastAsia="zh-CN"/>
              </w:rPr>
              <w:object w:dxaOrig="1561" w:dyaOrig="312" w14:anchorId="4CD33E04">
                <v:shape id="_x0000_i1110" type="#_x0000_t75" style="width:78.4pt;height:15.4pt" o:ole="">
                  <v:imagedata r:id="rId174" o:title=""/>
                </v:shape>
                <o:OLEObject Type="Embed" ProgID="Equation.DSMT4" ShapeID="_x0000_i1110" DrawAspect="Content" ObjectID="_1728972848" r:id="rId175"/>
              </w:object>
            </w:r>
          </w:p>
        </w:tc>
        <w:tc>
          <w:tcPr>
            <w:tcW w:w="554" w:type="pct"/>
            <w:vAlign w:val="center"/>
          </w:tcPr>
          <w:p w14:paraId="5B850441" w14:textId="77777777" w:rsidR="003B1E83" w:rsidRDefault="00026B4B">
            <w:pPr>
              <w:spacing w:line="240" w:lineRule="atLeast"/>
              <w:jc w:val="right"/>
              <w:rPr>
                <w:b/>
              </w:rPr>
            </w:pPr>
            <w:bookmarkStart w:id="21" w:name="_Ref117596205"/>
            <w:r>
              <w:t>(g</w:t>
            </w:r>
            <w:fldSimple w:instr=" SEQ Equation \* ARABIC \s 1 ">
              <w:r>
                <w:rPr>
                  <w:noProof/>
                </w:rPr>
                <w:t>5</w:t>
              </w:r>
            </w:fldSimple>
            <w:r>
              <w:t>)</w:t>
            </w:r>
            <w:bookmarkEnd w:id="21"/>
          </w:p>
        </w:tc>
      </w:tr>
    </w:tbl>
    <w:p w14:paraId="5ABC14CF" w14:textId="10139964" w:rsidR="007D1EAA" w:rsidRDefault="00026B4B" w:rsidP="007D1EAA">
      <w:pPr>
        <w:spacing w:line="240" w:lineRule="atLeast"/>
        <w:jc w:val="both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here the bold matrices and vectors </w:t>
      </w:r>
      <w:r>
        <w:rPr>
          <w:position w:val="-10"/>
        </w:rPr>
        <w:object w:dxaOrig="1804" w:dyaOrig="304" w14:anchorId="5EFF0248">
          <v:shape id="_x0000_i1111" type="#_x0000_t75" style="width:90pt;height:15.4pt" o:ole="">
            <v:imagedata r:id="rId176" o:title=""/>
          </v:shape>
          <o:OLEObject Type="Embed" ProgID="Equation.DSMT4" ShapeID="_x0000_i1111" DrawAspect="Content" ObjectID="_1728972849" r:id="rId177"/>
        </w:object>
      </w:r>
      <w:r>
        <w:rPr>
          <w:highlight w:val="yellow"/>
          <w:lang w:eastAsia="zh-CN"/>
        </w:rPr>
        <w:t xml:space="preserve"> </w:t>
      </w:r>
      <w:r w:rsidRPr="007D1EAA">
        <w:rPr>
          <w:lang w:eastAsia="zh-CN"/>
        </w:rPr>
        <w:t>have the same definitions as explained in Model NC above.</w:t>
      </w:r>
    </w:p>
    <w:p w14:paraId="7C772595" w14:textId="77777777" w:rsidR="006B5F5D" w:rsidRPr="006B5F5D" w:rsidRDefault="00026B4B" w:rsidP="006B5F5D">
      <w:pPr>
        <w:keepNext/>
        <w:spacing w:before="120" w:after="80"/>
        <w:jc w:val="center"/>
        <w:outlineLvl w:val="0"/>
        <w:rPr>
          <w:smallCaps/>
          <w:kern w:val="28"/>
        </w:rPr>
      </w:pPr>
      <w:r w:rsidRPr="006B5F5D">
        <w:rPr>
          <w:smallCaps/>
          <w:kern w:val="28"/>
        </w:rPr>
        <w:t>References</w:t>
      </w:r>
    </w:p>
    <w:p w14:paraId="01E9C3E9" w14:textId="77777777" w:rsidR="006B5F5D" w:rsidRDefault="00026B4B" w:rsidP="006B5F5D">
      <w:pPr>
        <w:pStyle w:val="References"/>
        <w:numPr>
          <w:ilvl w:val="0"/>
          <w:numId w:val="19"/>
        </w:numPr>
        <w:tabs>
          <w:tab w:val="left" w:pos="360"/>
        </w:tabs>
        <w:ind w:left="360"/>
        <w:rPr>
          <w:noProof/>
          <w:szCs w:val="16"/>
        </w:rPr>
      </w:pPr>
      <w:bookmarkStart w:id="22" w:name="_Ref106867914"/>
      <w:r>
        <w:rPr>
          <w:noProof/>
          <w:szCs w:val="16"/>
        </w:rPr>
        <w:t xml:space="preserve">L. A. Roald, K. Sundar, A. Zlotnik, S. Misra and G. Andersson, “An Uncertainty Management Framework for Integrated Gas-Electric Energy Systems,” </w:t>
      </w:r>
      <w:r>
        <w:rPr>
          <w:i/>
          <w:noProof/>
          <w:szCs w:val="16"/>
        </w:rPr>
        <w:t>Proc. IEEE</w:t>
      </w:r>
      <w:r>
        <w:rPr>
          <w:noProof/>
          <w:szCs w:val="16"/>
        </w:rPr>
        <w:t>, vol. 108, no. 9, pp. 1518-1540, Sept. 2020.</w:t>
      </w:r>
      <w:bookmarkEnd w:id="22"/>
    </w:p>
    <w:p w14:paraId="000D8203" w14:textId="77777777" w:rsidR="006B5F5D" w:rsidRDefault="00026B4B" w:rsidP="006B5F5D">
      <w:pPr>
        <w:pStyle w:val="References"/>
        <w:numPr>
          <w:ilvl w:val="0"/>
          <w:numId w:val="19"/>
        </w:numPr>
        <w:tabs>
          <w:tab w:val="left" w:pos="360"/>
        </w:tabs>
        <w:ind w:left="360"/>
        <w:rPr>
          <w:noProof/>
          <w:szCs w:val="16"/>
        </w:rPr>
      </w:pPr>
      <w:bookmarkStart w:id="23" w:name="_Ref116724005"/>
      <w:r>
        <w:rPr>
          <w:noProof/>
          <w:szCs w:val="16"/>
        </w:rPr>
        <w:t xml:space="preserve">R. Bayani and S. D. Manshadi, "Natural Gas Short-Term Operation Problem With Dynamics: A Rank Minimization Approach," </w:t>
      </w:r>
      <w:r>
        <w:rPr>
          <w:i/>
          <w:noProof/>
          <w:szCs w:val="16"/>
        </w:rPr>
        <w:t>IEEE Trans. Smart Grid</w:t>
      </w:r>
      <w:r>
        <w:rPr>
          <w:noProof/>
          <w:szCs w:val="16"/>
        </w:rPr>
        <w:t>, vol. 13, no. 4, pp. 2761-2773, July 2022.</w:t>
      </w:r>
      <w:bookmarkEnd w:id="23"/>
    </w:p>
    <w:p w14:paraId="214161B2" w14:textId="77777777" w:rsidR="006B5F5D" w:rsidRDefault="006B5F5D" w:rsidP="006B5F5D">
      <w:pPr>
        <w:tabs>
          <w:tab w:val="left" w:pos="360"/>
        </w:tabs>
        <w:ind w:left="360"/>
        <w:jc w:val="both"/>
        <w:rPr>
          <w:lang w:eastAsia="zh-CN"/>
        </w:rPr>
      </w:pPr>
    </w:p>
    <w:sectPr w:rsidR="006B5F5D">
      <w:headerReference w:type="default" r:id="rId178"/>
      <w:pgSz w:w="12240" w:h="15840" w:code="1"/>
      <w:pgMar w:top="960" w:right="960" w:bottom="960" w:left="960" w:header="540" w:footer="540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D3149" w14:textId="77777777" w:rsidR="00805F99" w:rsidRDefault="00805F99">
      <w:r>
        <w:separator/>
      </w:r>
    </w:p>
  </w:endnote>
  <w:endnote w:type="continuationSeparator" w:id="0">
    <w:p w14:paraId="0ECA4FB4" w14:textId="77777777" w:rsidR="00805F99" w:rsidRDefault="00805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03F26" w14:textId="77777777" w:rsidR="00805F99" w:rsidRDefault="00805F99">
      <w:r>
        <w:separator/>
      </w:r>
    </w:p>
  </w:footnote>
  <w:footnote w:type="continuationSeparator" w:id="0">
    <w:p w14:paraId="5907BEC4" w14:textId="77777777" w:rsidR="00805F99" w:rsidRDefault="00805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74F94" w14:textId="77777777" w:rsidR="00026B4B" w:rsidRDefault="00026B4B">
    <w:pPr>
      <w:pStyle w:val="a8"/>
      <w:framePr w:wrap="auto" w:vAnchor="text" w:hAnchor="margin" w:xAlign="right" w:y="1"/>
      <w:rPr>
        <w:rStyle w:val="ae"/>
        <w:sz w:val="16"/>
      </w:rPr>
    </w:pPr>
    <w:r>
      <w:rPr>
        <w:rStyle w:val="ae"/>
        <w:sz w:val="16"/>
      </w:rPr>
      <w:fldChar w:fldCharType="begin"/>
    </w:r>
    <w:r>
      <w:rPr>
        <w:rStyle w:val="ae"/>
        <w:sz w:val="16"/>
      </w:rPr>
      <w:instrText xml:space="preserve">PAGE  </w:instrText>
    </w:r>
    <w:r>
      <w:rPr>
        <w:rStyle w:val="ae"/>
        <w:sz w:val="16"/>
      </w:rPr>
      <w:fldChar w:fldCharType="separate"/>
    </w:r>
    <w:r w:rsidR="001467FD">
      <w:rPr>
        <w:rStyle w:val="ae"/>
        <w:noProof/>
        <w:sz w:val="16"/>
      </w:rPr>
      <w:t>1</w:t>
    </w:r>
    <w:r>
      <w:rPr>
        <w:rStyle w:val="ae"/>
        <w:sz w:val="16"/>
      </w:rPr>
      <w:fldChar w:fldCharType="end"/>
    </w:r>
  </w:p>
  <w:p w14:paraId="3944C04D" w14:textId="77777777" w:rsidR="00026B4B" w:rsidRDefault="00026B4B">
    <w:pPr>
      <w:pStyle w:val="a8"/>
      <w:ind w:right="360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4F8E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04A24C4"/>
    <w:lvl w:ilvl="0">
      <w:start w:val="1"/>
      <w:numFmt w:val="upperRoman"/>
      <w:pStyle w:val="1"/>
      <w:suff w:val="nothing"/>
      <w:lvlText w:val="%1.  "/>
      <w:lvlJc w:val="left"/>
      <w:pPr>
        <w:ind w:left="3330" w:firstLine="0"/>
      </w:pPr>
    </w:lvl>
    <w:lvl w:ilvl="1">
      <w:start w:val="1"/>
      <w:numFmt w:val="upperLetter"/>
      <w:pStyle w:val="2"/>
      <w:suff w:val="nothing"/>
      <w:lvlText w:val="%2.  "/>
      <w:lvlJc w:val="left"/>
      <w:pPr>
        <w:ind w:left="1980" w:firstLine="0"/>
      </w:pPr>
    </w:lvl>
    <w:lvl w:ilvl="2">
      <w:start w:val="1"/>
      <w:numFmt w:val="decimal"/>
      <w:pStyle w:val="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9"/>
      <w:suff w:val="nothing"/>
      <w:lvlText w:val="(%9)  "/>
      <w:lvlJc w:val="left"/>
      <w:pPr>
        <w:ind w:left="0" w:firstLine="0"/>
      </w:pPr>
    </w:lvl>
  </w:abstractNum>
  <w:abstractNum w:abstractNumId="2" w15:restartNumberingAfterBreak="0">
    <w:nsid w:val="156C7F19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" w15:restartNumberingAfterBreak="0">
    <w:nsid w:val="1D0A521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37807FD"/>
    <w:multiLevelType w:val="hybridMultilevel"/>
    <w:tmpl w:val="4F8631EA"/>
    <w:lvl w:ilvl="0" w:tplc="7A601A7A">
      <w:start w:val="1"/>
      <w:numFmt w:val="decimal"/>
      <w:lvlText w:val="[%1]"/>
      <w:lvlJc w:val="left"/>
      <w:pPr>
        <w:ind w:left="720" w:hanging="360"/>
      </w:pPr>
      <w:rPr>
        <w:b w:val="0"/>
      </w:rPr>
    </w:lvl>
    <w:lvl w:ilvl="1" w:tplc="37B48724" w:tentative="1">
      <w:start w:val="1"/>
      <w:numFmt w:val="lowerLetter"/>
      <w:lvlText w:val="%2."/>
      <w:lvlJc w:val="left"/>
      <w:pPr>
        <w:ind w:left="1440" w:hanging="360"/>
      </w:pPr>
    </w:lvl>
    <w:lvl w:ilvl="2" w:tplc="134CAD2E" w:tentative="1">
      <w:start w:val="1"/>
      <w:numFmt w:val="lowerRoman"/>
      <w:lvlText w:val="%3."/>
      <w:lvlJc w:val="right"/>
      <w:pPr>
        <w:ind w:left="2160" w:hanging="180"/>
      </w:pPr>
    </w:lvl>
    <w:lvl w:ilvl="3" w:tplc="548AA742" w:tentative="1">
      <w:start w:val="1"/>
      <w:numFmt w:val="decimal"/>
      <w:lvlText w:val="%4."/>
      <w:lvlJc w:val="left"/>
      <w:pPr>
        <w:ind w:left="2880" w:hanging="360"/>
      </w:pPr>
    </w:lvl>
    <w:lvl w:ilvl="4" w:tplc="137CEB48" w:tentative="1">
      <w:start w:val="1"/>
      <w:numFmt w:val="lowerLetter"/>
      <w:lvlText w:val="%5."/>
      <w:lvlJc w:val="left"/>
      <w:pPr>
        <w:ind w:left="3600" w:hanging="360"/>
      </w:pPr>
    </w:lvl>
    <w:lvl w:ilvl="5" w:tplc="C7DCDD36" w:tentative="1">
      <w:start w:val="1"/>
      <w:numFmt w:val="lowerRoman"/>
      <w:lvlText w:val="%6."/>
      <w:lvlJc w:val="right"/>
      <w:pPr>
        <w:ind w:left="4320" w:hanging="180"/>
      </w:pPr>
    </w:lvl>
    <w:lvl w:ilvl="6" w:tplc="DA7077CA" w:tentative="1">
      <w:start w:val="1"/>
      <w:numFmt w:val="decimal"/>
      <w:lvlText w:val="%7."/>
      <w:lvlJc w:val="left"/>
      <w:pPr>
        <w:ind w:left="5040" w:hanging="360"/>
      </w:pPr>
    </w:lvl>
    <w:lvl w:ilvl="7" w:tplc="ED322FFE" w:tentative="1">
      <w:start w:val="1"/>
      <w:numFmt w:val="lowerLetter"/>
      <w:lvlText w:val="%8."/>
      <w:lvlJc w:val="left"/>
      <w:pPr>
        <w:ind w:left="5760" w:hanging="360"/>
      </w:pPr>
    </w:lvl>
    <w:lvl w:ilvl="8" w:tplc="7F7AFF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54D0012A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0" w15:restartNumberingAfterBreak="0">
    <w:nsid w:val="614672C0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67AF7DCC"/>
    <w:multiLevelType w:val="hybridMultilevel"/>
    <w:tmpl w:val="6FA467D6"/>
    <w:lvl w:ilvl="0" w:tplc="B4CCA5CC">
      <w:start w:val="1"/>
      <w:numFmt w:val="decimal"/>
      <w:lvlText w:val="%1)"/>
      <w:lvlJc w:val="left"/>
      <w:pPr>
        <w:ind w:left="605" w:hanging="360"/>
      </w:pPr>
      <w:rPr>
        <w:rFonts w:hint="default"/>
      </w:rPr>
    </w:lvl>
    <w:lvl w:ilvl="1" w:tplc="334A2692" w:tentative="1">
      <w:start w:val="1"/>
      <w:numFmt w:val="lowerLetter"/>
      <w:lvlText w:val="%2)"/>
      <w:lvlJc w:val="left"/>
      <w:pPr>
        <w:ind w:left="1085" w:hanging="420"/>
      </w:pPr>
    </w:lvl>
    <w:lvl w:ilvl="2" w:tplc="002A8B98" w:tentative="1">
      <w:start w:val="1"/>
      <w:numFmt w:val="lowerRoman"/>
      <w:lvlText w:val="%3."/>
      <w:lvlJc w:val="right"/>
      <w:pPr>
        <w:ind w:left="1505" w:hanging="420"/>
      </w:pPr>
    </w:lvl>
    <w:lvl w:ilvl="3" w:tplc="C27EF9D8" w:tentative="1">
      <w:start w:val="1"/>
      <w:numFmt w:val="decimal"/>
      <w:lvlText w:val="%4."/>
      <w:lvlJc w:val="left"/>
      <w:pPr>
        <w:ind w:left="1925" w:hanging="420"/>
      </w:pPr>
    </w:lvl>
    <w:lvl w:ilvl="4" w:tplc="9E3021D8" w:tentative="1">
      <w:start w:val="1"/>
      <w:numFmt w:val="lowerLetter"/>
      <w:lvlText w:val="%5)"/>
      <w:lvlJc w:val="left"/>
      <w:pPr>
        <w:ind w:left="2345" w:hanging="420"/>
      </w:pPr>
    </w:lvl>
    <w:lvl w:ilvl="5" w:tplc="C0308F00" w:tentative="1">
      <w:start w:val="1"/>
      <w:numFmt w:val="lowerRoman"/>
      <w:lvlText w:val="%6."/>
      <w:lvlJc w:val="right"/>
      <w:pPr>
        <w:ind w:left="2765" w:hanging="420"/>
      </w:pPr>
    </w:lvl>
    <w:lvl w:ilvl="6" w:tplc="6DDE3708" w:tentative="1">
      <w:start w:val="1"/>
      <w:numFmt w:val="decimal"/>
      <w:lvlText w:val="%7."/>
      <w:lvlJc w:val="left"/>
      <w:pPr>
        <w:ind w:left="3185" w:hanging="420"/>
      </w:pPr>
    </w:lvl>
    <w:lvl w:ilvl="7" w:tplc="AF721D7E" w:tentative="1">
      <w:start w:val="1"/>
      <w:numFmt w:val="lowerLetter"/>
      <w:lvlText w:val="%8)"/>
      <w:lvlJc w:val="left"/>
      <w:pPr>
        <w:ind w:left="3605" w:hanging="420"/>
      </w:pPr>
    </w:lvl>
    <w:lvl w:ilvl="8" w:tplc="F60CE2C2" w:tentative="1">
      <w:start w:val="1"/>
      <w:numFmt w:val="lowerRoman"/>
      <w:lvlText w:val="%9."/>
      <w:lvlJc w:val="right"/>
      <w:pPr>
        <w:ind w:left="4025" w:hanging="420"/>
      </w:pPr>
    </w:lvl>
  </w:abstractNum>
  <w:num w:numId="1" w16cid:durableId="1306155442">
    <w:abstractNumId w:val="0"/>
  </w:num>
  <w:num w:numId="2" w16cid:durableId="1010176619">
    <w:abstractNumId w:val="1"/>
  </w:num>
  <w:num w:numId="3" w16cid:durableId="1350794639">
    <w:abstractNumId w:val="5"/>
  </w:num>
  <w:num w:numId="4" w16cid:durableId="1308970431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206440725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1844970967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 w16cid:durableId="1353796662">
    <w:abstractNumId w:val="8"/>
  </w:num>
  <w:num w:numId="8" w16cid:durableId="1590776376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770245374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900403994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315301882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605116304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1736202">
    <w:abstractNumId w:val="6"/>
  </w:num>
  <w:num w:numId="14" w16cid:durableId="283578946">
    <w:abstractNumId w:val="4"/>
  </w:num>
  <w:num w:numId="15" w16cid:durableId="1469785557">
    <w:abstractNumId w:val="2"/>
  </w:num>
  <w:num w:numId="16" w16cid:durableId="1565681755">
    <w:abstractNumId w:val="10"/>
  </w:num>
  <w:num w:numId="17" w16cid:durableId="456027121">
    <w:abstractNumId w:val="9"/>
  </w:num>
  <w:num w:numId="18" w16cid:durableId="467094017">
    <w:abstractNumId w:val="3"/>
  </w:num>
  <w:num w:numId="19" w16cid:durableId="1335035375">
    <w:abstractNumId w:val="7"/>
  </w:num>
  <w:num w:numId="20" w16cid:durableId="848299583">
    <w:abstractNumId w:val="11"/>
  </w:num>
  <w:num w:numId="21" w16cid:durableId="188758974">
    <w:abstractNumId w:val="1"/>
  </w:num>
  <w:num w:numId="22" w16cid:durableId="1132987586">
    <w:abstractNumId w:val="1"/>
  </w:num>
  <w:num w:numId="23" w16cid:durableId="54546565">
    <w:abstractNumId w:val="1"/>
  </w:num>
  <w:num w:numId="24" w16cid:durableId="1359743674">
    <w:abstractNumId w:val="1"/>
  </w:num>
  <w:num w:numId="25" w16cid:durableId="1180588306">
    <w:abstractNumId w:val="1"/>
  </w:num>
  <w:num w:numId="26" w16cid:durableId="867259717">
    <w:abstractNumId w:val="1"/>
  </w:num>
  <w:num w:numId="27" w16cid:durableId="1106072905">
    <w:abstractNumId w:val="1"/>
  </w:num>
  <w:num w:numId="28" w16cid:durableId="1407728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02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wMLQ0NDAwtjCyNLJU0lEKTi0uzszPAykwNDSoBQAX0ZYkLgAAAA=="/>
  </w:docVars>
  <w:rsids>
    <w:rsidRoot w:val="003B1E83"/>
    <w:rsid w:val="00026B4B"/>
    <w:rsid w:val="00115AD9"/>
    <w:rsid w:val="001467FD"/>
    <w:rsid w:val="00156380"/>
    <w:rsid w:val="003B1E83"/>
    <w:rsid w:val="003C2551"/>
    <w:rsid w:val="00467086"/>
    <w:rsid w:val="00467EA0"/>
    <w:rsid w:val="004E1D18"/>
    <w:rsid w:val="00587792"/>
    <w:rsid w:val="005E1A34"/>
    <w:rsid w:val="006B5F5D"/>
    <w:rsid w:val="00716190"/>
    <w:rsid w:val="007D1EAA"/>
    <w:rsid w:val="00805F99"/>
    <w:rsid w:val="008400C9"/>
    <w:rsid w:val="0089659A"/>
    <w:rsid w:val="00924CCE"/>
    <w:rsid w:val="00946CE7"/>
    <w:rsid w:val="00A01998"/>
    <w:rsid w:val="00A35BB3"/>
    <w:rsid w:val="00B06A79"/>
    <w:rsid w:val="00BE595B"/>
    <w:rsid w:val="00C546A1"/>
    <w:rsid w:val="00C84BDD"/>
    <w:rsid w:val="00CB5675"/>
    <w:rsid w:val="00D16F4D"/>
    <w:rsid w:val="00DD56C2"/>
    <w:rsid w:val="00E44F91"/>
    <w:rsid w:val="00E60DB4"/>
    <w:rsid w:val="00E65F0A"/>
    <w:rsid w:val="00F5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4F449"/>
  <w15:docId w15:val="{A5249567-90D6-4417-BC79-E19BA8E3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numPr>
        <w:numId w:val="2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120" w:after="60"/>
      <w:outlineLvl w:val="1"/>
    </w:pPr>
    <w:rPr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outlineLvl w:val="3"/>
    </w:pPr>
    <w:rPr>
      <w:i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outlineLvl w:val="4"/>
    </w:pPr>
    <w:rPr>
      <w:i/>
    </w:rPr>
  </w:style>
  <w:style w:type="paragraph" w:styleId="6">
    <w:name w:val="heading 6"/>
    <w:basedOn w:val="a"/>
    <w:next w:val="a"/>
    <w:qFormat/>
    <w:pPr>
      <w:keepNext/>
      <w:numPr>
        <w:ilvl w:val="5"/>
        <w:numId w:val="2"/>
      </w:numPr>
      <w:ind w:left="360"/>
      <w:outlineLvl w:val="5"/>
    </w:pPr>
    <w:rPr>
      <w:i/>
    </w:rPr>
  </w:style>
  <w:style w:type="paragraph" w:styleId="7">
    <w:name w:val="heading 7"/>
    <w:basedOn w:val="a"/>
    <w:next w:val="a"/>
    <w:qFormat/>
    <w:pPr>
      <w:keepNext/>
      <w:numPr>
        <w:ilvl w:val="6"/>
        <w:numId w:val="2"/>
      </w:numPr>
      <w:ind w:left="720"/>
      <w:outlineLvl w:val="6"/>
    </w:pPr>
    <w:rPr>
      <w:i/>
    </w:rPr>
  </w:style>
  <w:style w:type="paragraph" w:styleId="8">
    <w:name w:val="heading 8"/>
    <w:basedOn w:val="a"/>
    <w:next w:val="a"/>
    <w:qFormat/>
    <w:pPr>
      <w:keepNext/>
      <w:numPr>
        <w:ilvl w:val="7"/>
        <w:numId w:val="2"/>
      </w:numPr>
      <w:ind w:left="1080"/>
      <w:outlineLvl w:val="7"/>
    </w:pPr>
    <w:rPr>
      <w:i/>
    </w:rPr>
  </w:style>
  <w:style w:type="paragraph" w:styleId="9">
    <w:name w:val="heading 9"/>
    <w:basedOn w:val="a"/>
    <w:next w:val="a"/>
    <w:qFormat/>
    <w:pPr>
      <w:keepNext/>
      <w:numPr>
        <w:ilvl w:val="8"/>
        <w:numId w:val="2"/>
      </w:numPr>
      <w:ind w:left="2160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a4">
    <w:name w:val="footnote text"/>
    <w:basedOn w:val="a"/>
    <w:link w:val="a5"/>
    <w:semiHidden/>
    <w:pPr>
      <w:ind w:firstLine="240"/>
      <w:jc w:val="both"/>
    </w:pPr>
    <w:rPr>
      <w:sz w:val="16"/>
    </w:rPr>
  </w:style>
  <w:style w:type="paragraph" w:customStyle="1" w:styleId="References">
    <w:name w:val="References"/>
    <w:basedOn w:val="a6"/>
    <w:pPr>
      <w:ind w:left="0" w:firstLine="0"/>
      <w:jc w:val="both"/>
    </w:pPr>
    <w:rPr>
      <w:sz w:val="16"/>
    </w:rPr>
  </w:style>
  <w:style w:type="paragraph" w:styleId="a6">
    <w:name w:val="List Number"/>
    <w:basedOn w:val="a"/>
    <w:pPr>
      <w:ind w:left="360" w:hanging="360"/>
    </w:pPr>
  </w:style>
  <w:style w:type="paragraph" w:customStyle="1" w:styleId="IndexTerms">
    <w:name w:val="IndexTerms"/>
    <w:basedOn w:val="a"/>
    <w:next w:val="a"/>
    <w:pPr>
      <w:ind w:firstLine="240"/>
      <w:jc w:val="both"/>
    </w:pPr>
    <w:rPr>
      <w:b/>
      <w:sz w:val="18"/>
    </w:rPr>
  </w:style>
  <w:style w:type="paragraph" w:customStyle="1" w:styleId="Theorem">
    <w:name w:val="Theorem"/>
    <w:basedOn w:val="3"/>
    <w:pPr>
      <w:outlineLvl w:val="9"/>
    </w:pPr>
  </w:style>
  <w:style w:type="paragraph" w:customStyle="1" w:styleId="Lemma">
    <w:name w:val="Lemma"/>
    <w:basedOn w:val="3"/>
    <w:pPr>
      <w:outlineLvl w:val="9"/>
    </w:pPr>
  </w:style>
  <w:style w:type="character" w:styleId="a7">
    <w:name w:val="footnote reference"/>
    <w:semiHidden/>
    <w:rPr>
      <w:vertAlign w:val="superscript"/>
    </w:r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a9">
    <w:name w:val="footer"/>
    <w:basedOn w:val="a"/>
    <w:pPr>
      <w:tabs>
        <w:tab w:val="center" w:pos="4320"/>
        <w:tab w:val="right" w:pos="8640"/>
      </w:tabs>
    </w:pPr>
  </w:style>
  <w:style w:type="character" w:styleId="aa">
    <w:name w:val="Hyperlink"/>
    <w:rPr>
      <w:color w:val="0000FF"/>
    </w:rPr>
  </w:style>
  <w:style w:type="paragraph" w:styleId="ab">
    <w:name w:val="Body Text Indent"/>
    <w:basedOn w:val="a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</w:rPr>
  </w:style>
  <w:style w:type="paragraph" w:customStyle="1" w:styleId="Text">
    <w:name w:val="Text"/>
    <w:basedOn w:val="a"/>
    <w:link w:val="Text0"/>
    <w:pPr>
      <w:widowControl w:val="0"/>
      <w:spacing w:line="252" w:lineRule="auto"/>
      <w:ind w:firstLine="240"/>
      <w:jc w:val="both"/>
    </w:pPr>
  </w:style>
  <w:style w:type="character" w:styleId="ac">
    <w:name w:val="FollowedHyperlink"/>
    <w:rPr>
      <w:color w:val="800080"/>
    </w:rPr>
  </w:style>
  <w:style w:type="paragraph" w:customStyle="1" w:styleId="FigureCaption">
    <w:name w:val="Figure Caption"/>
    <w:basedOn w:val="a"/>
    <w:pPr>
      <w:jc w:val="both"/>
    </w:pPr>
    <w:rPr>
      <w:sz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</w:rPr>
  </w:style>
  <w:style w:type="paragraph" w:styleId="ad">
    <w:name w:val="Body Text"/>
    <w:basedOn w:val="a"/>
    <w:pPr>
      <w:jc w:val="both"/>
    </w:pPr>
  </w:style>
  <w:style w:type="character" w:styleId="ae">
    <w:name w:val="page number"/>
    <w:basedOn w:val="a0"/>
  </w:style>
  <w:style w:type="paragraph" w:styleId="af">
    <w:name w:val="Plain Text"/>
    <w:basedOn w:val="a"/>
    <w:rPr>
      <w:rFonts w:ascii="Courier New" w:hAnsi="Courier New"/>
    </w:rPr>
  </w:style>
  <w:style w:type="paragraph" w:customStyle="1" w:styleId="Biography">
    <w:name w:val="Biography"/>
    <w:basedOn w:val="af"/>
    <w:pPr>
      <w:spacing w:before="240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pPr>
      <w:spacing w:before="0"/>
      <w:ind w:firstLine="240"/>
    </w:pPr>
  </w:style>
  <w:style w:type="character" w:styleId="af0">
    <w:name w:val="Strong"/>
    <w:qFormat/>
    <w:rPr>
      <w:b/>
    </w:rPr>
  </w:style>
  <w:style w:type="paragraph" w:styleId="20">
    <w:name w:val="Body Text 2"/>
    <w:basedOn w:val="a"/>
    <w:pPr>
      <w:widowControl w:val="0"/>
      <w:jc w:val="both"/>
    </w:pPr>
    <w:rPr>
      <w:rFonts w:ascii="Arial" w:hAnsi="Arial"/>
      <w:snapToGrid w:val="0"/>
    </w:rPr>
  </w:style>
  <w:style w:type="paragraph" w:styleId="af1">
    <w:name w:val="Balloon Text"/>
    <w:basedOn w:val="a"/>
    <w:semiHidden/>
    <w:rPr>
      <w:rFonts w:ascii="Tahoma" w:hAnsi="Tahoma" w:cs="Tahoma"/>
      <w:sz w:val="16"/>
      <w:szCs w:val="16"/>
    </w:rPr>
  </w:style>
  <w:style w:type="character" w:customStyle="1" w:styleId="a5">
    <w:name w:val="脚注文本 字符"/>
    <w:basedOn w:val="a0"/>
    <w:link w:val="a4"/>
    <w:semiHidden/>
    <w:rPr>
      <w:sz w:val="16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styleId="af3">
    <w:name w:val="annotation reference"/>
    <w:basedOn w:val="a0"/>
    <w:semiHidden/>
    <w:unhideWhenUsed/>
    <w:rPr>
      <w:sz w:val="16"/>
      <w:szCs w:val="16"/>
    </w:rPr>
  </w:style>
  <w:style w:type="paragraph" w:styleId="af4">
    <w:name w:val="annotation text"/>
    <w:basedOn w:val="a"/>
    <w:link w:val="af5"/>
    <w:unhideWhenUsed/>
    <w:rPr>
      <w:rFonts w:ascii="Tahoma" w:hAnsi="Tahoma" w:cs="Tahoma"/>
      <w:sz w:val="16"/>
    </w:rPr>
  </w:style>
  <w:style w:type="character" w:customStyle="1" w:styleId="af5">
    <w:name w:val="批注文字 字符"/>
    <w:basedOn w:val="a0"/>
    <w:link w:val="af4"/>
    <w:rPr>
      <w:rFonts w:ascii="Tahoma" w:hAnsi="Tahoma" w:cs="Tahoma"/>
      <w:sz w:val="16"/>
    </w:rPr>
  </w:style>
  <w:style w:type="paragraph" w:styleId="af6">
    <w:name w:val="annotation subject"/>
    <w:basedOn w:val="af4"/>
    <w:next w:val="af4"/>
    <w:link w:val="af7"/>
    <w:semiHidden/>
    <w:unhideWhenUsed/>
    <w:rPr>
      <w:b/>
      <w:bCs/>
    </w:rPr>
  </w:style>
  <w:style w:type="character" w:customStyle="1" w:styleId="af7">
    <w:name w:val="批注主题 字符"/>
    <w:basedOn w:val="af5"/>
    <w:link w:val="af6"/>
    <w:semiHidden/>
    <w:rPr>
      <w:rFonts w:ascii="Tahoma" w:hAnsi="Tahoma" w:cs="Tahoma"/>
      <w:b/>
      <w:bCs/>
      <w:sz w:val="16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table" w:styleId="af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Pr>
      <w:vanish/>
      <w:color w:val="FF0000"/>
    </w:rPr>
  </w:style>
  <w:style w:type="paragraph" w:customStyle="1" w:styleId="MTDisplayEquation">
    <w:name w:val="MTDisplayEquation"/>
    <w:basedOn w:val="Text"/>
    <w:next w:val="a"/>
    <w:link w:val="MTDisplayEquation0"/>
    <w:pPr>
      <w:tabs>
        <w:tab w:val="center" w:pos="2520"/>
        <w:tab w:val="right" w:pos="5040"/>
      </w:tabs>
    </w:pPr>
    <w:rPr>
      <w:lang w:eastAsia="zh-CN"/>
    </w:rPr>
  </w:style>
  <w:style w:type="character" w:customStyle="1" w:styleId="Text0">
    <w:name w:val="Text 字符"/>
    <w:basedOn w:val="a0"/>
    <w:link w:val="Text"/>
  </w:style>
  <w:style w:type="character" w:customStyle="1" w:styleId="MTDisplayEquation0">
    <w:name w:val="MTDisplayEquation 字符"/>
    <w:basedOn w:val="Text0"/>
    <w:link w:val="MTDisplayEquation"/>
    <w:rPr>
      <w:lang w:eastAsia="zh-CN"/>
    </w:rPr>
  </w:style>
  <w:style w:type="paragraph" w:styleId="af9">
    <w:name w:val="endnote text"/>
    <w:basedOn w:val="a"/>
    <w:link w:val="afa"/>
    <w:semiHidden/>
    <w:unhideWhenUsed/>
    <w:pPr>
      <w:snapToGrid w:val="0"/>
    </w:pPr>
  </w:style>
  <w:style w:type="character" w:customStyle="1" w:styleId="afa">
    <w:name w:val="尾注文本 字符"/>
    <w:basedOn w:val="a0"/>
    <w:link w:val="af9"/>
    <w:semiHidden/>
  </w:style>
  <w:style w:type="character" w:styleId="afb">
    <w:name w:val="endnote reference"/>
    <w:basedOn w:val="a0"/>
    <w:semiHidden/>
    <w:unhideWhenUsed/>
    <w:rPr>
      <w:vertAlign w:val="superscript"/>
    </w:rPr>
  </w:style>
  <w:style w:type="paragraph" w:styleId="afc">
    <w:name w:val="Revision"/>
    <w:hidden/>
    <w:uiPriority w:val="99"/>
    <w:semiHidden/>
  </w:style>
  <w:style w:type="paragraph" w:styleId="afd">
    <w:name w:val="caption"/>
    <w:basedOn w:val="a"/>
    <w:next w:val="a"/>
    <w:unhideWhenUsed/>
    <w:qFormat/>
    <w:rPr>
      <w:rFonts w:asciiTheme="majorHAnsi" w:eastAsia="黑体" w:hAnsiTheme="majorHAnsi" w:cstheme="majorBidi"/>
    </w:rPr>
  </w:style>
  <w:style w:type="paragraph" w:styleId="afe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rPr>
      <w:smallCaps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0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8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4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image" Target="media/image76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7.bin"/><Relationship Id="rId172" Type="http://schemas.openxmlformats.org/officeDocument/2006/relationships/image" Target="media/image8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image" Target="media/image7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header" Target="header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7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image" Target="media/image82.wmf"/><Relationship Id="rId179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theme" Target="theme/theme1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6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image" Target="media/image83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1.bin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7CA6D-95AD-4155-A0C2-FB1E28803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IEEE</Company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Periodicals</dc:creator>
  <cp:lastModifiedBy>Chang YANG</cp:lastModifiedBy>
  <cp:revision>6</cp:revision>
  <cp:lastPrinted>2022-07-09T01:40:00Z</cp:lastPrinted>
  <dcterms:created xsi:type="dcterms:W3CDTF">2022-11-01T19:49:00Z</dcterms:created>
  <dcterms:modified xsi:type="dcterms:W3CDTF">2022-11-03T01:22:00Z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1">
    <vt:filetime>2022-10-27T06:59:00Z</vt:filetime>
  </property>
  <property fmtid="{D5CDD505-2E9C-101B-9397-08002B2CF9AE}" pid="3" name="MTEqnNumsOnRight">
    <vt:bool>true</vt:bool>
  </property>
  <property fmtid="{D5CDD505-2E9C-101B-9397-08002B2CF9AE}" pid="4" name="MTEquationNumber2">
    <vt:lpwstr>(#Sa.#E1)</vt:lpwstr>
  </property>
  <property fmtid="{D5CDD505-2E9C-101B-9397-08002B2CF9AE}" pid="5" name="MTEquationSection">
    <vt:lpwstr>1</vt:lpwstr>
  </property>
  <property fmtid="{D5CDD505-2E9C-101B-9397-08002B2CF9AE}" pid="6" name="MTWinEqns">
    <vt:bool>true</vt:bool>
  </property>
  <property fmtid="{D5CDD505-2E9C-101B-9397-08002B2CF9AE}" pid="7" name="ReminderText">
    <vt:lpwstr>_65CTNS8S</vt:lpwstr>
  </property>
  <property fmtid="{D5CDD505-2E9C-101B-9397-08002B2CF9AE}" pid="8" name="_AdHocReviewCycleID">
    <vt:i4>1976721638</vt:i4>
  </property>
  <property fmtid="{D5CDD505-2E9C-101B-9397-08002B2CF9AE}" pid="9" name="_AuthorEmail">
    <vt:lpwstr>jhnelson@tva.gov</vt:lpwstr>
  </property>
  <property fmtid="{D5CDD505-2E9C-101B-9397-08002B2CF9AE}" pid="10" name="_AuthorEmailDisplayName">
    <vt:lpwstr>Nelson, Jeffrey H</vt:lpwstr>
  </property>
  <property fmtid="{D5CDD505-2E9C-101B-9397-08002B2CF9AE}" pid="11" name="_EmailSubject">
    <vt:lpwstr>New Conference paper template and revised transactions paper template</vt:lpwstr>
  </property>
  <property fmtid="{D5CDD505-2E9C-101B-9397-08002B2CF9AE}" pid="12" name="_NewReviewCycle">
    <vt:lpwstr/>
  </property>
  <property fmtid="{D5CDD505-2E9C-101B-9397-08002B2CF9AE}" pid="13" name="_ReviewingToolsShownOnce">
    <vt:lpwstr/>
  </property>
</Properties>
</file>