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643" w:firstLineChars="200"/>
        <w:rPr>
          <w:rFonts w:hint="eastAsia"/>
          <w:sz w:val="28"/>
        </w:rPr>
      </w:pPr>
      <w:bookmarkStart w:id="0" w:name="_Toc351716701"/>
      <w:r>
        <w:rPr>
          <w:rFonts w:hint="eastAsia"/>
        </w:rPr>
        <w:t>登陆</w:t>
      </w:r>
      <w:bookmarkEnd w:id="0"/>
      <w:r>
        <w:rPr>
          <w:rFonts w:hint="eastAsia"/>
          <w:lang w:eastAsia="zh-CN"/>
        </w:rPr>
        <w:t>游戏</w:t>
      </w:r>
      <w:r>
        <w:rPr>
          <w:rFonts w:hint="eastAsia"/>
          <w:lang w:val="en-US" w:eastAsia="zh-CN"/>
        </w:rPr>
        <w:t>(WEB)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CP提供游戏地址，用户完成登录后，进入游戏并传入相关参数。</w:t>
      </w:r>
      <w:r>
        <w:rPr>
          <w:rFonts w:hint="eastAsia"/>
        </w:rPr>
        <w:t>用户信息校验成功后，游戏会跳转到游戏开始界面，玩家可以开始游戏！</w:t>
      </w:r>
    </w:p>
    <w:p>
      <w:pPr>
        <w:rPr>
          <w:rFonts w:hint="eastAsia"/>
        </w:rPr>
      </w:pPr>
      <w:r>
        <w:rPr>
          <w:rFonts w:hint="eastAsia"/>
        </w:rPr>
        <w:t>Key值：</w:t>
      </w:r>
      <w:r>
        <w:rPr>
          <w:rFonts w:hint="eastAsia"/>
          <w:lang w:eastAsia="zh-CN"/>
        </w:rPr>
        <w:t>商务协定</w:t>
      </w:r>
    </w:p>
    <w:p>
      <w:pPr>
        <w:rPr>
          <w:rFonts w:hint="eastAsia"/>
          <w:lang w:eastAsia="zh-CN"/>
        </w:rPr>
      </w:pPr>
      <w:r>
        <w:t xml:space="preserve">游戏地址： </w:t>
      </w: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CP提供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参数说明：</w:t>
      </w:r>
    </w:p>
    <w:p/>
    <w:tbl>
      <w:tblPr>
        <w:tblStyle w:val="7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1025"/>
        <w:gridCol w:w="5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17" w:type="dxa"/>
            <w:vAlign w:val="top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参数</w:t>
            </w:r>
          </w:p>
        </w:tc>
        <w:tc>
          <w:tcPr>
            <w:tcW w:w="1025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658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417" w:type="dxa"/>
            <w:vAlign w:val="top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uid</w:t>
            </w:r>
          </w:p>
        </w:tc>
        <w:tc>
          <w:tcPr>
            <w:tcW w:w="1025" w:type="dxa"/>
            <w:vAlign w:val="top"/>
          </w:tcPr>
          <w:p>
            <w:pPr>
              <w:tabs>
                <w:tab w:val="center" w:pos="577"/>
              </w:tabs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ab/>
            </w:r>
          </w:p>
        </w:tc>
        <w:tc>
          <w:tcPr>
            <w:tcW w:w="5658" w:type="dxa"/>
            <w:vAlign w:val="top"/>
          </w:tcPr>
          <w:p>
            <w:r>
              <w:rPr>
                <w:rFonts w:hint="eastAsia"/>
              </w:rPr>
              <w:t>玩家平台的唯一标识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17" w:type="dxa"/>
            <w:vAlign w:val="top"/>
          </w:tcPr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appid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17" w:type="dxa"/>
            <w:vAlign w:val="top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isadult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srting</w:t>
            </w:r>
          </w:p>
        </w:tc>
        <w:tc>
          <w:tcPr>
            <w:tcW w:w="5658" w:type="dxa"/>
            <w:vAlign w:val="top"/>
          </w:tcPr>
          <w:p>
            <w:r>
              <w:rPr>
                <w:rFonts w:hint="eastAsia"/>
              </w:rPr>
              <w:t>玩家是否成年(1成年,0未成年，如果运营商不知道该用户是否成年默认传-1)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17" w:type="dxa"/>
            <w:vAlign w:val="top"/>
          </w:tcPr>
          <w:p>
            <w:pPr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time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srting</w:t>
            </w:r>
          </w:p>
        </w:tc>
        <w:tc>
          <w:tcPr>
            <w:tcW w:w="565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平台服务器的时间戳(为长整数)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417" w:type="dxa"/>
            <w:vAlign w:val="top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sign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srting</w:t>
            </w:r>
          </w:p>
        </w:tc>
        <w:tc>
          <w:tcPr>
            <w:tcW w:w="5658" w:type="dxa"/>
            <w:vAlign w:val="top"/>
          </w:tcPr>
          <w:p>
            <w:r>
              <w:rPr>
                <w:rFonts w:hint="eastAsia"/>
              </w:rPr>
              <w:t>md5(uid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/>
              </w:rPr>
              <w:t>appid+isadult+time+key) 这里传递的md5字串为小写字母, 这里的key是表示平台和游戏双方提前协商约定好的密钥</w:t>
            </w:r>
          </w:p>
        </w:tc>
      </w:tr>
    </w:tbl>
    <w:p>
      <w:pPr>
        <w:pStyle w:val="2"/>
        <w:numPr>
          <w:ilvl w:val="2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</w:rPr>
        <w:t>充值</w:t>
      </w:r>
      <w:r>
        <w:rPr>
          <w:rFonts w:hint="eastAsia"/>
          <w:lang w:val="en-US" w:eastAsia="zh-CN"/>
        </w:rPr>
        <w:t>(WEB)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首先在游戏页面加载SDK文件：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"http://sdk.289.com/Public/H5/js/h5-sdk.js"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http://sdk.289.com/Public/H5/js/h5-sdk.js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"http://sdk.289.com/Public/H5/js/h5-sdk.js"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http://h5.6071.com/Public/H5/js/h5-sdk.js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然后调用支付接口H5SDK.pay(data, callback)，传入相关参数。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src="http://sdk.289.com/Public/H5/js/h5-sdk.js"&gt;&lt;/script&gt;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pay(){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H5SDK.pay({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uid:'',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paymoney:'',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appid:'',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out_orderid:'',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goods_name:'',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goods_id:'',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sign:''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},function(data){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支付参数说明</w:t>
      </w:r>
    </w:p>
    <w:tbl>
      <w:tblPr>
        <w:tblStyle w:val="7"/>
        <w:tblpPr w:leftFromText="180" w:rightFromText="180" w:vertAnchor="text" w:horzAnchor="page" w:tblpX="1784" w:tblpY="302"/>
        <w:tblOverlap w:val="never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3"/>
        <w:gridCol w:w="863"/>
        <w:gridCol w:w="6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86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9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tabs>
                <w:tab w:val="left" w:pos="417"/>
              </w:tabs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uid</w:t>
            </w:r>
          </w:p>
        </w:tc>
        <w:tc>
          <w:tcPr>
            <w:tcW w:w="863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094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color w:val="000000"/>
              </w:rPr>
              <w:t>用户uid,唯一标识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paymoney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充值商品价格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/>
              </w:rPr>
              <w:t>appid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平台服务器的时间戳(为长整数)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out_orderid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Fonts w:hint="eastAsia"/>
                <w:b/>
              </w:rPr>
              <w:t>goods_name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tabs>
                <w:tab w:val="left" w:pos="603"/>
              </w:tabs>
              <w:rPr>
                <w:rStyle w:val="6"/>
                <w:rFonts w:hint="eastAsia"/>
              </w:rPr>
            </w:pPr>
            <w:r>
              <w:rPr>
                <w:rFonts w:hint="eastAsia"/>
                <w:b/>
              </w:rPr>
              <w:t>goods_id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rPr>
                <w:rStyle w:val="6"/>
                <w:rFonts w:hint="eastAsia"/>
              </w:rPr>
            </w:pPr>
            <w:r>
              <w:rPr>
                <w:rFonts w:hint="eastAsia"/>
                <w:b/>
              </w:rPr>
              <w:t>param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额外参数（可以为空）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250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</w:rPr>
              <w:t>sign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MD5(uid+ paymoney+ appid+time+out_orderid+goods_id+key)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key是充值接口双方提前约定的密钥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回调参数说明</w:t>
      </w:r>
    </w:p>
    <w:tbl>
      <w:tblPr>
        <w:tblStyle w:val="7"/>
        <w:tblpPr w:leftFromText="180" w:rightFromText="180" w:vertAnchor="text" w:horzAnchor="page" w:tblpX="1784" w:tblpY="302"/>
        <w:tblOverlap w:val="never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3"/>
        <w:gridCol w:w="863"/>
        <w:gridCol w:w="6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86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9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tabs>
                <w:tab w:val="left" w:pos="417"/>
              </w:tabs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status</w:t>
            </w:r>
          </w:p>
        </w:tc>
        <w:tc>
          <w:tcPr>
            <w:tcW w:w="863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094" w:type="dxa"/>
            <w:vAlign w:val="top"/>
          </w:tcPr>
          <w:p>
            <w:pPr>
              <w:jc w:val="left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8" w:hRule="atLeast"/>
        </w:trPr>
        <w:tc>
          <w:tcPr>
            <w:tcW w:w="25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游戏订单号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只通知充值成功的订单。</w:t>
      </w:r>
    </w:p>
    <w:p>
      <w:pPr>
        <w:pStyle w:val="2"/>
        <w:numPr>
          <w:ilvl w:val="0"/>
          <w:numId w:val="1"/>
        </w:numPr>
        <w:ind w:left="0" w:leftChars="0" w:firstLine="643" w:firstLineChars="200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充值回调接口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CP提供游戏充值回调地址，用户完成充值后，由我方发起，通知游戏发放道具。</w:t>
      </w:r>
    </w:p>
    <w:p>
      <w:pPr>
        <w:rPr>
          <w:rFonts w:hint="eastAsia"/>
        </w:rPr>
      </w:pPr>
      <w:r>
        <w:rPr>
          <w:rFonts w:hint="eastAsia"/>
        </w:rPr>
        <w:t>Key值：</w:t>
      </w:r>
      <w:r>
        <w:rPr>
          <w:rFonts w:hint="eastAsia"/>
          <w:lang w:eastAsia="zh-CN"/>
        </w:rPr>
        <w:t>商务协定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回调</w:t>
      </w:r>
      <w:r>
        <w:rPr>
          <w:rFonts w:hint="eastAsia"/>
        </w:rPr>
        <w:t>地址：</w:t>
      </w: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CP提供。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972" w:tblpY="498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085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085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23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回调地址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b/>
              </w:rPr>
              <w:t>appid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uid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order_id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平台订单号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money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充值金额(元)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平台服务器的时间戳(为长整数)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out_orderid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sign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MD5(appid+uid+order_id+ money+time+out_orderid+key)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key是充值接口双方提前约定的密钥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512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param</w:t>
            </w:r>
          </w:p>
        </w:tc>
        <w:tc>
          <w:tcPr>
            <w:tcW w:w="108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额外参数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参数说明：</w:t>
      </w:r>
    </w:p>
    <w:p>
      <w:pPr>
        <w:rPr>
          <w:rFonts w:hint="eastAsia"/>
          <w:lang w:val="en-US" w:eastAsia="zh-CN"/>
        </w:rPr>
      </w:pPr>
    </w:p>
    <w:p>
      <w:pPr>
        <w:rPr>
          <w:color w:val="000000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接口返回：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成功：{"status":"succ","msg":""}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失败：{"status":"fail","msg":"\u5931\u8d25\u539f\u56e0\u8bf4\u660e"}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其中msg为失败原因说明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登录验证（APK）</w:t>
      </w:r>
      <w:bookmarkStart w:id="1" w:name="_GoBack"/>
      <w:bookmarkEnd w:id="1"/>
    </w:p>
    <w:tbl>
      <w:tblPr>
        <w:tblStyle w:val="7"/>
        <w:tblpPr w:leftFromText="180" w:rightFromText="180" w:vertAnchor="text" w:horzAnchor="page" w:tblpX="1980" w:tblpY="194"/>
        <w:tblOverlap w:val="never"/>
        <w:tblW w:w="8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1688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2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8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3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2" w:type="dxa"/>
            <w:vAlign w:val="top"/>
          </w:tcPr>
          <w:p>
            <w:pPr>
              <w:tabs>
                <w:tab w:val="center" w:pos="57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user_id</w:t>
            </w:r>
            <w:r>
              <w:rPr>
                <w:rFonts w:hint="eastAsia"/>
              </w:rPr>
              <w:tab/>
            </w:r>
          </w:p>
        </w:tc>
        <w:tc>
          <w:tcPr>
            <w:tcW w:w="1688" w:type="dxa"/>
            <w:vAlign w:val="top"/>
          </w:tcPr>
          <w:p>
            <w:pPr>
              <w:tabs>
                <w:tab w:val="center" w:pos="577"/>
              </w:tabs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ab/>
            </w:r>
          </w:p>
        </w:tc>
        <w:tc>
          <w:tcPr>
            <w:tcW w:w="5423" w:type="dxa"/>
            <w:vAlign w:val="top"/>
          </w:tcPr>
          <w:p>
            <w:r>
              <w:rPr>
                <w:rFonts w:hint="eastAsia"/>
              </w:rPr>
              <w:t>玩家平台的唯一标识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login_time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42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srting</w:t>
            </w:r>
          </w:p>
        </w:tc>
        <w:tc>
          <w:tcPr>
            <w:tcW w:w="5423" w:type="dxa"/>
            <w:vAlign w:val="top"/>
          </w:tcPr>
          <w:p>
            <w:r>
              <w:rPr>
                <w:rFonts w:hint="eastAsia"/>
                <w:lang w:val="en-US" w:eastAsia="zh-CN"/>
              </w:rPr>
              <w:t>strtolower(md5(user_id+login_time+appkey))</w:t>
            </w:r>
            <w:r>
              <w:rPr>
                <w:rFonts w:hint="eastAsia"/>
              </w:rPr>
              <w:t xml:space="preserve"> 这里传递的md5字串为小写字母, 这里的</w:t>
            </w:r>
            <w:r>
              <w:rPr>
                <w:rFonts w:hint="eastAsia"/>
                <w:lang w:val="en-US" w:eastAsia="zh-CN"/>
              </w:rPr>
              <w:t>appkey</w:t>
            </w:r>
            <w:r>
              <w:rPr>
                <w:rFonts w:hint="eastAsia"/>
              </w:rPr>
              <w:t>是表示平台和游戏双方提前协商约定好的密钥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chineseCountingThousand"/>
      <w:lvlText w:val="%3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9818640"/>
    <w:multiLevelType w:val="singleLevel"/>
    <w:tmpl w:val="5981864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42FA0"/>
    <w:rsid w:val="0FD10376"/>
    <w:rsid w:val="10E756C8"/>
    <w:rsid w:val="239B0461"/>
    <w:rsid w:val="2AF83437"/>
    <w:rsid w:val="2EF63D5B"/>
    <w:rsid w:val="2F574EB0"/>
    <w:rsid w:val="3B7429FC"/>
    <w:rsid w:val="3BB87921"/>
    <w:rsid w:val="3F4A5CD8"/>
    <w:rsid w:val="497E5AC1"/>
    <w:rsid w:val="58500011"/>
    <w:rsid w:val="5A366586"/>
    <w:rsid w:val="5A630E75"/>
    <w:rsid w:val="5FBF7A8A"/>
    <w:rsid w:val="674C051E"/>
    <w:rsid w:val="6C175E7E"/>
    <w:rsid w:val="6C5F00D5"/>
    <w:rsid w:val="7CA12E95"/>
    <w:rsid w:val="7CA649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2017-09-08T10:20:12Z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