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hint="eastAsia"/>
          <w:sz w:val="36"/>
          <w:szCs w:val="36"/>
        </w:rPr>
      </w:pPr>
    </w:p>
    <w:p>
      <w:pPr>
        <w:spacing w:line="480" w:lineRule="auto"/>
        <w:rPr>
          <w:b/>
          <w:sz w:val="44"/>
          <w:szCs w:val="44"/>
        </w:rPr>
      </w:pPr>
    </w:p>
    <w:p>
      <w:pPr>
        <w:spacing w:line="480" w:lineRule="auto"/>
        <w:rPr>
          <w:b/>
          <w:sz w:val="44"/>
          <w:szCs w:val="44"/>
        </w:rPr>
      </w:pPr>
    </w:p>
    <w:p>
      <w:pPr>
        <w:pStyle w:val="2"/>
        <w:jc w:val="center"/>
        <w:rPr>
          <w:sz w:val="36"/>
          <w:szCs w:val="36"/>
        </w:rPr>
      </w:pPr>
      <w:bookmarkStart w:id="0" w:name="_Toc19262"/>
      <w:bookmarkStart w:id="1" w:name="_Toc26720"/>
      <w:bookmarkStart w:id="2" w:name="_Toc3854"/>
      <w:bookmarkStart w:id="3" w:name="_Toc14298"/>
      <w:bookmarkStart w:id="4" w:name="_Toc16811"/>
      <w:bookmarkStart w:id="5" w:name="_Toc7994"/>
      <w:bookmarkStart w:id="6" w:name="_Toc18916"/>
      <w:r>
        <w:rPr>
          <w:rFonts w:hint="eastAsia"/>
          <w:sz w:val="36"/>
          <w:szCs w:val="36"/>
        </w:rPr>
        <w:t>软件工程综合实训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2"/>
        <w:jc w:val="center"/>
      </w:pPr>
      <w:bookmarkStart w:id="7" w:name="_Toc6124"/>
      <w:bookmarkStart w:id="8" w:name="_Toc11197"/>
      <w:r>
        <w:rPr>
          <w:rFonts w:hint="eastAsia"/>
        </w:rPr>
        <w:t>《</w:t>
      </w:r>
      <w:r>
        <w:rPr>
          <w:rFonts w:hint="eastAsia"/>
          <w:u w:val="single"/>
          <w:lang w:val="en-US" w:eastAsia="zh-CN"/>
        </w:rPr>
        <w:t>学生日常党团活动管理</w:t>
      </w:r>
      <w:r>
        <w:rPr>
          <w:rFonts w:hint="eastAsia"/>
          <w:u w:val="single"/>
        </w:rPr>
        <w:t>系统</w:t>
      </w:r>
      <w:r>
        <w:rPr>
          <w:rFonts w:hint="eastAsia"/>
        </w:rPr>
        <w:t>》</w:t>
      </w:r>
      <w:bookmarkEnd w:id="7"/>
      <w:bookmarkEnd w:id="8"/>
    </w:p>
    <w:p>
      <w:pPr>
        <w:pStyle w:val="2"/>
        <w:jc w:val="center"/>
        <w:rPr>
          <w:sz w:val="24"/>
        </w:rPr>
      </w:pPr>
      <w:bookmarkStart w:id="9" w:name="_Toc8526"/>
      <w:bookmarkStart w:id="10" w:name="_Toc3054"/>
      <w:r>
        <w:rPr>
          <w:rFonts w:hint="eastAsia"/>
          <w:szCs w:val="44"/>
          <w:lang w:val="en-US" w:eastAsia="zh-CN"/>
        </w:rPr>
        <w:t>概要设计</w:t>
      </w:r>
      <w:r>
        <w:rPr>
          <w:rFonts w:hint="eastAsia"/>
          <w:szCs w:val="44"/>
        </w:rPr>
        <w:t>说明书</w:t>
      </w:r>
      <w:bookmarkEnd w:id="9"/>
      <w:bookmarkEnd w:id="10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组    号：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7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软件三班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   长：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杨凡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>孙浩南</w:t>
      </w:r>
      <w:r>
        <w:rPr>
          <w:rFonts w:hint="eastAsia"/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</w:rPr>
        <w:t xml:space="preserve">  </w:t>
      </w:r>
    </w:p>
    <w:p>
      <w:pPr>
        <w:spacing w:line="360" w:lineRule="auto"/>
        <w:ind w:firstLine="750" w:firstLineChars="2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张德珍，张秀国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2020.12.05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21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_Toc11812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default"/>
              <w:b/>
              <w:sz w:val="24"/>
              <w:szCs w:val="24"/>
            </w:rPr>
            <w:t xml:space="preserve">一． </w:t>
          </w:r>
          <w:r>
            <w:rPr>
              <w:rFonts w:hint="eastAsia"/>
              <w:b/>
              <w:sz w:val="24"/>
              <w:szCs w:val="24"/>
            </w:rPr>
            <w:t>引言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_Toc11812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_Toc26357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1. </w:t>
          </w:r>
          <w:r>
            <w:rPr>
              <w:rFonts w:hint="eastAsia"/>
              <w:sz w:val="24"/>
              <w:szCs w:val="24"/>
            </w:rPr>
            <w:t>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_Toc26357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_Toc26292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2. </w:t>
          </w:r>
          <w:r>
            <w:rPr>
              <w:rFonts w:hint="eastAsia"/>
              <w:sz w:val="24"/>
              <w:szCs w:val="24"/>
            </w:rPr>
            <w:t>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_Toc26292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_Toc20558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3. </w:t>
          </w:r>
          <w:r>
            <w:rPr>
              <w:rFonts w:hint="eastAsia"/>
              <w:sz w:val="24"/>
              <w:szCs w:val="24"/>
            </w:rPr>
            <w:t>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_Toc20558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_Toc25261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4. </w:t>
          </w:r>
          <w:r>
            <w:rPr>
              <w:rFonts w:hint="eastAsia"/>
              <w:sz w:val="24"/>
              <w:szCs w:val="24"/>
            </w:rPr>
            <w:t>参考资料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_Toc25261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_Toc24827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default"/>
              <w:b/>
              <w:sz w:val="24"/>
              <w:szCs w:val="24"/>
            </w:rPr>
            <w:t xml:space="preserve">二． </w:t>
          </w:r>
          <w:r>
            <w:rPr>
              <w:rFonts w:hint="eastAsia"/>
              <w:b/>
              <w:sz w:val="24"/>
              <w:szCs w:val="24"/>
            </w:rPr>
            <w:t>总体设计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_Toc24827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_Toc7422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1. </w:t>
          </w:r>
          <w:r>
            <w:rPr>
              <w:rFonts w:hint="eastAsia"/>
              <w:sz w:val="24"/>
              <w:szCs w:val="24"/>
            </w:rPr>
            <w:t>需求规定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_Toc32418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2. </w:t>
          </w:r>
          <w:r>
            <w:rPr>
              <w:rFonts w:hint="eastAsia"/>
              <w:sz w:val="24"/>
              <w:szCs w:val="24"/>
            </w:rPr>
            <w:t>运行环境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_Toc32418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_Toc10592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3. </w:t>
          </w:r>
          <w:r>
            <w:rPr>
              <w:rFonts w:hint="eastAsia"/>
              <w:sz w:val="24"/>
              <w:szCs w:val="24"/>
            </w:rPr>
            <w:t>基本设计概念和处理流程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_Toc10592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_Toc18453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4. </w:t>
          </w:r>
          <w:r>
            <w:rPr>
              <w:rFonts w:hint="eastAsia"/>
              <w:sz w:val="24"/>
              <w:szCs w:val="24"/>
            </w:rPr>
            <w:t>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_Toc18453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_Toc9560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5. </w:t>
          </w:r>
          <w:r>
            <w:rPr>
              <w:rFonts w:hint="eastAsia"/>
              <w:sz w:val="24"/>
              <w:szCs w:val="24"/>
            </w:rPr>
            <w:t>功能需求与程序的关系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_Toc9560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_Toc24283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6. </w:t>
          </w:r>
          <w:r>
            <w:rPr>
              <w:rFonts w:hint="eastAsia"/>
              <w:sz w:val="24"/>
              <w:szCs w:val="24"/>
            </w:rPr>
            <w:t>人工处理结果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_Toc24283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7. </w:t>
          </w:r>
          <w:r>
            <w:rPr>
              <w:rFonts w:hint="eastAsia"/>
              <w:sz w:val="24"/>
              <w:szCs w:val="24"/>
            </w:rPr>
            <w:t>尚未解决的问题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_Toc32257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default"/>
              <w:b/>
              <w:sz w:val="24"/>
              <w:szCs w:val="24"/>
            </w:rPr>
            <w:t xml:space="preserve">三． </w:t>
          </w:r>
          <w:r>
            <w:rPr>
              <w:rFonts w:hint="eastAsia"/>
              <w:b/>
              <w:sz w:val="24"/>
              <w:szCs w:val="24"/>
            </w:rPr>
            <w:t>接口设计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_Toc32257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_Toc21144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1. </w:t>
          </w:r>
          <w:r>
            <w:rPr>
              <w:rFonts w:hint="eastAsia"/>
              <w:sz w:val="24"/>
              <w:szCs w:val="24"/>
            </w:rPr>
            <w:t>用户接口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_Toc21144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_Toc20559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2. </w:t>
          </w:r>
          <w:r>
            <w:rPr>
              <w:rFonts w:hint="eastAsia"/>
              <w:sz w:val="24"/>
              <w:szCs w:val="24"/>
            </w:rPr>
            <w:t>外部接口：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_Toc20559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_Toc4966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3. </w:t>
          </w:r>
          <w:r>
            <w:rPr>
              <w:rFonts w:hint="eastAsia"/>
              <w:sz w:val="24"/>
              <w:szCs w:val="24"/>
            </w:rPr>
            <w:t>内部接口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_Toc4966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_Toc18780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default"/>
              <w:b/>
              <w:sz w:val="24"/>
              <w:szCs w:val="24"/>
            </w:rPr>
            <w:t xml:space="preserve">四． </w:t>
          </w:r>
          <w:r>
            <w:rPr>
              <w:rFonts w:hint="eastAsia"/>
              <w:b/>
              <w:sz w:val="24"/>
              <w:szCs w:val="24"/>
            </w:rPr>
            <w:t>系统逻辑结构设计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_Toc18780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HYPERLINK \l _Toc19960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Fonts w:hint="default"/>
              <w:b/>
              <w:sz w:val="24"/>
              <w:szCs w:val="24"/>
            </w:rPr>
            <w:t xml:space="preserve">五． </w:t>
          </w:r>
          <w:r>
            <w:rPr>
              <w:rFonts w:hint="eastAsia"/>
              <w:b/>
              <w:sz w:val="24"/>
              <w:szCs w:val="24"/>
            </w:rPr>
            <w:t>系统出错处理设计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_Toc19960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7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_Toc8217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1. </w:t>
          </w:r>
          <w:r>
            <w:rPr>
              <w:rFonts w:hint="eastAsia"/>
              <w:sz w:val="24"/>
              <w:szCs w:val="24"/>
            </w:rPr>
            <w:t>出错信息&amp;补救措施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_Toc8217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_Toc20358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t xml:space="preserve">2. </w:t>
          </w:r>
          <w:r>
            <w:rPr>
              <w:rFonts w:hint="eastAsia"/>
              <w:sz w:val="24"/>
              <w:szCs w:val="24"/>
            </w:rPr>
            <w:t>系统维护设计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_Toc20358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kern w:val="2"/>
              <w:sz w:val="28"/>
              <w:szCs w:val="28"/>
              <w:lang w:val="en-US" w:eastAsia="zh-CN" w:bidi="ar-SA"/>
            </w:rPr>
          </w:pPr>
          <w:r>
            <w:rPr>
              <w:b/>
              <w:sz w:val="24"/>
              <w:szCs w:val="24"/>
            </w:rPr>
            <w:fldChar w:fldCharType="end"/>
          </w:r>
          <w:bookmarkStart w:id="32" w:name="_GoBack"/>
          <w:bookmarkEnd w:id="32"/>
        </w:p>
      </w:sdtContent>
    </w:sdt>
    <w:p>
      <w:pPr>
        <w:pStyle w:val="9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11" w:name="_Toc11812"/>
      <w:r>
        <w:rPr>
          <w:rFonts w:hint="eastAsia"/>
          <w:sz w:val="28"/>
          <w:szCs w:val="28"/>
        </w:rPr>
        <w:t>引言</w:t>
      </w:r>
      <w:bookmarkEnd w:id="11"/>
    </w:p>
    <w:p>
      <w:pPr>
        <w:pStyle w:val="9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12" w:name="_Toc26357"/>
      <w:r>
        <w:rPr>
          <w:rFonts w:hint="eastAsia"/>
          <w:sz w:val="24"/>
          <w:szCs w:val="24"/>
        </w:rPr>
        <w:t>编写目的</w:t>
      </w:r>
      <w:bookmarkEnd w:id="12"/>
    </w:p>
    <w:p>
      <w:pPr>
        <w:ind w:left="792" w:firstLine="4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概要设计说明书（系统设计说明书），这里所说的系统指的是程序系统。编制的目的是：说明对</w:t>
      </w:r>
      <w:r>
        <w:rPr>
          <w:rFonts w:hint="eastAsia"/>
          <w:b/>
          <w:bCs/>
          <w:sz w:val="24"/>
          <w:szCs w:val="24"/>
        </w:rPr>
        <w:t>程序系统的设计考虑</w:t>
      </w:r>
      <w:r>
        <w:rPr>
          <w:rFonts w:hint="eastAsia"/>
          <w:sz w:val="24"/>
          <w:szCs w:val="24"/>
        </w:rPr>
        <w:t>，包括程序系统的</w:t>
      </w:r>
      <w:r>
        <w:rPr>
          <w:rFonts w:hint="eastAsia"/>
          <w:b/>
          <w:bCs/>
          <w:sz w:val="24"/>
          <w:szCs w:val="24"/>
        </w:rPr>
        <w:t>基本处理流程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程序系统的组织结构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模块划分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功能分配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运行设计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数据结构设计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出错处理设计</w:t>
      </w:r>
      <w:r>
        <w:rPr>
          <w:rFonts w:hint="eastAsia"/>
          <w:sz w:val="24"/>
          <w:szCs w:val="24"/>
        </w:rPr>
        <w:t xml:space="preserve">等 </w:t>
      </w:r>
    </w:p>
    <w:p>
      <w:pPr>
        <w:pStyle w:val="9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13" w:name="_Toc26292"/>
      <w:r>
        <w:rPr>
          <w:rFonts w:hint="eastAsia"/>
          <w:sz w:val="24"/>
          <w:szCs w:val="24"/>
        </w:rPr>
        <w:t>背景</w:t>
      </w:r>
      <w:bookmarkEnd w:id="13"/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待开发的软件系统的名称是“学生日常党团活动管理系统”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本项目由XXX提出，由XXX开发，面向的用户是XX大学的学院党团活动管理人员和学生。实现该软件的计算机网络采用XX大学的校园局域网。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该活动管理系统的部分学生信息应该由校教务系统提供。</w:t>
      </w:r>
    </w:p>
    <w:p>
      <w:pPr>
        <w:pStyle w:val="9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14" w:name="_Toc20558"/>
      <w:r>
        <w:rPr>
          <w:rFonts w:hint="eastAsia"/>
          <w:sz w:val="24"/>
          <w:szCs w:val="24"/>
        </w:rPr>
        <w:t>定义</w:t>
      </w:r>
      <w:bookmarkEnd w:id="14"/>
    </w:p>
    <w:p>
      <w:pPr>
        <w:pStyle w:val="9"/>
        <w:ind w:left="372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p>
      <w:pPr>
        <w:pStyle w:val="9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bookmarkStart w:id="15" w:name="_Toc25261"/>
      <w:r>
        <w:rPr>
          <w:rFonts w:hint="eastAsia"/>
          <w:sz w:val="24"/>
          <w:szCs w:val="24"/>
        </w:rPr>
        <w:t>参考资料</w:t>
      </w:r>
      <w:bookmarkEnd w:id="15"/>
    </w:p>
    <w:p>
      <w:pPr>
        <w:pStyle w:val="9"/>
        <w:ind w:left="792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sz w:val="24"/>
          <w:szCs w:val="24"/>
        </w:rPr>
      </w:pPr>
      <w:bookmarkStart w:id="16" w:name="_Toc24827"/>
      <w:r>
        <w:rPr>
          <w:rFonts w:hint="eastAsia"/>
          <w:sz w:val="24"/>
          <w:szCs w:val="24"/>
        </w:rPr>
        <w:t>总体设计</w:t>
      </w:r>
      <w:bookmarkEnd w:id="16"/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7" w:name="_Toc7422"/>
      <w:r>
        <w:rPr>
          <w:rFonts w:hint="eastAsia"/>
          <w:sz w:val="24"/>
          <w:szCs w:val="24"/>
        </w:rPr>
        <w:t>需求规定</w:t>
      </w:r>
      <w:bookmarkEnd w:id="17"/>
    </w:p>
    <w:tbl>
      <w:tblPr>
        <w:tblStyle w:val="7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25"/>
        <w:gridCol w:w="1925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分类</w:t>
            </w:r>
          </w:p>
        </w:tc>
        <w:tc>
          <w:tcPr>
            <w:tcW w:w="3850" w:type="dxa"/>
            <w:gridSpan w:val="2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功能名</w:t>
            </w:r>
          </w:p>
        </w:tc>
        <w:tc>
          <w:tcPr>
            <w:tcW w:w="3484" w:type="dxa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功能摘要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restar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查看通知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查看显示在主页的通知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查看活动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查看显示在主页的活动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11" w:type="dxa"/>
            <w:vMerge w:val="restar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学生模块</w:t>
            </w:r>
          </w:p>
        </w:tc>
        <w:tc>
          <w:tcPr>
            <w:tcW w:w="1925" w:type="dxa"/>
            <w:vMerge w:val="restar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</w:t>
            </w: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报名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检查报名资格，合格报名单写入学生-活动记录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签到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检查是否到签到时间和是否签到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消息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从消息记录去除消息并显示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留言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检查留言是否为空，将留言写入留言记录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登陆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注册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restar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团支书（特有</w:t>
            </w:r>
            <w:r>
              <w:rPr>
                <w:kern w:val="0"/>
                <w:sz w:val="24"/>
                <w:szCs w:val="24"/>
              </w:rPr>
              <w:t>)</w:t>
            </w: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申请活动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填写活动发布单，请求审核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9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11" w:type="dxa"/>
            <w:vMerge w:val="restart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学院管理模块</w:t>
            </w: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发布活动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将活动发布单写入活动记录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发布通知</w:t>
            </w:r>
          </w:p>
        </w:tc>
        <w:tc>
          <w:tcPr>
            <w:tcW w:w="3484" w:type="dxa"/>
          </w:tcPr>
          <w:p>
            <w:pPr>
              <w:numPr>
                <w:ilvl w:val="0"/>
                <w:numId w:val="5"/>
              </w:num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检查通知字数是否符合规定，发布合格的通知单</w:t>
            </w:r>
          </w:p>
          <w:p>
            <w:pPr>
              <w:numPr>
                <w:ilvl w:val="0"/>
                <w:numId w:val="5"/>
              </w:num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审核合格的通知单发布某些消息，给该学院的学生发一封通知消息写入消息记录。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审核活动</w:t>
            </w:r>
          </w:p>
        </w:tc>
        <w:tc>
          <w:tcPr>
            <w:tcW w:w="3484" w:type="dxa"/>
          </w:tcPr>
          <w:p>
            <w:pPr>
              <w:numPr>
                <w:ilvl w:val="0"/>
                <w:numId w:val="6"/>
              </w:num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审核成功：将团支书提交的活动申请修改为审核成功</w:t>
            </w:r>
          </w:p>
          <w:p>
            <w:pPr>
              <w:numPr>
                <w:ilvl w:val="0"/>
                <w:numId w:val="6"/>
              </w:num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审核失败：将审核失败的活动申请从活动记录表中删除，并给团支书发送一封消息，写入消息记录.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11" w:type="dxa"/>
            <w:vMerge w:val="continue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850" w:type="dxa"/>
            <w:gridSpan w:val="2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</w:t>
            </w:r>
          </w:p>
        </w:tc>
        <w:tc>
          <w:tcPr>
            <w:tcW w:w="348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统计学生，活动</w:t>
            </w:r>
          </w:p>
        </w:tc>
      </w:tr>
    </w:tbl>
    <w:p>
      <w:pPr>
        <w:pStyle w:val="9"/>
        <w:ind w:left="792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18" w:name="_Toc32418"/>
      <w:r>
        <w:rPr>
          <w:rFonts w:hint="eastAsia"/>
          <w:sz w:val="24"/>
          <w:szCs w:val="24"/>
        </w:rPr>
        <w:t>运行环境</w:t>
      </w:r>
      <w:bookmarkEnd w:id="18"/>
    </w:p>
    <w:p>
      <w:pPr>
        <w:pStyle w:val="9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硬件环境：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处理器：Intel</w:t>
      </w:r>
      <w:r>
        <w:rPr>
          <w:sz w:val="24"/>
          <w:szCs w:val="24"/>
        </w:rPr>
        <w:t xml:space="preserve"> Core i5</w:t>
      </w:r>
      <w:r>
        <w:rPr>
          <w:rFonts w:hint="eastAsia"/>
          <w:sz w:val="24"/>
          <w:szCs w:val="24"/>
        </w:rPr>
        <w:t>及以上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内存（开发：1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GB；部署：至少2GB）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外存容量（开发：1TB；部署：至少4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GB）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数据通信：部署服务器需要一个公网ip</w:t>
      </w:r>
    </w:p>
    <w:p>
      <w:pPr>
        <w:pStyle w:val="9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软件环境：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操作系统：（开发：Windows；部署：CentOS）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编译程序：JDK</w:t>
      </w:r>
      <w:r>
        <w:rPr>
          <w:sz w:val="24"/>
          <w:szCs w:val="24"/>
        </w:rPr>
        <w:t>1.8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项目管理：Maven</w:t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数据库：MySQL</w:t>
      </w:r>
      <w:r>
        <w:rPr>
          <w:sz w:val="24"/>
          <w:szCs w:val="24"/>
        </w:rPr>
        <w:t>5.7</w:t>
      </w:r>
    </w:p>
    <w:p>
      <w:pPr>
        <w:pStyle w:val="9"/>
        <w:numPr>
          <w:ilvl w:val="0"/>
          <w:numId w:val="4"/>
        </w:numPr>
        <w:ind w:firstLineChars="0"/>
        <w:outlineLvl w:val="1"/>
        <w:rPr>
          <w:sz w:val="28"/>
          <w:szCs w:val="28"/>
        </w:rPr>
      </w:pPr>
      <w:bookmarkStart w:id="19" w:name="_Toc10592"/>
      <w:r>
        <w:rPr>
          <w:rFonts w:hint="eastAsia"/>
          <w:sz w:val="28"/>
          <w:szCs w:val="28"/>
        </w:rPr>
        <w:t>基本设计概念和处理流程</w:t>
      </w:r>
      <w:bookmarkEnd w:id="19"/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层数据流图：</w:t>
      </w:r>
    </w:p>
    <w:p>
      <w:pPr>
        <w:pStyle w:val="9"/>
        <w:ind w:left="1152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13250" cy="11976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72" cy="12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52" w:firstLine="208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图1：0层数据流图</w:t>
      </w:r>
    </w:p>
    <w:p>
      <w:pPr>
        <w:pStyle w:val="9"/>
        <w:ind w:left="1152" w:firstLine="0" w:firstLineChars="0"/>
        <w:rPr>
          <w:rFonts w:hint="eastAsia"/>
          <w:sz w:val="24"/>
          <w:szCs w:val="24"/>
        </w:rPr>
      </w:pPr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1层数据流图：</w:t>
      </w:r>
    </w:p>
    <w:p>
      <w:pPr>
        <w:ind w:left="115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5205" cy="31305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582" cy="31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52" w:firstLine="2502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图2：1层数据流图</w:t>
      </w:r>
    </w:p>
    <w:p>
      <w:pPr>
        <w:pStyle w:val="9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2层数据流图：</w:t>
      </w:r>
    </w:p>
    <w:p>
      <w:pPr>
        <w:pStyle w:val="9"/>
        <w:ind w:left="1152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59300" cy="31413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63" cy="31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52" w:firstLine="208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图3.1  2层数据流图(部分)</w:t>
      </w:r>
    </w:p>
    <w:p>
      <w:pPr>
        <w:pStyle w:val="9"/>
        <w:ind w:left="1152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28820" cy="40259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37" cy="40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52" w:firstLine="208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图3.2 2层数据流图（部分）</w:t>
      </w:r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20" w:name="_Toc18453"/>
      <w:r>
        <w:rPr>
          <w:rFonts w:hint="eastAsia"/>
          <w:sz w:val="24"/>
          <w:szCs w:val="24"/>
        </w:rPr>
        <w:t>结构</w:t>
      </w:r>
      <w:bookmarkEnd w:id="20"/>
    </w:p>
    <w:p>
      <w:pPr>
        <w:pStyle w:val="9"/>
        <w:ind w:left="792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56050" cy="20612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76" cy="20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92" w:firstLine="166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图4:系统功能结构图</w:t>
      </w:r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21" w:name="_Toc9560"/>
      <w:r>
        <w:rPr>
          <w:rFonts w:hint="eastAsia"/>
          <w:sz w:val="24"/>
          <w:szCs w:val="24"/>
        </w:rPr>
        <w:t>功能需求与程序的关系</w:t>
      </w:r>
      <w:bookmarkEnd w:id="21"/>
    </w:p>
    <w:tbl>
      <w:tblPr>
        <w:tblStyle w:val="7"/>
        <w:tblpPr w:leftFromText="180" w:rightFromText="180" w:vertAnchor="text" w:horzAnchor="margin" w:tblpXSpec="center" w:tblpY="201"/>
        <w:tblW w:w="8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752"/>
        <w:gridCol w:w="753"/>
        <w:gridCol w:w="752"/>
        <w:gridCol w:w="753"/>
        <w:gridCol w:w="752"/>
        <w:gridCol w:w="753"/>
        <w:gridCol w:w="752"/>
        <w:gridCol w:w="878"/>
        <w:gridCol w:w="877"/>
        <w:gridCol w:w="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查询学生表</w:t>
            </w:r>
          </w:p>
        </w:tc>
        <w:tc>
          <w:tcPr>
            <w:tcW w:w="75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插入学生表</w:t>
            </w:r>
          </w:p>
        </w:tc>
        <w:tc>
          <w:tcPr>
            <w:tcW w:w="75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查询活动表</w:t>
            </w:r>
          </w:p>
        </w:tc>
        <w:tc>
          <w:tcPr>
            <w:tcW w:w="75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插入活动表</w:t>
            </w:r>
          </w:p>
        </w:tc>
        <w:tc>
          <w:tcPr>
            <w:tcW w:w="75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查询通知表</w:t>
            </w:r>
          </w:p>
        </w:tc>
        <w:tc>
          <w:tcPr>
            <w:tcW w:w="75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插入通知表</w:t>
            </w:r>
          </w:p>
        </w:tc>
        <w:tc>
          <w:tcPr>
            <w:tcW w:w="75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查询消息表</w:t>
            </w:r>
          </w:p>
        </w:tc>
        <w:tc>
          <w:tcPr>
            <w:tcW w:w="87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插入学生-活动表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更新学生-活动表</w:t>
            </w:r>
          </w:p>
        </w:tc>
        <w:tc>
          <w:tcPr>
            <w:tcW w:w="75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查看通知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查看活动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报名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签到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留言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登陆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注册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消息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申请活动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统计（团支书）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发布活动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审核活动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发布通知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8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统计（管理员）</w:t>
            </w: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77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5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pStyle w:val="9"/>
        <w:ind w:left="372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22" w:name="_Toc24283"/>
      <w:r>
        <w:rPr>
          <w:rFonts w:hint="eastAsia"/>
          <w:sz w:val="24"/>
          <w:szCs w:val="24"/>
        </w:rPr>
        <w:t>人工处理结果</w:t>
      </w:r>
      <w:bookmarkEnd w:id="22"/>
    </w:p>
    <w:p>
      <w:pPr>
        <w:pStyle w:val="9"/>
        <w:ind w:left="372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9"/>
        <w:numPr>
          <w:ilvl w:val="0"/>
          <w:numId w:val="4"/>
        </w:numPr>
        <w:ind w:firstLineChars="0"/>
        <w:outlineLvl w:val="1"/>
        <w:rPr>
          <w:sz w:val="24"/>
          <w:szCs w:val="24"/>
        </w:rPr>
      </w:pPr>
      <w:bookmarkStart w:id="23" w:name="_Toc1560"/>
      <w:r>
        <w:rPr>
          <w:rFonts w:hint="eastAsia"/>
          <w:sz w:val="24"/>
          <w:szCs w:val="24"/>
        </w:rPr>
        <w:t>尚未解决的问题</w:t>
      </w:r>
      <w:bookmarkEnd w:id="23"/>
    </w:p>
    <w:p>
      <w:pPr>
        <w:pStyle w:val="9"/>
        <w:ind w:left="79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24" w:name="_Toc32257"/>
      <w:r>
        <w:rPr>
          <w:rFonts w:hint="eastAsia"/>
          <w:sz w:val="28"/>
          <w:szCs w:val="28"/>
        </w:rPr>
        <w:t>接口设计</w:t>
      </w:r>
      <w:bookmarkEnd w:id="24"/>
    </w:p>
    <w:p>
      <w:pPr>
        <w:pStyle w:val="9"/>
        <w:numPr>
          <w:ilvl w:val="0"/>
          <w:numId w:val="10"/>
        </w:numPr>
        <w:ind w:firstLineChars="0"/>
        <w:outlineLvl w:val="1"/>
        <w:rPr>
          <w:sz w:val="24"/>
          <w:szCs w:val="24"/>
        </w:rPr>
      </w:pPr>
      <w:bookmarkStart w:id="25" w:name="_Toc21144"/>
      <w:r>
        <w:rPr>
          <w:rFonts w:hint="eastAsia"/>
          <w:sz w:val="24"/>
          <w:szCs w:val="24"/>
        </w:rPr>
        <w:t>用户接口</w:t>
      </w:r>
      <w:bookmarkEnd w:id="25"/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鼠标点击</w:t>
      </w:r>
    </w:p>
    <w:p>
      <w:pPr>
        <w:pStyle w:val="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输入框按要求和出错提示输入信息</w:t>
      </w:r>
    </w:p>
    <w:p>
      <w:pPr>
        <w:pStyle w:val="9"/>
        <w:numPr>
          <w:ilvl w:val="0"/>
          <w:numId w:val="10"/>
        </w:numPr>
        <w:ind w:firstLineChars="0"/>
        <w:outlineLvl w:val="1"/>
        <w:rPr>
          <w:sz w:val="24"/>
          <w:szCs w:val="24"/>
        </w:rPr>
      </w:pPr>
      <w:bookmarkStart w:id="26" w:name="_Toc20559"/>
      <w:r>
        <w:rPr>
          <w:rFonts w:hint="eastAsia"/>
          <w:sz w:val="24"/>
          <w:szCs w:val="24"/>
        </w:rPr>
        <w:t>外部接口：</w:t>
      </w:r>
      <w:bookmarkEnd w:id="26"/>
    </w:p>
    <w:p>
      <w:pPr>
        <w:pStyle w:val="9"/>
        <w:ind w:left="792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9"/>
        <w:numPr>
          <w:ilvl w:val="0"/>
          <w:numId w:val="10"/>
        </w:numPr>
        <w:ind w:firstLineChars="0"/>
        <w:outlineLvl w:val="1"/>
        <w:rPr>
          <w:sz w:val="24"/>
          <w:szCs w:val="24"/>
        </w:rPr>
      </w:pPr>
      <w:bookmarkStart w:id="27" w:name="_Toc4966"/>
      <w:r>
        <w:rPr>
          <w:rFonts w:hint="eastAsia"/>
          <w:sz w:val="24"/>
          <w:szCs w:val="24"/>
        </w:rPr>
        <w:t>内部接口</w:t>
      </w:r>
      <w:bookmarkEnd w:id="27"/>
    </w:p>
    <w:p>
      <w:pPr>
        <w:ind w:left="7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sz w:val="28"/>
          <w:szCs w:val="28"/>
        </w:rPr>
      </w:pPr>
      <w:bookmarkStart w:id="28" w:name="_Toc18780"/>
      <w:r>
        <w:rPr>
          <w:rFonts w:hint="eastAsia"/>
          <w:sz w:val="28"/>
          <w:szCs w:val="28"/>
        </w:rPr>
        <w:t>系统逻辑结构设计</w:t>
      </w:r>
      <w:bookmarkEnd w:id="28"/>
    </w:p>
    <w:p>
      <w:pPr>
        <w:pStyle w:val="9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数据结构与程序的关系</w:t>
      </w:r>
    </w:p>
    <w:tbl>
      <w:tblPr>
        <w:tblStyle w:val="7"/>
        <w:tblpPr w:leftFromText="180" w:rightFromText="180" w:vertAnchor="text" w:horzAnchor="margin" w:tblpXSpec="center" w:tblpY="201"/>
        <w:tblW w:w="10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851"/>
        <w:gridCol w:w="850"/>
        <w:gridCol w:w="851"/>
        <w:gridCol w:w="850"/>
        <w:gridCol w:w="851"/>
        <w:gridCol w:w="850"/>
        <w:gridCol w:w="993"/>
        <w:gridCol w:w="992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3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查询学生表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插入学生表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查询活动表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插入活动表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查询通知表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插入通知表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查询消息表</w:t>
            </w:r>
          </w:p>
        </w:tc>
        <w:tc>
          <w:tcPr>
            <w:tcW w:w="99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插入学生-活动表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更新学生-活动表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插入留言表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插入管理员表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学院管理员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9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活动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学生-活动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留言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消息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5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i/>
                <w:iCs/>
                <w:color w:val="FF0000"/>
                <w:kern w:val="0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pStyle w:val="9"/>
        <w:ind w:left="792" w:firstLine="0" w:firstLineChars="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bookmarkStart w:id="29" w:name="_Toc19960"/>
      <w:r>
        <w:rPr>
          <w:rFonts w:hint="eastAsia"/>
          <w:sz w:val="28"/>
          <w:szCs w:val="28"/>
        </w:rPr>
        <w:t>系统出错处理设计</w:t>
      </w:r>
      <w:bookmarkEnd w:id="29"/>
    </w:p>
    <w:p>
      <w:pPr>
        <w:pStyle w:val="9"/>
        <w:numPr>
          <w:ilvl w:val="0"/>
          <w:numId w:val="12"/>
        </w:numPr>
        <w:ind w:firstLineChars="0"/>
        <w:outlineLvl w:val="1"/>
        <w:rPr>
          <w:rFonts w:hint="eastAsia"/>
          <w:sz w:val="24"/>
          <w:szCs w:val="24"/>
        </w:rPr>
      </w:pPr>
      <w:bookmarkStart w:id="30" w:name="_Toc8217"/>
      <w:r>
        <w:rPr>
          <w:rFonts w:hint="eastAsia"/>
          <w:sz w:val="24"/>
          <w:szCs w:val="24"/>
        </w:rPr>
        <w:t>出错信息&amp;补救措施</w:t>
      </w:r>
      <w:bookmarkEnd w:id="30"/>
    </w:p>
    <w:tbl>
      <w:tblPr>
        <w:tblStyle w:val="7"/>
        <w:tblW w:w="0" w:type="auto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5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问题</w:t>
            </w:r>
          </w:p>
        </w:tc>
        <w:tc>
          <w:tcPr>
            <w:tcW w:w="5749" w:type="dxa"/>
          </w:tcPr>
          <w:p>
            <w:pPr>
              <w:pStyle w:val="9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补救措施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数据库损坏</w:t>
            </w:r>
          </w:p>
        </w:tc>
        <w:tc>
          <w:tcPr>
            <w:tcW w:w="5749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实时备份数据库，出错时在备份点恢复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9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数据库事务出错</w:t>
            </w:r>
          </w:p>
        </w:tc>
        <w:tc>
          <w:tcPr>
            <w:tcW w:w="5749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程序添加事务管理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输入信息不规范</w:t>
            </w:r>
          </w:p>
        </w:tc>
        <w:tc>
          <w:tcPr>
            <w:tcW w:w="5749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提示格式&amp;提交前的检查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9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网络传输超时</w:t>
            </w:r>
          </w:p>
        </w:tc>
        <w:tc>
          <w:tcPr>
            <w:tcW w:w="5749" w:type="dxa"/>
          </w:tcPr>
          <w:p>
            <w:pPr>
              <w:pStyle w:val="9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检查服务器网络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12"/>
        </w:numPr>
        <w:ind w:firstLineChars="0"/>
        <w:outlineLvl w:val="1"/>
        <w:rPr>
          <w:sz w:val="28"/>
          <w:szCs w:val="28"/>
        </w:rPr>
      </w:pPr>
      <w:bookmarkStart w:id="31" w:name="_Toc20358"/>
      <w:r>
        <w:rPr>
          <w:rFonts w:hint="eastAsia"/>
          <w:sz w:val="28"/>
          <w:szCs w:val="28"/>
        </w:rPr>
        <w:t>系统维护设计</w:t>
      </w:r>
      <w:bookmarkEnd w:id="31"/>
    </w:p>
    <w:p>
      <w:pPr>
        <w:pStyle w:val="9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定期备份数据库</w:t>
      </w:r>
    </w:p>
    <w:p>
      <w:pPr>
        <w:pStyle w:val="9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定期检查数据库的一致性</w:t>
      </w:r>
    </w:p>
    <w:p>
      <w:pPr>
        <w:pStyle w:val="9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定期查看操作日志</w:t>
      </w:r>
    </w:p>
    <w:p>
      <w:pPr>
        <w:pStyle w:val="9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对于已结束的活动和已阅读的消息定期清理，减少数据量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4B64B"/>
    <w:multiLevelType w:val="singleLevel"/>
    <w:tmpl w:val="AF24B6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3D7D22"/>
    <w:multiLevelType w:val="multilevel"/>
    <w:tmpl w:val="033D7D2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208D6874"/>
    <w:multiLevelType w:val="multilevel"/>
    <w:tmpl w:val="208D6874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626CC"/>
    <w:multiLevelType w:val="multilevel"/>
    <w:tmpl w:val="20A626CC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24440F4C"/>
    <w:multiLevelType w:val="multilevel"/>
    <w:tmpl w:val="24440F4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27D019BE"/>
    <w:multiLevelType w:val="multilevel"/>
    <w:tmpl w:val="27D019B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2C946FEE"/>
    <w:multiLevelType w:val="multilevel"/>
    <w:tmpl w:val="2C946FE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33840FA0"/>
    <w:multiLevelType w:val="multilevel"/>
    <w:tmpl w:val="33840FA0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8">
    <w:nsid w:val="39965752"/>
    <w:multiLevelType w:val="singleLevel"/>
    <w:tmpl w:val="39965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A7B424E"/>
    <w:multiLevelType w:val="multilevel"/>
    <w:tmpl w:val="3A7B424E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0">
    <w:nsid w:val="47E02C6F"/>
    <w:multiLevelType w:val="multilevel"/>
    <w:tmpl w:val="47E02C6F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1">
    <w:nsid w:val="5FB43689"/>
    <w:multiLevelType w:val="multilevel"/>
    <w:tmpl w:val="5FB4368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79C12D24"/>
    <w:multiLevelType w:val="multilevel"/>
    <w:tmpl w:val="79C12D24"/>
    <w:lvl w:ilvl="0" w:tentative="0">
      <w:start w:val="1"/>
      <w:numFmt w:val="bullet"/>
      <w:lvlText w:val=""/>
      <w:lvlJc w:val="left"/>
      <w:pPr>
        <w:ind w:left="1512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9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32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8"/>
    <w:rsid w:val="000F0943"/>
    <w:rsid w:val="001B0BEC"/>
    <w:rsid w:val="002B304C"/>
    <w:rsid w:val="0030119F"/>
    <w:rsid w:val="00302598"/>
    <w:rsid w:val="003534C7"/>
    <w:rsid w:val="00453968"/>
    <w:rsid w:val="004B6EDD"/>
    <w:rsid w:val="00510A1A"/>
    <w:rsid w:val="00551E1A"/>
    <w:rsid w:val="005A68E8"/>
    <w:rsid w:val="007D5C59"/>
    <w:rsid w:val="007F6EED"/>
    <w:rsid w:val="008743B8"/>
    <w:rsid w:val="00940F2E"/>
    <w:rsid w:val="00A85370"/>
    <w:rsid w:val="00B4024B"/>
    <w:rsid w:val="00B552E2"/>
    <w:rsid w:val="00BF060D"/>
    <w:rsid w:val="00C46DED"/>
    <w:rsid w:val="00C73C26"/>
    <w:rsid w:val="00CC644B"/>
    <w:rsid w:val="00CD29D8"/>
    <w:rsid w:val="00D03723"/>
    <w:rsid w:val="00D85521"/>
    <w:rsid w:val="00DD7E1E"/>
    <w:rsid w:val="00E62B54"/>
    <w:rsid w:val="00E75DE2"/>
    <w:rsid w:val="00EE171F"/>
    <w:rsid w:val="00F4776B"/>
    <w:rsid w:val="00F6680F"/>
    <w:rsid w:val="2B317378"/>
    <w:rsid w:val="2C843512"/>
    <w:rsid w:val="3C806076"/>
    <w:rsid w:val="6B242B47"/>
    <w:rsid w:val="6C475547"/>
    <w:rsid w:val="7A345C76"/>
    <w:rsid w:val="7C5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245</Words>
  <Characters>1400</Characters>
  <Lines>11</Lines>
  <Paragraphs>3</Paragraphs>
  <TotalTime>4</TotalTime>
  <ScaleCrop>false</ScaleCrop>
  <LinksUpToDate>false</LinksUpToDate>
  <CharactersWithSpaces>1642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2020-12-01T00:02:00Z</dcterms:created>
  <dc:creator>Yang Jack</dc:creator>
  <cp:lastModifiedBy>不放弃那个人i</cp:lastModifiedBy>
  <dcterms:modified xsi:type="dcterms:W3CDTF">2020-12-13T11:24:50Z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