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AAB9F9" w14:textId="1391B11E" w:rsidR="0082406F" w:rsidRPr="006A57A2" w:rsidRDefault="0082406F" w:rsidP="0082406F">
      <w:pPr>
        <w:pStyle w:val="a3"/>
        <w:rPr>
          <w:rFonts w:asciiTheme="minorHAnsi" w:eastAsiaTheme="minorHAnsi" w:hAnsiTheme="minorHAnsi"/>
        </w:rPr>
      </w:pPr>
      <w:r w:rsidRPr="0082406F">
        <w:rPr>
          <w:rFonts w:asciiTheme="minorHAnsi" w:eastAsiaTheme="minorHAnsi" w:hAnsiTheme="minorHAnsi"/>
        </w:rPr>
        <w:t>AI거버넌스:관련법과국제표준</w:t>
      </w:r>
    </w:p>
    <w:p w14:paraId="58AD70E7" w14:textId="1C1F284D" w:rsidR="0082406F" w:rsidRPr="006A57A2" w:rsidRDefault="0082406F" w:rsidP="0082406F">
      <w:pPr>
        <w:pStyle w:val="a4"/>
        <w:rPr>
          <w:rFonts w:asciiTheme="minorHAnsi" w:eastAsiaTheme="minorHAnsi" w:hAnsiTheme="minorHAnsi"/>
        </w:rPr>
      </w:pPr>
      <w:r w:rsidRPr="0082406F">
        <w:rPr>
          <w:rFonts w:asciiTheme="minorHAnsi" w:eastAsiaTheme="minorHAnsi" w:hAnsiTheme="minorHAnsi"/>
        </w:rPr>
        <w:t>EU 다층 AI 거버넌스 vs 한국의 분산형 조직 비교</w:t>
      </w:r>
    </w:p>
    <w:p w14:paraId="10D139E5" w14:textId="77777777" w:rsidR="0082406F" w:rsidRPr="006A57A2" w:rsidRDefault="0082406F" w:rsidP="0082406F">
      <w:pPr>
        <w:rPr>
          <w:rFonts w:eastAsiaTheme="minorHAnsi"/>
        </w:rPr>
      </w:pPr>
    </w:p>
    <w:p w14:paraId="45A6AFDA" w14:textId="77777777" w:rsidR="0082406F" w:rsidRPr="0082406F" w:rsidRDefault="0082406F" w:rsidP="0082406F">
      <w:pPr>
        <w:rPr>
          <w:rFonts w:eastAsiaTheme="minorHAnsi"/>
        </w:rPr>
      </w:pPr>
    </w:p>
    <w:p w14:paraId="26B517BD" w14:textId="77777777" w:rsidR="0082406F" w:rsidRPr="006A57A2" w:rsidRDefault="0082406F" w:rsidP="0082406F">
      <w:pPr>
        <w:rPr>
          <w:rFonts w:eastAsiaTheme="minorHAnsi"/>
        </w:rPr>
      </w:pPr>
    </w:p>
    <w:p w14:paraId="0C5C6376" w14:textId="77777777" w:rsidR="0082406F" w:rsidRPr="006A57A2" w:rsidRDefault="0082406F" w:rsidP="0082406F">
      <w:pPr>
        <w:rPr>
          <w:rFonts w:eastAsiaTheme="minorHAnsi"/>
        </w:rPr>
      </w:pPr>
    </w:p>
    <w:p w14:paraId="4F606961" w14:textId="77777777" w:rsidR="0082406F" w:rsidRPr="006A57A2" w:rsidRDefault="0082406F" w:rsidP="0082406F">
      <w:pPr>
        <w:rPr>
          <w:rFonts w:eastAsiaTheme="minorHAnsi"/>
        </w:rPr>
      </w:pPr>
    </w:p>
    <w:p w14:paraId="40B77AF7" w14:textId="77777777" w:rsidR="0082406F" w:rsidRPr="006A57A2" w:rsidRDefault="0082406F" w:rsidP="0082406F">
      <w:pPr>
        <w:rPr>
          <w:rFonts w:eastAsiaTheme="minorHAnsi"/>
        </w:rPr>
      </w:pPr>
    </w:p>
    <w:p w14:paraId="59F52F91" w14:textId="77777777" w:rsidR="0082406F" w:rsidRPr="006A57A2" w:rsidRDefault="0082406F" w:rsidP="0082406F">
      <w:pPr>
        <w:rPr>
          <w:rFonts w:eastAsiaTheme="minorHAnsi"/>
        </w:rPr>
      </w:pPr>
    </w:p>
    <w:p w14:paraId="2E2EC5B6" w14:textId="77777777" w:rsidR="0082406F" w:rsidRPr="006A57A2" w:rsidRDefault="0082406F" w:rsidP="0082406F">
      <w:pPr>
        <w:rPr>
          <w:rFonts w:eastAsiaTheme="minorHAnsi"/>
        </w:rPr>
      </w:pPr>
    </w:p>
    <w:p w14:paraId="5363B081" w14:textId="77777777" w:rsidR="0082406F" w:rsidRPr="006A57A2" w:rsidRDefault="0082406F" w:rsidP="0082406F">
      <w:pPr>
        <w:rPr>
          <w:rFonts w:eastAsiaTheme="minorHAnsi"/>
        </w:rPr>
      </w:pPr>
    </w:p>
    <w:p w14:paraId="32773974" w14:textId="77777777" w:rsidR="0082406F" w:rsidRPr="006A57A2" w:rsidRDefault="0082406F" w:rsidP="0082406F">
      <w:pPr>
        <w:rPr>
          <w:rFonts w:eastAsiaTheme="minorHAnsi"/>
        </w:rPr>
      </w:pPr>
    </w:p>
    <w:p w14:paraId="22E3E2E5" w14:textId="77777777" w:rsidR="0082406F" w:rsidRPr="006A57A2" w:rsidRDefault="0082406F" w:rsidP="0082406F">
      <w:pPr>
        <w:rPr>
          <w:rFonts w:eastAsiaTheme="minorHAnsi"/>
        </w:rPr>
      </w:pPr>
    </w:p>
    <w:p w14:paraId="1B84372C" w14:textId="77777777" w:rsidR="0082406F" w:rsidRPr="006A57A2" w:rsidRDefault="0082406F" w:rsidP="0082406F">
      <w:pPr>
        <w:rPr>
          <w:rFonts w:eastAsiaTheme="minorHAnsi"/>
        </w:rPr>
      </w:pPr>
    </w:p>
    <w:p w14:paraId="3A454D81" w14:textId="77777777" w:rsidR="0082406F" w:rsidRPr="006A57A2" w:rsidRDefault="0082406F" w:rsidP="0082406F">
      <w:pPr>
        <w:rPr>
          <w:rFonts w:eastAsiaTheme="minorHAnsi"/>
        </w:rPr>
      </w:pPr>
    </w:p>
    <w:p w14:paraId="0FBB2263" w14:textId="77777777" w:rsidR="0082406F" w:rsidRPr="006A57A2" w:rsidRDefault="0082406F" w:rsidP="0082406F">
      <w:pPr>
        <w:rPr>
          <w:rFonts w:eastAsiaTheme="minorHAnsi"/>
        </w:rPr>
      </w:pPr>
    </w:p>
    <w:p w14:paraId="1922DF3F" w14:textId="77777777" w:rsidR="0082406F" w:rsidRPr="006A57A2" w:rsidRDefault="0082406F" w:rsidP="0082406F">
      <w:pPr>
        <w:jc w:val="right"/>
        <w:rPr>
          <w:rFonts w:eastAsiaTheme="minorHAnsi"/>
        </w:rPr>
      </w:pPr>
      <w:r w:rsidRPr="006A57A2">
        <w:rPr>
          <w:rFonts w:eastAsiaTheme="minorHAnsi"/>
        </w:rPr>
        <w:t>건국대학교 정보통신대학원 인공지능전공</w:t>
      </w:r>
    </w:p>
    <w:p w14:paraId="69DB3EF6" w14:textId="77777777" w:rsidR="0082406F" w:rsidRPr="006A57A2" w:rsidRDefault="0082406F" w:rsidP="0082406F">
      <w:pPr>
        <w:jc w:val="right"/>
        <w:rPr>
          <w:rFonts w:eastAsiaTheme="minorHAnsi"/>
        </w:rPr>
      </w:pPr>
      <w:r w:rsidRPr="006A57A2">
        <w:rPr>
          <w:rFonts w:eastAsiaTheme="minorHAnsi"/>
        </w:rPr>
        <w:t>202476713</w:t>
      </w:r>
    </w:p>
    <w:p w14:paraId="1B0B63B9" w14:textId="77777777" w:rsidR="0082406F" w:rsidRPr="006A57A2" w:rsidRDefault="0082406F" w:rsidP="0082406F">
      <w:pPr>
        <w:jc w:val="right"/>
        <w:rPr>
          <w:rFonts w:eastAsiaTheme="minorHAnsi"/>
        </w:rPr>
      </w:pPr>
      <w:r w:rsidRPr="006A57A2">
        <w:rPr>
          <w:rFonts w:eastAsiaTheme="minorHAnsi"/>
        </w:rPr>
        <w:t>고한준</w:t>
      </w:r>
    </w:p>
    <w:p w14:paraId="1EFD6974" w14:textId="77777777" w:rsidR="0082406F" w:rsidRPr="006A57A2" w:rsidRDefault="0082406F" w:rsidP="0082406F">
      <w:pPr>
        <w:jc w:val="right"/>
        <w:rPr>
          <w:rFonts w:eastAsiaTheme="minorHAnsi"/>
        </w:rPr>
      </w:pPr>
    </w:p>
    <w:p w14:paraId="7AC35849" w14:textId="77777777" w:rsidR="0082406F" w:rsidRPr="006A57A2" w:rsidRDefault="0082406F" w:rsidP="0082406F">
      <w:pPr>
        <w:widowControl/>
        <w:wordWrap/>
        <w:autoSpaceDE/>
        <w:autoSpaceDN/>
        <w:rPr>
          <w:rFonts w:eastAsiaTheme="minorHAnsi"/>
        </w:rPr>
      </w:pPr>
      <w:r w:rsidRPr="006A57A2">
        <w:rPr>
          <w:rFonts w:eastAsiaTheme="minorHAnsi"/>
        </w:rPr>
        <w:br w:type="page"/>
      </w:r>
    </w:p>
    <w:p w14:paraId="53C50CA7" w14:textId="4D2145E2" w:rsidR="00222B3D" w:rsidRPr="001E797B" w:rsidRDefault="001E797B" w:rsidP="001E797B">
      <w:pPr>
        <w:pStyle w:val="1"/>
      </w:pPr>
      <w:r>
        <w:rPr>
          <w:rFonts w:hint="eastAsia"/>
        </w:rPr>
        <w:lastRenderedPageBreak/>
        <w:t xml:space="preserve">1. </w:t>
      </w:r>
      <w:r w:rsidR="00171DFE">
        <w:rPr>
          <w:rFonts w:hint="eastAsia"/>
        </w:rPr>
        <w:t xml:space="preserve">과제 </w:t>
      </w:r>
      <w:r w:rsidR="00171DFE" w:rsidRPr="001E797B">
        <w:rPr>
          <w:rFonts w:hint="eastAsia"/>
        </w:rPr>
        <w:t>요약</w:t>
      </w:r>
    </w:p>
    <w:p w14:paraId="6B52E53E" w14:textId="73C8DC7B" w:rsidR="001E797B" w:rsidRPr="001E797B" w:rsidRDefault="001E797B" w:rsidP="001E797B">
      <w:pPr>
        <w:pStyle w:val="2"/>
      </w:pPr>
      <w:r>
        <w:rPr>
          <w:rFonts w:hint="eastAsia"/>
        </w:rPr>
        <w:t>1.1 과제 목적</w:t>
      </w:r>
    </w:p>
    <w:p w14:paraId="45FDCE86" w14:textId="275AF5B7" w:rsidR="001E797B" w:rsidRDefault="001E797B" w:rsidP="001E797B">
      <w:r>
        <w:rPr>
          <w:rFonts w:hint="eastAsia"/>
        </w:rPr>
        <w:t xml:space="preserve">인공지능 규제에 있어 거버넌스 구조는 법의 </w:t>
      </w:r>
      <w:r w:rsidR="00B94AAB">
        <w:rPr>
          <w:rFonts w:hint="eastAsia"/>
        </w:rPr>
        <w:t>실효</w:t>
      </w:r>
      <w:r>
        <w:rPr>
          <w:rFonts w:hint="eastAsia"/>
        </w:rPr>
        <w:t>성을 담보하는 핵심 지표이다.</w:t>
      </w:r>
    </w:p>
    <w:p w14:paraId="547BA833" w14:textId="1D9C57EB" w:rsidR="001E797B" w:rsidRDefault="001E797B" w:rsidP="001E797B">
      <w:r>
        <w:rPr>
          <w:rFonts w:hint="eastAsia"/>
        </w:rPr>
        <w:t>이번 과제에서는 중앙집중 및 다층협력형(</w:t>
      </w:r>
      <w:r>
        <w:t>EU)</w:t>
      </w:r>
      <w:r>
        <w:rPr>
          <w:rFonts w:hint="eastAsia"/>
        </w:rPr>
        <w:t xml:space="preserve">과 부처 분산형(한국) 구조가 </w:t>
      </w:r>
      <w:r>
        <w:t xml:space="preserve">AI </w:t>
      </w:r>
      <w:r>
        <w:rPr>
          <w:rFonts w:hint="eastAsia"/>
        </w:rPr>
        <w:t>감독 및 집행력에 미치는 효과를 비교하고, 한국 거버넌스 체계의 규제 일관성을 평가하는 것을 그 목표로 한다.</w:t>
      </w:r>
    </w:p>
    <w:p w14:paraId="1C442A95" w14:textId="77777777" w:rsidR="001E797B" w:rsidRDefault="001E797B" w:rsidP="001E797B"/>
    <w:p w14:paraId="075FAF1A" w14:textId="0C9F0F79" w:rsidR="001E797B" w:rsidRDefault="001E797B" w:rsidP="001E797B">
      <w:pPr>
        <w:pStyle w:val="1"/>
      </w:pPr>
      <w:r>
        <w:rPr>
          <w:rFonts w:hint="eastAsia"/>
        </w:rPr>
        <w:t xml:space="preserve">2. 분석 방법 및 </w:t>
      </w:r>
      <w:r w:rsidRPr="001E797B">
        <w:rPr>
          <w:rFonts w:hint="eastAsia"/>
        </w:rPr>
        <w:t>비교</w:t>
      </w:r>
      <w:r>
        <w:rPr>
          <w:rFonts w:hint="eastAsia"/>
        </w:rPr>
        <w:t xml:space="preserve"> </w:t>
      </w:r>
      <w:r w:rsidRPr="001E797B">
        <w:rPr>
          <w:rFonts w:hint="eastAsia"/>
        </w:rPr>
        <w:t>대상</w:t>
      </w:r>
    </w:p>
    <w:p w14:paraId="7768132B" w14:textId="48A87FC6" w:rsidR="001E797B" w:rsidRPr="001E797B" w:rsidRDefault="001E797B" w:rsidP="001E797B">
      <w:pPr>
        <w:pStyle w:val="2"/>
      </w:pPr>
      <w:r>
        <w:rPr>
          <w:rFonts w:hint="eastAsia"/>
        </w:rPr>
        <w:t>2.1 데이터 (분석 대상 법령)</w:t>
      </w:r>
    </w:p>
    <w:p w14:paraId="672BA654" w14:textId="7B4180E1" w:rsidR="001E797B" w:rsidRDefault="001E797B" w:rsidP="001E797B">
      <w:r>
        <w:rPr>
          <w:rFonts w:hint="eastAsia"/>
        </w:rPr>
        <w:t xml:space="preserve">- </w:t>
      </w:r>
      <w:r>
        <w:t xml:space="preserve">EU </w:t>
      </w:r>
      <w:r>
        <w:rPr>
          <w:rFonts w:hint="eastAsia"/>
        </w:rPr>
        <w:t xml:space="preserve">데이터: </w:t>
      </w:r>
      <w:r>
        <w:t xml:space="preserve">EU </w:t>
      </w:r>
      <w:r>
        <w:rPr>
          <w:rFonts w:hint="eastAsia"/>
        </w:rPr>
        <w:t>인공지능법(</w:t>
      </w:r>
      <w:r>
        <w:t xml:space="preserve">AI Act) </w:t>
      </w:r>
      <w:r>
        <w:rPr>
          <w:rFonts w:hint="eastAsia"/>
        </w:rPr>
        <w:t>제7장(거버넌스 조항)</w:t>
      </w:r>
    </w:p>
    <w:p w14:paraId="25B380F4" w14:textId="0CB3E521" w:rsidR="001E797B" w:rsidRDefault="001E797B" w:rsidP="001E797B">
      <w:r>
        <w:rPr>
          <w:rFonts w:hint="eastAsia"/>
        </w:rPr>
        <w:t>- 한국 데이터: 인공지능 발전과 신뢰 기반 조성 등에 관한 기본법 제2장(추진체계 조항)</w:t>
      </w:r>
    </w:p>
    <w:p w14:paraId="4CB74780" w14:textId="77777777" w:rsidR="001E797B" w:rsidRDefault="001E797B" w:rsidP="001E797B"/>
    <w:p w14:paraId="0300ABB6" w14:textId="79706820" w:rsidR="001E797B" w:rsidRDefault="001E797B" w:rsidP="001E797B">
      <w:pPr>
        <w:pStyle w:val="1"/>
      </w:pPr>
      <w:r>
        <w:rPr>
          <w:rFonts w:hint="eastAsia"/>
        </w:rPr>
        <w:t xml:space="preserve">3. 분석한 거버넌스 모델 </w:t>
      </w:r>
      <w:r w:rsidRPr="001E797B">
        <w:rPr>
          <w:rFonts w:hint="eastAsia"/>
        </w:rPr>
        <w:t>구조</w:t>
      </w:r>
    </w:p>
    <w:p w14:paraId="34213F57" w14:textId="2A62938C" w:rsidR="001E797B" w:rsidRDefault="001E797B" w:rsidP="001E797B">
      <w:pPr>
        <w:pStyle w:val="2"/>
      </w:pPr>
      <w:r>
        <w:rPr>
          <w:rFonts w:hint="eastAsia"/>
        </w:rPr>
        <w:t xml:space="preserve">3.1 </w:t>
      </w:r>
      <w:r>
        <w:t xml:space="preserve">EU </w:t>
      </w:r>
      <w:r>
        <w:rPr>
          <w:rFonts w:hint="eastAsia"/>
        </w:rPr>
        <w:t xml:space="preserve">다층 </w:t>
      </w:r>
      <w:r>
        <w:t xml:space="preserve">AI </w:t>
      </w:r>
      <w:r>
        <w:rPr>
          <w:rFonts w:hint="eastAsia"/>
        </w:rPr>
        <w:t>거버넌스 모델(</w:t>
      </w:r>
      <w:r w:rsidRPr="001E797B">
        <w:t>Multi</w:t>
      </w:r>
      <w:r>
        <w:t>-layer Model)</w:t>
      </w:r>
    </w:p>
    <w:p w14:paraId="59AC9BDD" w14:textId="185A5D60" w:rsidR="001E797B" w:rsidRDefault="001E797B" w:rsidP="001E797B">
      <w:r>
        <w:rPr>
          <w:rFonts w:hint="eastAsia"/>
        </w:rPr>
        <w:t xml:space="preserve">- </w:t>
      </w:r>
      <w:r>
        <w:t xml:space="preserve">EU AI Office: </w:t>
      </w:r>
      <w:r>
        <w:rPr>
          <w:rFonts w:hint="eastAsia"/>
        </w:rPr>
        <w:t xml:space="preserve">집행위원회 산하 중앙 기구. 범용 </w:t>
      </w:r>
      <w:r>
        <w:t>AI(GPAI)</w:t>
      </w:r>
      <w:r>
        <w:rPr>
          <w:rFonts w:hint="eastAsia"/>
        </w:rPr>
        <w:t xml:space="preserve"> 직접 감독, </w:t>
      </w:r>
      <w:r w:rsidR="00B94AAB">
        <w:rPr>
          <w:rFonts w:hint="eastAsia"/>
        </w:rPr>
        <w:t>독자적</w:t>
      </w:r>
      <w:r>
        <w:rPr>
          <w:rFonts w:hint="eastAsia"/>
        </w:rPr>
        <w:t xml:space="preserve"> 위험 평가 및 시정조치 요구 등 강력한 권한 보유.</w:t>
      </w:r>
    </w:p>
    <w:p w14:paraId="3764E0B0" w14:textId="3BB63136" w:rsidR="001E797B" w:rsidRDefault="001E797B" w:rsidP="001E797B">
      <w:r>
        <w:rPr>
          <w:rFonts w:hint="eastAsia"/>
        </w:rPr>
        <w:t xml:space="preserve">- </w:t>
      </w:r>
      <w:r>
        <w:t>European AI Board(</w:t>
      </w:r>
      <w:r>
        <w:rPr>
          <w:rFonts w:hint="eastAsia"/>
        </w:rPr>
        <w:t>유럽</w:t>
      </w:r>
      <w:r>
        <w:t xml:space="preserve"> AI </w:t>
      </w:r>
      <w:r>
        <w:rPr>
          <w:rFonts w:hint="eastAsia"/>
        </w:rPr>
        <w:t>위원회)</w:t>
      </w:r>
      <w:r>
        <w:t xml:space="preserve">: </w:t>
      </w:r>
      <w:r>
        <w:rPr>
          <w:rFonts w:hint="eastAsia"/>
        </w:rPr>
        <w:t>회원국 대표로 구성되며, 법 집행의 통일성 확보 및 지침 발행 역할.</w:t>
      </w:r>
    </w:p>
    <w:p w14:paraId="43A910FA" w14:textId="7D7A99BC" w:rsidR="001E797B" w:rsidRPr="001E797B" w:rsidRDefault="001E797B" w:rsidP="001E797B">
      <w:r>
        <w:rPr>
          <w:rFonts w:hint="eastAsia"/>
        </w:rPr>
        <w:t xml:space="preserve">- </w:t>
      </w:r>
      <w:r>
        <w:t>NCA(</w:t>
      </w:r>
      <w:r>
        <w:rPr>
          <w:rFonts w:hint="eastAsia"/>
        </w:rPr>
        <w:t xml:space="preserve">회원국 국가 관할기관): 개별 국가 단위의 시장 </w:t>
      </w:r>
      <w:r w:rsidR="00B94AAB">
        <w:rPr>
          <w:rFonts w:hint="eastAsia"/>
        </w:rPr>
        <w:t>감시</w:t>
      </w:r>
      <w:bookmarkStart w:id="0" w:name="_GoBack"/>
      <w:bookmarkEnd w:id="0"/>
      <w:r>
        <w:rPr>
          <w:rFonts w:hint="eastAsia"/>
        </w:rPr>
        <w:t>, 조사, 사고 대응 및 제재(벌금)를 직접 집행.</w:t>
      </w:r>
    </w:p>
    <w:p w14:paraId="3CFF26D6" w14:textId="04B65114" w:rsidR="001E797B" w:rsidRDefault="001E797B" w:rsidP="001E797B">
      <w:pPr>
        <w:pStyle w:val="2"/>
      </w:pPr>
      <w:r>
        <w:rPr>
          <w:rFonts w:hint="eastAsia"/>
        </w:rPr>
        <w:t>3.2 한국의 분산형 및 위원회 중심 모델</w:t>
      </w:r>
    </w:p>
    <w:p w14:paraId="407E68C1" w14:textId="6DE13507" w:rsidR="001E797B" w:rsidRDefault="001E797B" w:rsidP="001E797B">
      <w:r>
        <w:rPr>
          <w:rFonts w:hint="eastAsia"/>
        </w:rPr>
        <w:t>- 국가 인공지능 전략 위원회: 대통령 소속으로 최고 의사결정을 담당하며, 다수 부처 장관이 참여해 주요 정책 심의/의결.</w:t>
      </w:r>
    </w:p>
    <w:p w14:paraId="5F0BDF0C" w14:textId="16C66F2E" w:rsidR="001E797B" w:rsidRDefault="001E797B" w:rsidP="001E797B">
      <w:r>
        <w:rPr>
          <w:rFonts w:hint="eastAsia"/>
        </w:rPr>
        <w:t>- 인공지능 정책 센터: 정책 개발과 규범 연구 등 전문기술 지원.</w:t>
      </w:r>
    </w:p>
    <w:p w14:paraId="268F4FCB" w14:textId="0B79EE03" w:rsidR="001E797B" w:rsidRPr="001E797B" w:rsidRDefault="001E797B" w:rsidP="001E797B">
      <w:r>
        <w:rPr>
          <w:rFonts w:hint="eastAsia"/>
        </w:rPr>
        <w:t>- 인공지능 안전 연구소: 인공지능 안전 위험 분석, 평가 기준 마련 등 연구 및 지원 집중.</w:t>
      </w:r>
    </w:p>
    <w:p w14:paraId="2DBEB3E8" w14:textId="77777777" w:rsidR="001E797B" w:rsidRDefault="001E797B" w:rsidP="001E797B"/>
    <w:p w14:paraId="1CF5414B" w14:textId="751EAC23" w:rsidR="001E797B" w:rsidRDefault="001E797B" w:rsidP="001E797B">
      <w:pPr>
        <w:pStyle w:val="1"/>
      </w:pPr>
      <w:r>
        <w:rPr>
          <w:rFonts w:hint="eastAsia"/>
        </w:rPr>
        <w:t>4. 비교 결과 요약</w:t>
      </w:r>
    </w:p>
    <w:p w14:paraId="14D072A4" w14:textId="7726B0BA" w:rsidR="001E797B" w:rsidRDefault="001E797B" w:rsidP="001E797B">
      <w:pPr>
        <w:pStyle w:val="2"/>
      </w:pPr>
      <w:r>
        <w:rPr>
          <w:rFonts w:hint="eastAsia"/>
        </w:rPr>
        <w:t xml:space="preserve">4.1 </w:t>
      </w:r>
      <w:r w:rsidR="00073125">
        <w:rPr>
          <w:rFonts w:hint="eastAsia"/>
        </w:rPr>
        <w:t>규제 집행력 평가 비교</w:t>
      </w:r>
    </w:p>
    <w:p w14:paraId="789E62F7" w14:textId="6E047725" w:rsidR="00073125" w:rsidRPr="00073125" w:rsidRDefault="00073125" w:rsidP="00073125">
      <w:r>
        <w:rPr>
          <w:rFonts w:hint="eastAsia"/>
        </w:rPr>
        <w:t>- 주요 결과(거버넌스 체계 비교표 기준):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E797B" w14:paraId="6B739A11" w14:textId="77777777" w:rsidTr="001E797B">
        <w:tc>
          <w:tcPr>
            <w:tcW w:w="3005" w:type="dxa"/>
          </w:tcPr>
          <w:p w14:paraId="0B7DE6B2" w14:textId="061A8F3A" w:rsidR="001E797B" w:rsidRDefault="001E797B" w:rsidP="001E797B">
            <w:r>
              <w:rPr>
                <w:rFonts w:hint="eastAsia"/>
              </w:rPr>
              <w:t>거버넌스 항목</w:t>
            </w:r>
          </w:p>
        </w:tc>
        <w:tc>
          <w:tcPr>
            <w:tcW w:w="3005" w:type="dxa"/>
          </w:tcPr>
          <w:p w14:paraId="7807E811" w14:textId="47265DEE" w:rsidR="001E797B" w:rsidRDefault="001E797B" w:rsidP="001E797B">
            <w:r>
              <w:rPr>
                <w:rFonts w:hint="eastAsia"/>
              </w:rPr>
              <w:t xml:space="preserve">기존 </w:t>
            </w:r>
            <w:r>
              <w:t xml:space="preserve">EU </w:t>
            </w:r>
            <w:r>
              <w:rPr>
                <w:rFonts w:hint="eastAsia"/>
              </w:rPr>
              <w:t>다층 모델</w:t>
            </w:r>
          </w:p>
        </w:tc>
        <w:tc>
          <w:tcPr>
            <w:tcW w:w="3006" w:type="dxa"/>
          </w:tcPr>
          <w:p w14:paraId="625ED739" w14:textId="6CEF452B" w:rsidR="001E797B" w:rsidRDefault="00073125" w:rsidP="001E797B">
            <w:r>
              <w:rPr>
                <w:rFonts w:hint="eastAsia"/>
              </w:rPr>
              <w:t>한국 분산형 모델</w:t>
            </w:r>
          </w:p>
        </w:tc>
      </w:tr>
      <w:tr w:rsidR="001E797B" w14:paraId="53DA949E" w14:textId="77777777" w:rsidTr="001E797B">
        <w:tc>
          <w:tcPr>
            <w:tcW w:w="3005" w:type="dxa"/>
          </w:tcPr>
          <w:p w14:paraId="4CEA81C0" w14:textId="1576BC9E" w:rsidR="001E797B" w:rsidRDefault="00073125" w:rsidP="001E797B">
            <w:r>
              <w:rPr>
                <w:rFonts w:hint="eastAsia"/>
              </w:rPr>
              <w:t>감독 및 집행 체계</w:t>
            </w:r>
          </w:p>
        </w:tc>
        <w:tc>
          <w:tcPr>
            <w:tcW w:w="3005" w:type="dxa"/>
          </w:tcPr>
          <w:p w14:paraId="5B807B17" w14:textId="213637E8" w:rsidR="001E797B" w:rsidRDefault="00073125" w:rsidP="001E797B">
            <w:r>
              <w:rPr>
                <w:rFonts w:hint="eastAsia"/>
              </w:rPr>
              <w:t xml:space="preserve">국가 감독기관 + </w:t>
            </w:r>
            <w:r>
              <w:t>EU AI Office</w:t>
            </w:r>
          </w:p>
        </w:tc>
        <w:tc>
          <w:tcPr>
            <w:tcW w:w="3006" w:type="dxa"/>
          </w:tcPr>
          <w:p w14:paraId="6AFF011D" w14:textId="7FE5037C" w:rsidR="001E797B" w:rsidRDefault="00073125" w:rsidP="001E797B">
            <w:r>
              <w:rPr>
                <w:rFonts w:hint="eastAsia"/>
              </w:rPr>
              <w:t>과기정통부 중심 + 관계부처(위원회 조율)</w:t>
            </w:r>
          </w:p>
        </w:tc>
      </w:tr>
      <w:tr w:rsidR="001E797B" w14:paraId="74BA301A" w14:textId="77777777" w:rsidTr="001E797B">
        <w:tc>
          <w:tcPr>
            <w:tcW w:w="3005" w:type="dxa"/>
          </w:tcPr>
          <w:p w14:paraId="03845E93" w14:textId="58B5F5A5" w:rsidR="001E797B" w:rsidRDefault="00073125" w:rsidP="001E797B">
            <w:r>
              <w:rPr>
                <w:rFonts w:hint="eastAsia"/>
              </w:rPr>
              <w:t>규제 접근 및 성격</w:t>
            </w:r>
          </w:p>
        </w:tc>
        <w:tc>
          <w:tcPr>
            <w:tcW w:w="3005" w:type="dxa"/>
          </w:tcPr>
          <w:p w14:paraId="082CD378" w14:textId="19C602B1" w:rsidR="001E797B" w:rsidRDefault="00073125" w:rsidP="001E797B">
            <w:r>
              <w:rPr>
                <w:rFonts w:hint="eastAsia"/>
              </w:rPr>
              <w:t>하드 로우(</w:t>
            </w:r>
            <w:r>
              <w:t>Hard Law)</w:t>
            </w:r>
            <w:r>
              <w:rPr>
                <w:rFonts w:hint="eastAsia"/>
              </w:rPr>
              <w:t xml:space="preserve"> 기반 강제 집행</w:t>
            </w:r>
          </w:p>
        </w:tc>
        <w:tc>
          <w:tcPr>
            <w:tcW w:w="3006" w:type="dxa"/>
          </w:tcPr>
          <w:p w14:paraId="3AB9608F" w14:textId="06131FDA" w:rsidR="001E797B" w:rsidRDefault="00073125" w:rsidP="001E797B">
            <w:r>
              <w:rPr>
                <w:rFonts w:hint="eastAsia"/>
              </w:rPr>
              <w:t>소프트 로우 중심에서 하드 로우 전환(진흥 병행)</w:t>
            </w:r>
          </w:p>
        </w:tc>
      </w:tr>
      <w:tr w:rsidR="001E797B" w14:paraId="6E94DC75" w14:textId="77777777" w:rsidTr="001E797B">
        <w:tc>
          <w:tcPr>
            <w:tcW w:w="3005" w:type="dxa"/>
          </w:tcPr>
          <w:p w14:paraId="25D453B4" w14:textId="6773C11E" w:rsidR="001E797B" w:rsidRDefault="00073125" w:rsidP="001E797B">
            <w:r>
              <w:rPr>
                <w:rFonts w:hint="eastAsia"/>
              </w:rPr>
              <w:t>제재 집행력 수단</w:t>
            </w:r>
          </w:p>
        </w:tc>
        <w:tc>
          <w:tcPr>
            <w:tcW w:w="3005" w:type="dxa"/>
          </w:tcPr>
          <w:p w14:paraId="5D9BD66A" w14:textId="37DA3090" w:rsidR="001E797B" w:rsidRDefault="00073125" w:rsidP="001E797B">
            <w:r>
              <w:rPr>
                <w:rFonts w:hint="eastAsia"/>
              </w:rPr>
              <w:t>과징금/벌칙 등 강력한 직접 제재</w:t>
            </w:r>
          </w:p>
        </w:tc>
        <w:tc>
          <w:tcPr>
            <w:tcW w:w="3006" w:type="dxa"/>
          </w:tcPr>
          <w:p w14:paraId="3E7D78EC" w14:textId="579466AE" w:rsidR="001E797B" w:rsidRDefault="00073125" w:rsidP="001E797B">
            <w:r>
              <w:rPr>
                <w:rFonts w:hint="eastAsia"/>
              </w:rPr>
              <w:t>행정지도 및 과태료 중심의 사후 관리</w:t>
            </w:r>
          </w:p>
        </w:tc>
      </w:tr>
    </w:tbl>
    <w:p w14:paraId="176E5856" w14:textId="379F4D78" w:rsidR="001E797B" w:rsidRPr="00073125" w:rsidRDefault="00073125" w:rsidP="00073125">
      <w:r>
        <w:rPr>
          <w:rFonts w:hint="eastAsia"/>
        </w:rPr>
        <w:t>-</w:t>
      </w:r>
      <w:r>
        <w:t xml:space="preserve"> EU </w:t>
      </w:r>
      <w:r>
        <w:rPr>
          <w:rFonts w:hint="eastAsia"/>
        </w:rPr>
        <w:t>체계는 감독기관의 권한(단속/</w:t>
      </w:r>
      <w:r w:rsidRPr="00073125">
        <w:rPr>
          <w:rFonts w:hint="eastAsia"/>
        </w:rPr>
        <w:t>과징금)이 강력하여 규제 일관성 확보에 유리함.</w:t>
      </w:r>
    </w:p>
    <w:p w14:paraId="71312365" w14:textId="2A01691B" w:rsidR="00073125" w:rsidRDefault="00073125" w:rsidP="00073125">
      <w:r>
        <w:rPr>
          <w:rFonts w:hint="eastAsia"/>
        </w:rPr>
        <w:t>- 한국 모델은 산업 진흥과 부처 간 정책 조율에 초점이 맞춰져 있으나, 실질적 제재 권한(강제력)은 분산되어 상대적으로 집행력이 약함.</w:t>
      </w:r>
    </w:p>
    <w:p w14:paraId="4F269121" w14:textId="26780F80" w:rsidR="00073125" w:rsidRDefault="00073125" w:rsidP="00073125">
      <w:pPr>
        <w:pStyle w:val="1"/>
      </w:pPr>
      <w:r>
        <w:rPr>
          <w:rFonts w:hint="eastAsia"/>
        </w:rPr>
        <w:t>5. 결론</w:t>
      </w:r>
    </w:p>
    <w:p w14:paraId="2EA183A6" w14:textId="551B67CE" w:rsidR="00073125" w:rsidRDefault="00073125" w:rsidP="00073125">
      <w:r>
        <w:rPr>
          <w:rFonts w:hint="eastAsia"/>
        </w:rPr>
        <w:t xml:space="preserve">- </w:t>
      </w:r>
      <w:r>
        <w:t>EU</w:t>
      </w:r>
      <w:r>
        <w:rPr>
          <w:rFonts w:hint="eastAsia"/>
        </w:rPr>
        <w:t>의 다층 협력 모델(</w:t>
      </w:r>
      <w:r>
        <w:t>AI Office-Board-NCA)</w:t>
      </w:r>
      <w:r>
        <w:rPr>
          <w:rFonts w:hint="eastAsia"/>
        </w:rPr>
        <w:t xml:space="preserve">은 법적 강제력을 바탕으로 </w:t>
      </w:r>
      <w:r>
        <w:t>AI</w:t>
      </w:r>
      <w:r>
        <w:rPr>
          <w:rFonts w:hint="eastAsia"/>
        </w:rPr>
        <w:t xml:space="preserve"> 위험 대응과 단일 시장 내 규제 일관성 확보에 매우 효과적.</w:t>
      </w:r>
    </w:p>
    <w:p w14:paraId="09C876AF" w14:textId="227339A3" w:rsidR="00073125" w:rsidRDefault="00073125" w:rsidP="00073125">
      <w:r>
        <w:rPr>
          <w:rFonts w:hint="eastAsia"/>
        </w:rPr>
        <w:t>- 반면 한국은 부처 간 권한이 분산된 위원회 중심 체제로, 유연한 산업 진흥에는 유리하지만 일관된 감독 및 규제 집행력에는 한계 존재.</w:t>
      </w:r>
    </w:p>
    <w:p w14:paraId="1D5902F5" w14:textId="313616BB" w:rsidR="00073125" w:rsidRPr="00073125" w:rsidRDefault="00073125" w:rsidP="00073125">
      <w:r>
        <w:rPr>
          <w:rFonts w:hint="eastAsia"/>
        </w:rPr>
        <w:t xml:space="preserve">- 향후 한국에도 </w:t>
      </w:r>
      <w:r>
        <w:t xml:space="preserve">AI </w:t>
      </w:r>
      <w:r>
        <w:rPr>
          <w:rFonts w:hint="eastAsia"/>
        </w:rPr>
        <w:t xml:space="preserve">규제의 실효성을 높이기 위해 </w:t>
      </w:r>
      <w:r>
        <w:t>EU AI Office</w:t>
      </w:r>
      <w:r>
        <w:rPr>
          <w:rFonts w:hint="eastAsia"/>
        </w:rPr>
        <w:t xml:space="preserve">와 같이 조사와 시정명령 권한을 집중적으로 행사할 수 있는 강력한 중앙 </w:t>
      </w:r>
      <w:r>
        <w:t xml:space="preserve">AI </w:t>
      </w:r>
      <w:r>
        <w:rPr>
          <w:rFonts w:hint="eastAsia"/>
        </w:rPr>
        <w:t>규제기관 도입 논의가 필요.</w:t>
      </w:r>
    </w:p>
    <w:sectPr w:rsidR="00073125" w:rsidRPr="000731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2A1D53" w14:textId="77777777" w:rsidR="002868C8" w:rsidRDefault="002868C8" w:rsidP="00B94AAB">
      <w:pPr>
        <w:spacing w:after="0"/>
      </w:pPr>
      <w:r>
        <w:separator/>
      </w:r>
    </w:p>
  </w:endnote>
  <w:endnote w:type="continuationSeparator" w:id="0">
    <w:p w14:paraId="2610B0CF" w14:textId="77777777" w:rsidR="002868C8" w:rsidRDefault="002868C8" w:rsidP="00B94A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F5BD6C" w14:textId="77777777" w:rsidR="002868C8" w:rsidRDefault="002868C8" w:rsidP="00B94AAB">
      <w:pPr>
        <w:spacing w:after="0"/>
      </w:pPr>
      <w:r>
        <w:separator/>
      </w:r>
    </w:p>
  </w:footnote>
  <w:footnote w:type="continuationSeparator" w:id="0">
    <w:p w14:paraId="269D8966" w14:textId="77777777" w:rsidR="002868C8" w:rsidRDefault="002868C8" w:rsidP="00B94A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113F0"/>
    <w:multiLevelType w:val="hybridMultilevel"/>
    <w:tmpl w:val="4B521824"/>
    <w:lvl w:ilvl="0" w:tplc="4EA0BF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2795BF6"/>
    <w:multiLevelType w:val="hybridMultilevel"/>
    <w:tmpl w:val="E9620D2C"/>
    <w:lvl w:ilvl="0" w:tplc="71E261D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71038DE"/>
    <w:multiLevelType w:val="hybridMultilevel"/>
    <w:tmpl w:val="23F60A40"/>
    <w:lvl w:ilvl="0" w:tplc="A97C8664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4E73E1A"/>
    <w:multiLevelType w:val="hybridMultilevel"/>
    <w:tmpl w:val="7AD0E9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0BD65A4"/>
    <w:multiLevelType w:val="hybridMultilevel"/>
    <w:tmpl w:val="1DCC65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06F"/>
    <w:rsid w:val="00073125"/>
    <w:rsid w:val="00171DFE"/>
    <w:rsid w:val="001E797B"/>
    <w:rsid w:val="00222B3D"/>
    <w:rsid w:val="00241D46"/>
    <w:rsid w:val="002868C8"/>
    <w:rsid w:val="0082406F"/>
    <w:rsid w:val="00B94AAB"/>
    <w:rsid w:val="00C6340A"/>
    <w:rsid w:val="00E14736"/>
    <w:rsid w:val="00EA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0A047"/>
  <w15:chartTrackingRefBased/>
  <w15:docId w15:val="{EEEA3C49-BE99-9B43-81B0-C29384B3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406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40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4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40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40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40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40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40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40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40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40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240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40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4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4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4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4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4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40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40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4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40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40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4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40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40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40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4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40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2406F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1E797B"/>
    <w:pPr>
      <w:widowControl/>
      <w:wordWrap/>
      <w:autoSpaceDE/>
      <w:autoSpaceDN/>
      <w:spacing w:before="480" w:after="0" w:line="276" w:lineRule="auto"/>
      <w:outlineLvl w:val="9"/>
    </w:pPr>
    <w:rPr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1E797B"/>
    <w:pPr>
      <w:spacing w:after="0"/>
      <w:ind w:left="220"/>
    </w:pPr>
    <w:rPr>
      <w:rFonts w:eastAsiaTheme="minorHAnsi"/>
      <w:smallCaps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1E797B"/>
    <w:pPr>
      <w:spacing w:before="120" w:after="120"/>
    </w:pPr>
    <w:rPr>
      <w:rFonts w:eastAsiaTheme="minorHAnsi"/>
      <w:b/>
      <w:bCs/>
      <w: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1E797B"/>
    <w:pPr>
      <w:spacing w:after="0"/>
      <w:ind w:left="440"/>
    </w:pPr>
    <w:rPr>
      <w:rFonts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1E797B"/>
    <w:pPr>
      <w:spacing w:after="0"/>
      <w:ind w:left="660"/>
    </w:pPr>
    <w:rPr>
      <w:rFonts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semiHidden/>
    <w:unhideWhenUsed/>
    <w:rsid w:val="001E797B"/>
    <w:pPr>
      <w:spacing w:after="0"/>
      <w:ind w:left="880"/>
    </w:pPr>
    <w:rPr>
      <w:rFonts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semiHidden/>
    <w:unhideWhenUsed/>
    <w:rsid w:val="001E797B"/>
    <w:pPr>
      <w:spacing w:after="0"/>
      <w:ind w:left="1100"/>
    </w:pPr>
    <w:rPr>
      <w:rFonts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semiHidden/>
    <w:unhideWhenUsed/>
    <w:rsid w:val="001E797B"/>
    <w:pPr>
      <w:spacing w:after="0"/>
      <w:ind w:left="1320"/>
    </w:pPr>
    <w:rPr>
      <w:rFonts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semiHidden/>
    <w:unhideWhenUsed/>
    <w:rsid w:val="001E797B"/>
    <w:pPr>
      <w:spacing w:after="0"/>
      <w:ind w:left="1540"/>
    </w:pPr>
    <w:rPr>
      <w:rFonts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1E797B"/>
    <w:pPr>
      <w:spacing w:after="0"/>
      <w:ind w:left="1760"/>
    </w:pPr>
    <w:rPr>
      <w:rFonts w:eastAsiaTheme="minorHAnsi"/>
      <w:sz w:val="18"/>
      <w:szCs w:val="18"/>
    </w:rPr>
  </w:style>
  <w:style w:type="table" w:styleId="aa">
    <w:name w:val="Table Grid"/>
    <w:basedOn w:val="a1"/>
    <w:uiPriority w:val="39"/>
    <w:rsid w:val="001E797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94AA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94AAB"/>
  </w:style>
  <w:style w:type="paragraph" w:styleId="ac">
    <w:name w:val="footer"/>
    <w:basedOn w:val="a"/>
    <w:link w:val="Char4"/>
    <w:uiPriority w:val="99"/>
    <w:unhideWhenUsed/>
    <w:rsid w:val="00B94AA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94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BA97E2-32C6-4F02-96E8-4C76C19AD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kohanjun</dc:creator>
  <cp:keywords/>
  <dc:description/>
  <cp:lastModifiedBy>hanjun ko</cp:lastModifiedBy>
  <cp:revision>3</cp:revision>
  <dcterms:created xsi:type="dcterms:W3CDTF">2026-04-12T03:53:00Z</dcterms:created>
  <dcterms:modified xsi:type="dcterms:W3CDTF">2026-04-13T10:34:00Z</dcterms:modified>
</cp:coreProperties>
</file>