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dadada" w:space="0" w:sz="11" w:val="single"/>
          <w:left w:color="000000" w:space="0" w:sz="0" w:val="nil"/>
          <w:bottom w:color="dadada" w:space="0" w:sz="5" w:val="single"/>
          <w:right w:color="000000" w:space="0" w:sz="0" w:val="nil"/>
          <w:insideH w:color="dadada" w:space="0" w:sz="11" w:val="single"/>
          <w:insideV w:color="000000" w:space="0" w:sz="0" w:val="nil"/>
        </w:tblBorders>
        <w:tblLayout w:type="fixed"/>
        <w:tblLook w:val="0600"/>
      </w:tblPr>
      <w:tblGrid>
        <w:gridCol w:w="9025.511811023624"/>
        <w:tblGridChange w:id="0">
          <w:tblGrid>
            <w:gridCol w:w="9025.511811023624"/>
          </w:tblGrid>
        </w:tblGridChange>
      </w:tblGrid>
      <w:tr>
        <w:trPr>
          <w:cantSplit w:val="0"/>
          <w:trHeight w:val="330" w:hRule="atLeast"/>
          <w:tblHeader w:val="0"/>
        </w:trPr>
        <w:tc>
          <w:tcPr>
            <w:tcBorders>
              <w:top w:color="000000" w:space="0" w:sz="0" w:val="nil"/>
              <w:left w:color="000000" w:space="0" w:sz="0" w:val="nil"/>
              <w:bottom w:color="dadada" w:space="0" w:sz="5" w:val="single"/>
              <w:right w:color="000000" w:space="0" w:sz="0" w:val="nil"/>
            </w:tcBorders>
            <w:tcMar>
              <w:top w:w="40.0" w:type="dxa"/>
              <w:left w:w="160.0" w:type="dxa"/>
              <w:bottom w:w="40.0" w:type="dxa"/>
              <w:right w:w="0.0" w:type="dxa"/>
            </w:tcMar>
            <w:vAlign w:val="top"/>
          </w:tcPr>
          <w:p w:rsidR="00000000" w:rsidDel="00000000" w:rsidP="00000000" w:rsidRDefault="00000000" w:rsidRPr="00000000" w14:paraId="00000002">
            <w:pPr>
              <w:jc w:val="center"/>
              <w:rPr>
                <w:rFonts w:ascii="Malgun Gothic" w:cs="Malgun Gothic" w:eastAsia="Malgun Gothic" w:hAnsi="Malgun Gothic"/>
                <w:color w:val="666666"/>
                <w:sz w:val="18"/>
                <w:szCs w:val="18"/>
              </w:rPr>
            </w:pPr>
            <w:r w:rsidDel="00000000" w:rsidR="00000000" w:rsidRPr="00000000">
              <w:rPr>
                <w:rFonts w:ascii="Malgun Gothic" w:cs="Malgun Gothic" w:eastAsia="Malgun Gothic" w:hAnsi="Malgun Gothic"/>
                <w:color w:val="666666"/>
                <w:sz w:val="18"/>
                <w:szCs w:val="18"/>
                <w:rtl w:val="0"/>
              </w:rPr>
              <w:t xml:space="preserve">AI거버넌스:관련법과국제표준</w:t>
            </w:r>
          </w:p>
        </w:tc>
      </w:tr>
    </w:tbl>
    <w:p w:rsidR="00000000" w:rsidDel="00000000" w:rsidP="00000000" w:rsidRDefault="00000000" w:rsidRPr="00000000" w14:paraId="00000003">
      <w:pPr>
        <w:jc w:val="center"/>
        <w:rPr>
          <w:rFonts w:ascii="Malgun Gothic" w:cs="Malgun Gothic" w:eastAsia="Malgun Gothic" w:hAnsi="Malgun Gothic"/>
          <w:b w:val="1"/>
          <w:bCs w:val="1"/>
          <w:color w:val="666666"/>
          <w:sz w:val="18"/>
          <w:szCs w:val="18"/>
          <w:highlight w:val="white"/>
        </w:rPr>
      </w:pPr>
      <w:r w:rsidDel="00000000" w:rsidR="00000000" w:rsidRPr="00000000">
        <w:rPr>
          <w:rFonts w:ascii="Malgun Gothic" w:cs="Malgun Gothic" w:eastAsia="Malgun Gothic" w:hAnsi="Malgun Gothic"/>
          <w:b w:val="1"/>
          <w:bCs w:val="1"/>
          <w:color w:val="666666"/>
          <w:sz w:val="18"/>
          <w:szCs w:val="18"/>
          <w:highlight w:val="white"/>
          <w:rtl w:val="0"/>
        </w:rPr>
        <w:t xml:space="preserve">Case Study (1) : EU AI Act와 국내 AI법 비교</w:t>
      </w:r>
    </w:p>
    <w:p w:rsidR="00000000" w:rsidDel="00000000" w:rsidP="00000000" w:rsidRDefault="00000000" w:rsidRPr="00000000" w14:paraId="00000004">
      <w:pPr>
        <w:jc w:val="center"/>
        <w:rPr>
          <w:rFonts w:ascii="Malgun Gothic" w:cs="Malgun Gothic" w:eastAsia="Malgun Gothic" w:hAnsi="Malgun Gothic"/>
          <w:b w:val="1"/>
          <w:bCs w:val="1"/>
          <w:color w:val="666666"/>
          <w:sz w:val="18"/>
          <w:szCs w:val="18"/>
          <w:highlight w:val="white"/>
        </w:rPr>
      </w:pPr>
      <w:r w:rsidDel="00000000" w:rsidR="00000000" w:rsidRPr="00000000">
        <w:rPr>
          <w:rFonts w:ascii="Malgun Gothic" w:cs="Malgun Gothic" w:eastAsia="Malgun Gothic" w:hAnsi="Malgun Gothic"/>
          <w:b w:val="1"/>
          <w:bCs w:val="1"/>
          <w:color w:val="666666"/>
          <w:sz w:val="18"/>
          <w:szCs w:val="18"/>
          <w:highlight w:val="white"/>
          <w:rtl w:val="0"/>
        </w:rPr>
        <w:t xml:space="preserve">이정호</w:t>
      </w:r>
    </w:p>
    <w:p w:rsidR="00000000" w:rsidDel="00000000" w:rsidP="00000000" w:rsidRDefault="00000000" w:rsidRPr="00000000" w14:paraId="00000005">
      <w:pPr>
        <w:pStyle w:val="Heading2"/>
        <w:keepNext w:val="0"/>
        <w:keepLines w:val="0"/>
        <w:pBdr>
          <w:bottom w:color="auto" w:space="5" w:sz="0" w:val="none"/>
        </w:pBdr>
        <w:shd w:fill="ffffff" w:val="clear"/>
        <w:spacing w:after="240" w:line="300" w:lineRule="auto"/>
        <w:rPr>
          <w:b w:val="1"/>
          <w:bCs w:val="1"/>
          <w:color w:val="1f2328"/>
          <w:sz w:val="34"/>
          <w:szCs w:val="34"/>
          <w:highlight w:val="white"/>
        </w:rPr>
      </w:pPr>
      <w:bookmarkStart w:colFirst="0" w:colLast="0" w:name="_t3tjq7pw0y8r" w:id="0"/>
      <w:bookmarkEnd w:id="0"/>
      <w:r w:rsidDel="00000000" w:rsidR="00000000" w:rsidRPr="00000000">
        <w:rPr>
          <w:rFonts w:ascii="Arial Unicode MS" w:cs="Arial Unicode MS" w:eastAsia="Arial Unicode MS" w:hAnsi="Arial Unicode MS"/>
          <w:b w:val="1"/>
          <w:bCs w:val="1"/>
          <w:color w:val="1f2328"/>
          <w:sz w:val="34"/>
          <w:szCs w:val="34"/>
          <w:highlight w:val="white"/>
          <w:rtl w:val="0"/>
        </w:rPr>
        <w:t xml:space="preserve">17. EU 조화표준·공통규격 vs 한국 AI 표준 정책 비교</w:t>
      </w:r>
    </w:p>
    <w:p w:rsidR="00000000" w:rsidDel="00000000" w:rsidP="00000000" w:rsidRDefault="00000000" w:rsidRPr="00000000" w14:paraId="00000006">
      <w:pPr>
        <w:rPr>
          <w:b w:val="1"/>
          <w:bCs w:val="1"/>
          <w:color w:val="1f2328"/>
          <w:sz w:val="24"/>
          <w:szCs w:val="24"/>
          <w:highlight w:val="white"/>
        </w:rPr>
      </w:pPr>
      <w:r w:rsidDel="00000000" w:rsidR="00000000" w:rsidRPr="00000000">
        <w:rPr>
          <w:rFonts w:ascii="Arial Unicode MS" w:cs="Arial Unicode MS" w:eastAsia="Arial Unicode MS" w:hAnsi="Arial Unicode MS"/>
          <w:b w:val="1"/>
          <w:bCs w:val="1"/>
          <w:color w:val="1f2328"/>
          <w:sz w:val="24"/>
          <w:szCs w:val="24"/>
          <w:highlight w:val="white"/>
          <w:rtl w:val="0"/>
        </w:rPr>
        <w:t xml:space="preserve">1.EU 조화표준과 ISO/IEC, 한국표준(KS)의 연계 가능성은?</w:t>
      </w:r>
    </w:p>
    <w:p w:rsidR="00000000" w:rsidDel="00000000" w:rsidP="00000000" w:rsidRDefault="00000000" w:rsidRPr="00000000" w14:paraId="00000007">
      <w:pPr>
        <w:rPr>
          <w:b w:val="1"/>
          <w:bCs w:val="1"/>
          <w:color w:val="1f2328"/>
          <w:sz w:val="24"/>
          <w:szCs w:val="24"/>
          <w:highlight w:val="white"/>
        </w:rPr>
      </w:pPr>
      <w:r w:rsidDel="00000000" w:rsidR="00000000" w:rsidRPr="00000000">
        <w:rPr>
          <w:rFonts w:ascii="Arial Unicode MS" w:cs="Arial Unicode MS" w:eastAsia="Arial Unicode MS" w:hAnsi="Arial Unicode MS"/>
          <w:b w:val="1"/>
          <w:bCs w:val="1"/>
          <w:color w:val="1f2328"/>
          <w:sz w:val="24"/>
          <w:szCs w:val="24"/>
          <w:highlight w:val="white"/>
          <w:rtl w:val="0"/>
        </w:rPr>
        <w:t xml:space="preserve">2.공통규격(Common Specifications)을 한국이 채택할 필요가 있는가?</w:t>
      </w:r>
    </w:p>
    <w:p w:rsidR="00000000" w:rsidDel="00000000" w:rsidP="00000000" w:rsidRDefault="00000000" w:rsidRPr="00000000" w14:paraId="00000008">
      <w:pPr>
        <w:rPr>
          <w:b w:val="1"/>
          <w:bCs w:val="1"/>
          <w:color w:val="1f2328"/>
          <w:sz w:val="24"/>
          <w:szCs w:val="24"/>
          <w:highlight w:val="white"/>
        </w:rPr>
      </w:pPr>
      <w:r w:rsidDel="00000000" w:rsidR="00000000" w:rsidRPr="00000000">
        <w:rPr>
          <w:rFonts w:ascii="Arial Unicode MS" w:cs="Arial Unicode MS" w:eastAsia="Arial Unicode MS" w:hAnsi="Arial Unicode MS"/>
          <w:b w:val="1"/>
          <w:bCs w:val="1"/>
          <w:color w:val="1f2328"/>
          <w:sz w:val="24"/>
          <w:szCs w:val="24"/>
          <w:highlight w:val="white"/>
          <w:rtl w:val="0"/>
        </w:rPr>
        <w:t xml:space="preserve">3.표준 준수가 EU 시장진출을 얼마나 용이하게 하는가?</w:t>
      </w:r>
    </w:p>
    <w:p w:rsidR="00000000" w:rsidDel="00000000" w:rsidP="00000000" w:rsidRDefault="00000000" w:rsidRPr="00000000" w14:paraId="00000009">
      <w:pPr>
        <w:rPr>
          <w:b w:val="1"/>
          <w:bCs w:val="1"/>
          <w:color w:val="1f2328"/>
          <w:sz w:val="24"/>
          <w:szCs w:val="24"/>
          <w:highlight w:val="white"/>
        </w:rPr>
      </w:pPr>
      <w:r w:rsidDel="00000000" w:rsidR="00000000" w:rsidRPr="00000000">
        <w:rPr>
          <w:rFonts w:ascii="Arial Unicode MS" w:cs="Arial Unicode MS" w:eastAsia="Arial Unicode MS" w:hAnsi="Arial Unicode MS"/>
          <w:b w:val="1"/>
          <w:bCs w:val="1"/>
          <w:color w:val="1f2328"/>
          <w:sz w:val="24"/>
          <w:szCs w:val="24"/>
          <w:highlight w:val="white"/>
          <w:rtl w:val="0"/>
        </w:rPr>
        <w:t xml:space="preserve">4.한국 표준 정책이 산업에 충분히 반영되고 있는가?</w:t>
      </w:r>
    </w:p>
    <w:p w:rsidR="00000000" w:rsidDel="00000000" w:rsidP="00000000" w:rsidRDefault="00000000" w:rsidRPr="00000000" w14:paraId="0000000A">
      <w:pPr>
        <w:rPr>
          <w:b w:val="1"/>
          <w:bCs w:val="1"/>
          <w:color w:val="1f2328"/>
          <w:sz w:val="24"/>
          <w:szCs w:val="24"/>
          <w:highlight w:val="white"/>
        </w:rPr>
      </w:pPr>
      <w:r w:rsidDel="00000000" w:rsidR="00000000" w:rsidRPr="00000000">
        <w:rPr>
          <w:rtl w:val="0"/>
        </w:rPr>
      </w:r>
    </w:p>
    <w:p w:rsidR="00000000" w:rsidDel="00000000" w:rsidP="00000000" w:rsidRDefault="00000000" w:rsidRPr="00000000" w14:paraId="0000000B">
      <w:pPr>
        <w:rPr>
          <w:color w:val="1f2328"/>
          <w:sz w:val="24"/>
          <w:szCs w:val="24"/>
          <w:highlight w:val="white"/>
        </w:rPr>
      </w:pPr>
      <w:r w:rsidDel="00000000" w:rsidR="00000000" w:rsidRPr="00000000">
        <w:rPr>
          <w:rtl w:val="0"/>
        </w:rPr>
      </w:r>
    </w:p>
    <w:p w:rsidR="00000000" w:rsidDel="00000000" w:rsidP="00000000" w:rsidRDefault="00000000" w:rsidRPr="00000000" w14:paraId="0000000C">
      <w:pPr>
        <w:rPr>
          <w:color w:val="1f2328"/>
          <w:sz w:val="24"/>
          <w:szCs w:val="24"/>
          <w:highlight w:val="white"/>
        </w:rPr>
      </w:pPr>
      <w:r w:rsidDel="00000000" w:rsidR="00000000" w:rsidRPr="00000000">
        <w:rPr>
          <w:rFonts w:ascii="Arial Unicode MS" w:cs="Arial Unicode MS" w:eastAsia="Arial Unicode MS" w:hAnsi="Arial Unicode MS"/>
          <w:b w:val="1"/>
          <w:bCs w:val="1"/>
          <w:color w:val="1f2328"/>
          <w:sz w:val="24"/>
          <w:szCs w:val="24"/>
          <w:highlight w:val="white"/>
          <w:rtl w:val="0"/>
        </w:rPr>
        <w:t xml:space="preserve">1,EU 조화표준과 ISO/IEC, 한국표준(KS)의 연계 가능성은?</w:t>
      </w:r>
      <w:r w:rsidDel="00000000" w:rsidR="00000000" w:rsidRPr="00000000">
        <w:rPr>
          <w:rtl w:val="0"/>
        </w:rPr>
      </w:r>
    </w:p>
    <w:p w:rsidR="00000000" w:rsidDel="00000000" w:rsidP="00000000" w:rsidRDefault="00000000" w:rsidRPr="00000000" w14:paraId="0000000D">
      <w:pPr>
        <w:shd w:fill="ffffff" w:val="clea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EU의 조화표준(Harmonised Standards)은 EU AI Act 제68조(표준 및 공통규격)에 근거하여, AI 시스템이 법적 요구사항을 충족하도록 지원하는 기술적 기준이다. 해당 조항은 AI Act에서 제시하는 추상적인 규제 요구사항을 실제 현장에서 적용 가능한 형태로 구체화하기 위한 수단으로 조화표준과 공통규격(Common Specifications)을 활용할 수 있도록 규정하고 있다.</w:t>
      </w:r>
    </w:p>
    <w:p w:rsidR="00000000" w:rsidDel="00000000" w:rsidP="00000000" w:rsidRDefault="00000000" w:rsidRPr="00000000" w14:paraId="0000000E">
      <w:pPr>
        <w:shd w:fill="ffffff" w:val="clea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조화표준은 EU 차원에서 합의된 기술적 기준으로, 이를 준수할 경우 법적 요구사항을 충족한 것으로 간주되는 “적합성 추정(Presumption of Conformity)” 원칙이 적용된다. 즉, 기업이 조화표준을 따를 경우 별도의 복잡한 입증 절차 없이도 규제 준수로 인정받을 수 있다.</w:t>
      </w:r>
    </w:p>
    <w:p w:rsidR="00000000" w:rsidDel="00000000" w:rsidP="00000000" w:rsidRDefault="00000000" w:rsidRPr="00000000" w14:paraId="0000000F">
      <w:pPr>
        <w:shd w:fill="ffffff" w:val="clea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반면 공통규격은 관련 표준이 존재하지 않는 경우, EU 집행위원회가 직접 제시하는 보완적 기술 기준을 의미한다. 이는 기술 발전 속도가 빠른 AI 분야에서 규제 공백을 방지하기 위한 장치로 작용한다. 결과적으로 해당 조항은 법적 요구사항을 기술적·실무적 기준으로 전환하는 핵심적인 역할을 수행한다.</w:t>
      </w:r>
    </w:p>
    <w:p w:rsidR="00000000" w:rsidDel="00000000" w:rsidP="00000000" w:rsidRDefault="00000000" w:rsidRPr="00000000" w14:paraId="00000010">
      <w:pPr>
        <w:shd w:fill="ffffff" w:val="clea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특히 기업 입장에서는 다음과 같은 의미를 가진다. 첫째, 표준을 적용할 경우 적합성 평가 부담이 크게 감소한다. 둘째, 표준을 적용하지 않을 경우 기업은 자체적으로 규정 준수 여부를 입증해야 하므로 부담이 증가한다. 셋째, 기술 변화에 대응하기 위해 표준은 지속적으로 갱신될 예정이다.</w:t>
      </w:r>
    </w:p>
    <w:p w:rsidR="00000000" w:rsidDel="00000000" w:rsidP="00000000" w:rsidRDefault="00000000" w:rsidRPr="00000000" w14:paraId="00000011">
      <w:pPr>
        <w:shd w:fill="ffffff" w:val="clear"/>
        <w:spacing w:after="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ISO와 IEC는 국제적으로 통용되는 기술 표준을 제정하는 대표적인 기관으로, 글로벌 시장에서의 기술 호환성과 상호운용성을 확보하는 데 중요한 역할을 한다. 특히 AI 분야에서는 ISO/IEC JTC 1/SC 42와 같은 전문 위원회를 통해 인공지능 관련 표준이 활발히 개발되고 있다.</w:t>
      </w:r>
    </w:p>
    <w:p w:rsidR="00000000" w:rsidDel="00000000" w:rsidP="00000000" w:rsidRDefault="00000000" w:rsidRPr="00000000" w14:paraId="00000012">
      <w:pPr>
        <w:shd w:fill="ffffff" w:val="clea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EU의 조화표준은 이러한 국제표준을 기반으로 수립되는 경우가 많다. 이는 EU가 독자적인 규제 체계를 유지하면서도 국제적 정합성을 확보하고, 글로벌 기업의 시장 참여를 용이하게 하기 위한 전략적 선택으로 볼 수 있다. 따라서 EU 조화표준은 국제표준을 지역 규제 체계에 맞게 적용한 형태라고 할 수 있다.</w:t>
      </w:r>
    </w:p>
    <w:p w:rsidR="00000000" w:rsidDel="00000000" w:rsidP="00000000" w:rsidRDefault="00000000" w:rsidRPr="00000000" w14:paraId="00000013">
      <w:pPr>
        <w:pStyle w:val="Heading2"/>
        <w:keepNext w:val="0"/>
        <w:keepLines w:val="0"/>
        <w:shd w:fill="ffffff" w:val="clear"/>
        <w:spacing w:after="80" w:lineRule="auto"/>
        <w:rPr>
          <w:color w:val="1f2328"/>
          <w:sz w:val="24"/>
          <w:szCs w:val="24"/>
          <w:highlight w:val="white"/>
        </w:rPr>
      </w:pPr>
      <w:bookmarkStart w:colFirst="0" w:colLast="0" w:name="_rucw8ifd7j8t" w:id="1"/>
      <w:bookmarkEnd w:id="1"/>
      <w:r w:rsidDel="00000000" w:rsidR="00000000" w:rsidRPr="00000000">
        <w:rPr>
          <w:rFonts w:ascii="Arial Unicode MS" w:cs="Arial Unicode MS" w:eastAsia="Arial Unicode MS" w:hAnsi="Arial Unicode MS"/>
          <w:color w:val="1f2328"/>
          <w:sz w:val="24"/>
          <w:szCs w:val="24"/>
          <w:highlight w:val="white"/>
          <w:rtl w:val="0"/>
        </w:rPr>
        <w:t xml:space="preserve">한국표준(KS)의 구조와 특징</w:t>
      </w:r>
    </w:p>
    <w:p w:rsidR="00000000" w:rsidDel="00000000" w:rsidP="00000000" w:rsidRDefault="00000000" w:rsidRPr="00000000" w14:paraId="00000014">
      <w:pPr>
        <w:shd w:fill="ffffff" w:val="clea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한국표준(KS, Korean Standards)은 국가기술표준원이 중심이 되어 제정하는 국가 표준으로, 산업 전반의 품질 확보와 기술 표준화를 목적으로 한다. KS는 일부 분야에서 ISO/IEC 국제표준을 채택하거나 이를 기반으로 변형된 형태로 운영되며, 이를 통해 국제 표준과의 정합성을 일정 부분 유지하고 있다.</w:t>
      </w:r>
    </w:p>
    <w:p w:rsidR="00000000" w:rsidDel="00000000" w:rsidP="00000000" w:rsidRDefault="00000000" w:rsidRPr="00000000" w14:paraId="00000015">
      <w:pPr>
        <w:shd w:fill="ffffff" w:val="clea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그러나 AI 분야에서는 KS 체계가 아직 초기 단계에 있으며, EU와 같이 표준이 법적 규제와 직접적으로 강하게 연결되는 구조는 상대적으로 부족하다. 또한 산업 현장의 요구가 표준에 충분히 반영되지 못하는 한계도 존재한다.</w:t>
      </w:r>
    </w:p>
    <w:p w:rsidR="00000000" w:rsidDel="00000000" w:rsidP="00000000" w:rsidRDefault="00000000" w:rsidRPr="00000000" w14:paraId="00000016">
      <w:pPr>
        <w:pStyle w:val="Heading2"/>
        <w:keepNext w:val="0"/>
        <w:keepLines w:val="0"/>
        <w:shd w:fill="ffffff" w:val="clear"/>
        <w:spacing w:after="80" w:lineRule="auto"/>
        <w:rPr>
          <w:color w:val="1f2328"/>
          <w:sz w:val="24"/>
          <w:szCs w:val="24"/>
          <w:highlight w:val="white"/>
        </w:rPr>
      </w:pPr>
      <w:bookmarkStart w:colFirst="0" w:colLast="0" w:name="_dpk70s8bwbga" w:id="2"/>
      <w:bookmarkEnd w:id="2"/>
      <w:r w:rsidDel="00000000" w:rsidR="00000000" w:rsidRPr="00000000">
        <w:rPr>
          <w:rFonts w:ascii="Arial Unicode MS" w:cs="Arial Unicode MS" w:eastAsia="Arial Unicode MS" w:hAnsi="Arial Unicode MS"/>
          <w:color w:val="1f2328"/>
          <w:sz w:val="24"/>
          <w:szCs w:val="24"/>
          <w:highlight w:val="white"/>
          <w:rtl w:val="0"/>
        </w:rPr>
        <w:t xml:space="preserve">연계 가능성 분석</w:t>
      </w:r>
    </w:p>
    <w:p w:rsidR="00000000" w:rsidDel="00000000" w:rsidP="00000000" w:rsidRDefault="00000000" w:rsidRPr="00000000" w14:paraId="00000017">
      <w:pPr>
        <w:pStyle w:val="Heading2"/>
        <w:keepNext w:val="0"/>
        <w:keepLines w:val="0"/>
        <w:shd w:fill="ffffff" w:val="clear"/>
        <w:spacing w:after="80" w:lineRule="auto"/>
        <w:rPr>
          <w:color w:val="1f2328"/>
          <w:sz w:val="24"/>
          <w:szCs w:val="24"/>
          <w:highlight w:val="white"/>
        </w:rPr>
      </w:pPr>
      <w:bookmarkStart w:colFirst="0" w:colLast="0" w:name="_x0d0m0g1c4z3" w:id="3"/>
      <w:bookmarkEnd w:id="3"/>
      <w:r w:rsidDel="00000000" w:rsidR="00000000" w:rsidRPr="00000000">
        <w:rPr>
          <w:rFonts w:ascii="Arial Unicode MS" w:cs="Arial Unicode MS" w:eastAsia="Arial Unicode MS" w:hAnsi="Arial Unicode MS"/>
          <w:color w:val="1f2328"/>
          <w:sz w:val="24"/>
          <w:szCs w:val="24"/>
          <w:highlight w:val="white"/>
          <w:rtl w:val="0"/>
        </w:rPr>
        <w:t xml:space="preserve">EU 조화표준은 ISO/IEC 국제표준을 기반으로 형성되는 구조를 가지므로, 한국의 KS 역시 국제표준과의 정합성을 강화할 경우 EU 조화표준과의 연계 가능성은 충분히 높다고 볼 수 있다. 특히 AI와 같은 글로벌 기술 분야에서는 국제표준을 중심으로 한 표준 체계 구축이 필수적이다.</w:t>
      </w:r>
    </w:p>
    <w:p w:rsidR="00000000" w:rsidDel="00000000" w:rsidP="00000000" w:rsidRDefault="00000000" w:rsidRPr="00000000" w14:paraId="00000018">
      <w:pPr>
        <w:shd w:fill="ffffff" w:val="clea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다만 현재 한국의 표준 정책은 EU에 비해 규제와의 연계성이 낮고, 산업 반영 측면에서도 개선이 필요한 상황이다. 따라서 향후 KS가 ISO/IEC 표준을 보다 적극적으로 수용하고, 이를 법·제도와 연계하는 방향으로 발전한다면 EU 조화표준과의 실질적인 연계가 가능할 것으로 판단된다.</w:t>
      </w:r>
    </w:p>
    <w:p w:rsidR="00000000" w:rsidDel="00000000" w:rsidP="00000000" w:rsidRDefault="00000000" w:rsidRPr="00000000" w14:paraId="00000019">
      <w:pPr>
        <w:rPr>
          <w:color w:val="1f2328"/>
          <w:sz w:val="24"/>
          <w:szCs w:val="24"/>
          <w:highlight w:val="white"/>
        </w:rPr>
      </w:pPr>
      <w:r w:rsidDel="00000000" w:rsidR="00000000" w:rsidRPr="00000000">
        <w:rPr>
          <w:rFonts w:ascii="Arial Unicode MS" w:cs="Arial Unicode MS" w:eastAsia="Arial Unicode MS" w:hAnsi="Arial Unicode MS"/>
          <w:b w:val="1"/>
          <w:bCs w:val="1"/>
          <w:color w:val="1f2328"/>
          <w:sz w:val="24"/>
          <w:szCs w:val="24"/>
          <w:highlight w:val="white"/>
          <w:rtl w:val="0"/>
        </w:rPr>
        <w:t xml:space="preserve">2.공통규격(Common Specifications)을 한국이 채택할 필요가 있는가?</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color w:val="1f2328"/>
          <w:sz w:val="24"/>
          <w:szCs w:val="24"/>
          <w:highlight w:val="white"/>
        </w:rPr>
      </w:pPr>
      <w:bookmarkStart w:colFirst="0" w:colLast="0" w:name="_j6pb6fvja02e" w:id="4"/>
      <w:bookmarkEnd w:id="4"/>
      <w:r w:rsidDel="00000000" w:rsidR="00000000" w:rsidRPr="00000000">
        <w:rPr>
          <w:rFonts w:ascii="Arial Unicode MS" w:cs="Arial Unicode MS" w:eastAsia="Arial Unicode MS" w:hAnsi="Arial Unicode MS"/>
          <w:color w:val="1f2328"/>
          <w:sz w:val="24"/>
          <w:szCs w:val="24"/>
          <w:highlight w:val="white"/>
          <w:rtl w:val="0"/>
        </w:rPr>
        <w:t xml:space="preserve">공통규격의 개념과 도입 배경</w:t>
      </w:r>
    </w:p>
    <w:p w:rsidR="00000000" w:rsidDel="00000000" w:rsidP="00000000" w:rsidRDefault="00000000" w:rsidRPr="00000000" w14:paraId="0000001B">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공통규격(Common Specifications)은 EU AI Act 제68조에 근거하여, 조화표준이 존재하지 않는 경우 EU 집행위원회가 직접 제시하는 기술적 기준을 의미한다. 이는 빠르게 발전하는 AI 기술 환경에서 표준의 공백으로 인해 발생할 수 있는 규제 사각지대를 보완하기 위한 장치이다.</w:t>
      </w:r>
    </w:p>
    <w:p w:rsidR="00000000" w:rsidDel="00000000" w:rsidP="00000000" w:rsidRDefault="00000000" w:rsidRPr="00000000" w14:paraId="0000001C">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AI 분야는 기술 변화 속도가 매우 빠르기 때문에, 국제표준이나 조화표준이 항상 즉시 마련되기 어렵다. 이러한 상황에서 공통규격은 규제 공백을 최소화하고, 일정 수준의 안전성과 신뢰성을 확보하기 위한 임시적이면서도 실질적인 기준으로 기능한다.</w:t>
      </w:r>
    </w:p>
    <w:p w:rsidR="00000000" w:rsidDel="00000000" w:rsidP="00000000" w:rsidRDefault="00000000" w:rsidRPr="00000000" w14:paraId="0000001D">
      <w:pPr>
        <w:pStyle w:val="Heading2"/>
        <w:keepNext w:val="0"/>
        <w:keepLines w:val="0"/>
        <w:spacing w:after="80" w:lineRule="auto"/>
        <w:rPr>
          <w:color w:val="1f2328"/>
          <w:sz w:val="24"/>
          <w:szCs w:val="24"/>
          <w:highlight w:val="white"/>
        </w:rPr>
      </w:pPr>
      <w:bookmarkStart w:colFirst="0" w:colLast="0" w:name="_ycyr7nfd5u4q" w:id="5"/>
      <w:bookmarkEnd w:id="5"/>
      <w:r w:rsidDel="00000000" w:rsidR="00000000" w:rsidRPr="00000000">
        <w:rPr>
          <w:rFonts w:ascii="Arial Unicode MS" w:cs="Arial Unicode MS" w:eastAsia="Arial Unicode MS" w:hAnsi="Arial Unicode MS"/>
          <w:color w:val="1f2328"/>
          <w:sz w:val="24"/>
          <w:szCs w:val="24"/>
          <w:highlight w:val="white"/>
          <w:rtl w:val="0"/>
        </w:rPr>
        <w:t xml:space="preserve"> 공통규격 도입의 필요성</w:t>
      </w:r>
    </w:p>
    <w:p w:rsidR="00000000" w:rsidDel="00000000" w:rsidP="00000000" w:rsidRDefault="00000000" w:rsidRPr="00000000" w14:paraId="0000001E">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한국에서도 공통규격과 유사한 제도를 도입할 필요성은 일정 부분 존재한다. 첫째, AI 기술 발전 속도에 대응하기 위해서는 기존 표준 체계만으로는 한계가 있기 때문이다. 국제표준은 제정까지 상당한 시간이 소요되므로, 새로운 기술 영역에서는 규제 공백이 발생할 가능성이 높다.</w:t>
      </w:r>
    </w:p>
    <w:p w:rsidR="00000000" w:rsidDel="00000000" w:rsidP="00000000" w:rsidRDefault="00000000" w:rsidRPr="00000000" w14:paraId="0000001F">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둘째, 공통규격은 고위험 AI 분야에서 최소한의 안전 기준을 신속하게 마련할 수 있다는 점에서 유용하다. 예를 들어 의료, 금융, 자율주행과 같은 분야에서는 기술의 불확실성이 높기 때문에, 일정 수준의 기준을 조기에 설정하는 것이 필요하다.</w:t>
      </w:r>
    </w:p>
    <w:p w:rsidR="00000000" w:rsidDel="00000000" w:rsidP="00000000" w:rsidRDefault="00000000" w:rsidRPr="00000000" w14:paraId="00000020">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셋째, EU와의 규제 정합성을 확보하는 측면에서도 공통규격 도입은 의미가 있다. 향후 국내 기업이 EU 시장에 진출하기 위해서는 EU의 규제 체계를 이해하고 이에 대응할 필요가 있으며, 유사한 제도를 경험하는 것은 기업의 적응력을 높이는 데 도움이 될 수 있다.</w:t>
      </w:r>
    </w:p>
    <w:p w:rsidR="00000000" w:rsidDel="00000000" w:rsidP="00000000" w:rsidRDefault="00000000" w:rsidRPr="00000000" w14:paraId="00000021">
      <w:pPr>
        <w:pStyle w:val="Heading2"/>
        <w:keepNext w:val="0"/>
        <w:keepLines w:val="0"/>
        <w:spacing w:after="80" w:lineRule="auto"/>
        <w:rPr>
          <w:color w:val="1f2328"/>
          <w:sz w:val="24"/>
          <w:szCs w:val="24"/>
          <w:highlight w:val="white"/>
        </w:rPr>
      </w:pPr>
      <w:bookmarkStart w:colFirst="0" w:colLast="0" w:name="_b2mrgq5jtg9r" w:id="6"/>
      <w:bookmarkEnd w:id="6"/>
      <w:r w:rsidDel="00000000" w:rsidR="00000000" w:rsidRPr="00000000">
        <w:rPr>
          <w:rFonts w:ascii="Arial Unicode MS" w:cs="Arial Unicode MS" w:eastAsia="Arial Unicode MS" w:hAnsi="Arial Unicode MS"/>
          <w:color w:val="1f2328"/>
          <w:sz w:val="24"/>
          <w:szCs w:val="24"/>
          <w:highlight w:val="white"/>
          <w:rtl w:val="0"/>
        </w:rPr>
        <w:t xml:space="preserve">공통규격 도입의 한계와 우려</w:t>
      </w:r>
    </w:p>
    <w:p w:rsidR="00000000" w:rsidDel="00000000" w:rsidP="00000000" w:rsidRDefault="00000000" w:rsidRPr="00000000" w14:paraId="00000022">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그러나 공통규격의 도입에는 신중한 접근이 필요하다. 우선, 정부가 직접 기술 기준을 설정하는 방식은 과도한 규제로 이어질 가능성이 있다. 이는 기업의 자율적인 기술 개발을 저해하고, 특히 스타트업과 같은 혁신 기업에게 부담으로 작용할 수 있다.</w:t>
      </w:r>
    </w:p>
    <w:p w:rsidR="00000000" w:rsidDel="00000000" w:rsidP="00000000" w:rsidRDefault="00000000" w:rsidRPr="00000000" w14:paraId="00000023">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또한 공통규격이 지나치게 경직적으로 운영될 경우, 빠르게 변화하는 기술 환경을 충분히 반영하지 못할 위험이 있다. 국제표준과 달리 다양한 이해관계자의 합의를 거치지 않고 신속하게 제정되는 특성상, 현장성과 실효성이 부족할 가능성도 존재한다.</w:t>
      </w:r>
    </w:p>
    <w:p w:rsidR="00000000" w:rsidDel="00000000" w:rsidP="00000000" w:rsidRDefault="00000000" w:rsidRPr="00000000" w14:paraId="00000024">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마지막으로 한국의 산업 구조를 고려할 때, 공통규격이 EU 수준으로 강하게 도입될 경우 기업의 규제 부담이 급격히 증가할 수 있으며, 이는 산업 경쟁력 약화로 이어질 수 있다.</w:t>
      </w:r>
    </w:p>
    <w:p w:rsidR="00000000" w:rsidDel="00000000" w:rsidP="00000000" w:rsidRDefault="00000000" w:rsidRPr="00000000" w14:paraId="00000025">
      <w:pPr>
        <w:pStyle w:val="Heading2"/>
        <w:keepNext w:val="0"/>
        <w:keepLines w:val="0"/>
        <w:spacing w:after="80" w:lineRule="auto"/>
        <w:rPr>
          <w:color w:val="1f2328"/>
          <w:sz w:val="24"/>
          <w:szCs w:val="24"/>
          <w:highlight w:val="white"/>
        </w:rPr>
      </w:pPr>
      <w:bookmarkStart w:colFirst="0" w:colLast="0" w:name="_o9irk8omn5tz" w:id="7"/>
      <w:bookmarkEnd w:id="7"/>
      <w:r w:rsidDel="00000000" w:rsidR="00000000" w:rsidRPr="00000000">
        <w:rPr>
          <w:rFonts w:ascii="Arial Unicode MS" w:cs="Arial Unicode MS" w:eastAsia="Arial Unicode MS" w:hAnsi="Arial Unicode MS"/>
          <w:color w:val="1f2328"/>
          <w:sz w:val="24"/>
          <w:szCs w:val="24"/>
          <w:highlight w:val="white"/>
          <w:rtl w:val="0"/>
        </w:rPr>
        <w:t xml:space="preserve">종합적 판단</w:t>
      </w:r>
    </w:p>
    <w:p w:rsidR="00000000" w:rsidDel="00000000" w:rsidP="00000000" w:rsidRDefault="00000000" w:rsidRPr="00000000" w14:paraId="00000026">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종합적으로 볼 때, 한국은 공통규격을 전면적으로 도입하기보다는 제한적이고 유연한 형태로 활용할 필요가 있다. 즉, 고위험 AI 분야나 규제 공백이 발생하는 영역에 한하여 공통규격을 보완적으로 적용하고, 산업계와의 협의를 통해 점진적으로 확대하는 방식이 바람직하다.</w:t>
      </w:r>
    </w:p>
    <w:p w:rsidR="00000000" w:rsidDel="00000000" w:rsidP="00000000" w:rsidRDefault="00000000" w:rsidRPr="00000000" w14:paraId="00000027">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또한 공통규격은 국제표준 및 기존 KS와의 정합성을 유지하는 범위 내에서 운영되어야 하며, 기업의 부담을 최소화하는 방향으로 설계되어야 한다.</w:t>
      </w:r>
    </w:p>
    <w:p w:rsidR="00000000" w:rsidDel="00000000" w:rsidP="00000000" w:rsidRDefault="00000000" w:rsidRPr="00000000" w14:paraId="00000028">
      <w:pPr>
        <w:pStyle w:val="Heading1"/>
        <w:keepNext w:val="0"/>
        <w:keepLines w:val="0"/>
        <w:spacing w:before="480" w:lineRule="auto"/>
        <w:rPr>
          <w:b w:val="1"/>
          <w:bCs w:val="1"/>
          <w:color w:val="1f2328"/>
          <w:sz w:val="24"/>
          <w:szCs w:val="24"/>
          <w:highlight w:val="white"/>
        </w:rPr>
      </w:pPr>
      <w:bookmarkStart w:colFirst="0" w:colLast="0" w:name="_dohs6k1vyzd" w:id="8"/>
      <w:bookmarkEnd w:id="8"/>
      <w:r w:rsidDel="00000000" w:rsidR="00000000" w:rsidRPr="00000000">
        <w:rPr>
          <w:rFonts w:ascii="Arial Unicode MS" w:cs="Arial Unicode MS" w:eastAsia="Arial Unicode MS" w:hAnsi="Arial Unicode MS"/>
          <w:b w:val="1"/>
          <w:bCs w:val="1"/>
          <w:color w:val="1f2328"/>
          <w:sz w:val="24"/>
          <w:szCs w:val="24"/>
          <w:highlight w:val="white"/>
          <w:rtl w:val="0"/>
        </w:rPr>
        <w:t xml:space="preserve">3. 표준 준수가 EU 시장진출을 얼마나 용이하게 하는가?</w:t>
      </w:r>
    </w:p>
    <w:p w:rsidR="00000000" w:rsidDel="00000000" w:rsidP="00000000" w:rsidRDefault="00000000" w:rsidRPr="00000000" w14:paraId="00000029">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EU 시장에서 기술 표준은 단순한 권고 사항이 아니라 사실상 시장 진입을 위한 필수 요건으로 작용한다. 특히 EU AI Act 체계에서는 조화표준을 준수할 경우 법적 요구사항을 충족한 것으로 간주되는 “적합성 추정” 원칙이 적용되기 때문에, 표준 준수 여부는 기업의 시장 진출 가능성을 결정짓는 핵심 요소로 작용한다.</w:t>
      </w:r>
    </w:p>
    <w:p w:rsidR="00000000" w:rsidDel="00000000" w:rsidP="00000000" w:rsidRDefault="00000000" w:rsidRPr="00000000" w14:paraId="0000002A">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표준을 준수하는 기업은 별도의 복잡한 검증 절차 없이도 제품 및 서비스를 EU 시장에 출시할 수 있는 반면, 표준을 적용하지 않는 경우 기업은 자체적으로 규제 준수 여부를 입증해야 한다. 이는 시간과 비용 측면에서 상당한 부담으로 이어지며, 특히 AI와 같은 고위험 기술 분야에서는 이러한 차이가 더욱 크게 나타난다.</w:t>
      </w:r>
    </w:p>
    <w:p w:rsidR="00000000" w:rsidDel="00000000" w:rsidP="00000000" w:rsidRDefault="00000000" w:rsidRPr="00000000" w14:paraId="0000002B">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또한 EU에서는 다양한 인증 절차가 요구되며, 조화표준은 이러한 인증을 획득하는 데 있어 중요한 기준으로 활용된다. 표준을 준수할 경우 적합성 평가 과정이 간소화되고 인증 획득 기간이 단축되는 반면, 표준을 따르지 않을 경우 기술적 안전성, 위험 관리 체계 등을 개별적으로 입증해야 하므로 기업의 부담이 증가한다.</w:t>
      </w:r>
    </w:p>
    <w:p w:rsidR="00000000" w:rsidDel="00000000" w:rsidP="00000000" w:rsidRDefault="00000000" w:rsidRPr="00000000" w14:paraId="0000002C">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기업 관점에서 볼 때 표준 준수는 단순한 규제 대응을 넘어 시장 경쟁력 확보와도 직결된다. 표준을 준수한 제품은 신뢰성과 안전성을 확보한 것으로 평가되며, EU 내 기업 및 기관과의 협력에서도 중요한 기준으로 작용한다. 더 나아가 EU 표준은 글로벌 표준으로 확장되는 경향이 있어, 이를 준수하는 것은 EU 시장뿐 아니라 글로벌 시장 진출에도 긍정적인 영향을 미친다.</w:t>
      </w:r>
    </w:p>
    <w:p w:rsidR="00000000" w:rsidDel="00000000" w:rsidP="00000000" w:rsidRDefault="00000000" w:rsidRPr="00000000" w14:paraId="0000002D">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따라서 표준 준수는 EU 시장 진출을 단순히 용이하게 하는 수준을 넘어 사실상 필수적인 조건으로 평가할 수 있다.</w:t>
      </w:r>
    </w:p>
    <w:p w:rsidR="00000000" w:rsidDel="00000000" w:rsidP="00000000" w:rsidRDefault="00000000" w:rsidRPr="00000000" w14:paraId="0000002E">
      <w:pPr>
        <w:pStyle w:val="Heading1"/>
        <w:keepNext w:val="0"/>
        <w:keepLines w:val="0"/>
        <w:spacing w:before="480" w:lineRule="auto"/>
        <w:rPr>
          <w:b w:val="1"/>
          <w:bCs w:val="1"/>
          <w:color w:val="1f2328"/>
          <w:sz w:val="24"/>
          <w:szCs w:val="24"/>
          <w:highlight w:val="white"/>
        </w:rPr>
      </w:pPr>
      <w:bookmarkStart w:colFirst="0" w:colLast="0" w:name="_rjiya7pic09x" w:id="9"/>
      <w:bookmarkEnd w:id="9"/>
      <w:r w:rsidDel="00000000" w:rsidR="00000000" w:rsidRPr="00000000">
        <w:rPr>
          <w:rFonts w:ascii="Arial Unicode MS" w:cs="Arial Unicode MS" w:eastAsia="Arial Unicode MS" w:hAnsi="Arial Unicode MS"/>
          <w:b w:val="1"/>
          <w:bCs w:val="1"/>
          <w:color w:val="1f2328"/>
          <w:sz w:val="24"/>
          <w:szCs w:val="24"/>
          <w:highlight w:val="white"/>
          <w:rtl w:val="0"/>
        </w:rPr>
        <w:t xml:space="preserve">4. 한국 표준 정책이 산업에 충분히 반영되고 있는가?</w:t>
      </w:r>
    </w:p>
    <w:p w:rsidR="00000000" w:rsidDel="00000000" w:rsidP="00000000" w:rsidRDefault="00000000" w:rsidRPr="00000000" w14:paraId="0000002F">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한국의 AI 표준 정책은 국가기술표준원을 중심으로 KS 체계를 기반으로 운영되고 있으며, 일부 국제표준을 반영하고 있다는 점에서 일정 수준의 정합성을 유지하고 있다. 그러나 산업 현장의 요구가 충분히 반영되고 있는지에 대해서는 한계가 존재한다.</w:t>
      </w:r>
    </w:p>
    <w:p w:rsidR="00000000" w:rsidDel="00000000" w:rsidP="00000000" w:rsidRDefault="00000000" w:rsidRPr="00000000" w14:paraId="00000030">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첫째, 표준 제정 과정에서 산업계의 참여가 제한적이라는 문제가 있다. 표준은 실제 현장에서 활용될 수 있어야 하나, 정책 중심으로 수립되는 경우 산업의 실질적인 요구가 충분히 반영되지 못하는 경우가 발생한다.</w:t>
      </w:r>
    </w:p>
    <w:p w:rsidR="00000000" w:rsidDel="00000000" w:rsidP="00000000" w:rsidRDefault="00000000" w:rsidRPr="00000000" w14:paraId="00000031">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둘째, 기술 변화 속도에 비해 표준 개발 및 적용 속도가 상대적으로 느리다는 점도 문제로 지적된다. AI 기술은 빠르게 발전하고 있음에도 불구하고, 표준 체계는 이를 즉각적으로 반영하지 못해 산업과의 괴리가 발생할 수 있다.</w:t>
      </w:r>
    </w:p>
    <w:p w:rsidR="00000000" w:rsidDel="00000000" w:rsidP="00000000" w:rsidRDefault="00000000" w:rsidRPr="00000000" w14:paraId="00000032">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셋째, 표준과 규제 간의 연계성이 부족하다는 점도 중요한 한계이다. EU의 경우 조화표준을 통해 법과 기술 기준이 긴밀하게 연결되어 있는 반면, 한국은 표준이 규제와 직접적으로 연결되는 구조가 상대적으로 약하다. 이로 인해 표준의 실효성이 낮아질 가능성이 있다.</w:t>
      </w:r>
    </w:p>
    <w:p w:rsidR="00000000" w:rsidDel="00000000" w:rsidP="00000000" w:rsidRDefault="00000000" w:rsidRPr="00000000" w14:paraId="00000033">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이러한 문제를 해결하기 위해서는 산업계 참여를 확대하고, 표준 개발 속도를 개선하며, 표준과 법·제도의 연계를 강화하는 정책적 노력이 필요하다. 특히 AI와 같은 신기술 분야에서는 산업 중심의 유연한 표준 정책이 요구된다.</w:t>
      </w:r>
    </w:p>
    <w:p w:rsidR="00000000" w:rsidDel="00000000" w:rsidP="00000000" w:rsidRDefault="00000000" w:rsidRPr="00000000" w14:paraId="00000034">
      <w:pPr>
        <w:pStyle w:val="Heading2"/>
        <w:keepNext w:val="0"/>
        <w:keepLines w:val="0"/>
        <w:spacing w:after="80" w:lineRule="auto"/>
        <w:rPr>
          <w:color w:val="1f2328"/>
          <w:sz w:val="24"/>
          <w:szCs w:val="24"/>
          <w:highlight w:val="white"/>
        </w:rPr>
      </w:pPr>
      <w:bookmarkStart w:colFirst="0" w:colLast="0" w:name="_3z7kk7blla10" w:id="10"/>
      <w:bookmarkEnd w:id="10"/>
      <w:r w:rsidDel="00000000" w:rsidR="00000000" w:rsidRPr="00000000">
        <w:rPr>
          <w:rFonts w:ascii="Arial Unicode MS" w:cs="Arial Unicode MS" w:eastAsia="Arial Unicode MS" w:hAnsi="Arial Unicode MS"/>
          <w:color w:val="1f2328"/>
          <w:sz w:val="24"/>
          <w:szCs w:val="24"/>
          <w:highlight w:val="white"/>
          <w:rtl w:val="0"/>
        </w:rPr>
        <w:t xml:space="preserve">결론</w:t>
      </w:r>
    </w:p>
    <w:p w:rsidR="00000000" w:rsidDel="00000000" w:rsidP="00000000" w:rsidRDefault="00000000" w:rsidRPr="00000000" w14:paraId="00000035">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EU는 조화표준과 공통규격을 통해 법과 기술 기준을 유기적으로 연결하며, 이를 기반으로 AI 산업을 체계적으로 규제하고 있다. 반면 한국은 국제표준을 일부 반영하고 있으나, 표준과 규제의 연계성 및 산업 반영 측면에서 개선이 필요한 상황이다.</w:t>
      </w:r>
    </w:p>
    <w:p w:rsidR="00000000" w:rsidDel="00000000" w:rsidP="00000000" w:rsidRDefault="00000000" w:rsidRPr="00000000" w14:paraId="00000036">
      <w:pPr>
        <w:spacing w:after="240" w:before="240" w:lineRule="auto"/>
        <w:rPr>
          <w:color w:val="1f2328"/>
          <w:sz w:val="24"/>
          <w:szCs w:val="24"/>
          <w:highlight w:val="white"/>
        </w:rPr>
      </w:pPr>
      <w:r w:rsidDel="00000000" w:rsidR="00000000" w:rsidRPr="00000000">
        <w:rPr>
          <w:rFonts w:ascii="Arial Unicode MS" w:cs="Arial Unicode MS" w:eastAsia="Arial Unicode MS" w:hAnsi="Arial Unicode MS"/>
          <w:color w:val="1f2328"/>
          <w:sz w:val="24"/>
          <w:szCs w:val="24"/>
          <w:highlight w:val="white"/>
          <w:rtl w:val="0"/>
        </w:rPr>
        <w:t xml:space="preserve">따라서 한국은 EU와 같이 표준 기반의 규제 체계를 강화하되, 산업 경쟁력과 기술 혁신을 고려한 유연한 정책 설계를 병행할 필요가 있다. 특히 국제표준과의 정합성을 강화하고, 산업 현장의 요구를 적극 반영하는 방향으로 표준 정책을 발전시켜야 할 것이다</w:t>
      </w:r>
    </w:p>
    <w:p w:rsidR="00000000" w:rsidDel="00000000" w:rsidP="00000000" w:rsidRDefault="00000000" w:rsidRPr="00000000" w14:paraId="00000037">
      <w:pPr>
        <w:ind w:left="0" w:firstLine="0"/>
        <w:rPr>
          <w:b w:val="1"/>
          <w:bCs w:val="1"/>
          <w:color w:val="1f2328"/>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