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4"/>
        <w:tblpPr w:leftFromText="180" w:rightFromText="180" w:vertAnchor="page" w:horzAnchor="margin" w:tblpY="755"/>
        <w:tblW w:w="10485" w:type="dxa"/>
        <w:tblLayout w:type="fixed"/>
        <w:tblLook w:val="04A0" w:firstRow="1" w:lastRow="0" w:firstColumn="1" w:lastColumn="0" w:noHBand="0" w:noVBand="1"/>
      </w:tblPr>
      <w:tblGrid>
        <w:gridCol w:w="2835"/>
        <w:gridCol w:w="7650"/>
      </w:tblGrid>
      <w:tr w:rsidR="000C6453" w:rsidRPr="000C6453" w14:paraId="0E45D323" w14:textId="77777777" w:rsidTr="000C6453">
        <w:trPr>
          <w:trHeight w:val="613"/>
        </w:trPr>
        <w:tc>
          <w:tcPr>
            <w:tcW w:w="10485" w:type="dxa"/>
            <w:gridSpan w:val="2"/>
            <w:tcBorders>
              <w:top w:val="nil"/>
              <w:left w:val="nil"/>
              <w:right w:val="nil"/>
            </w:tcBorders>
          </w:tcPr>
          <w:p w14:paraId="4CC3CABF" w14:textId="0ADFFDC5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eastAsia="標楷體" w:hAnsi="Times New Roman" w:cs="Times New Roman" w:hint="eastAsia"/>
                <w:sz w:val="28"/>
              </w:rPr>
              <w:t>專科醫師甄審影像題參考用答案卷</w:t>
            </w:r>
            <w:r w:rsidR="008A4445">
              <w:rPr>
                <w:rFonts w:ascii="Times New Roman" w:eastAsia="標楷體" w:hAnsi="Times New Roman" w:cs="Times New Roman" w:hint="eastAsia"/>
                <w:sz w:val="28"/>
              </w:rPr>
              <w:t>ESOPHAGUS</w:t>
            </w:r>
            <w:bookmarkStart w:id="0" w:name="_GoBack"/>
            <w:bookmarkEnd w:id="0"/>
          </w:p>
        </w:tc>
      </w:tr>
      <w:tr w:rsidR="000C6453" w:rsidRPr="000C6453" w14:paraId="721DECE8" w14:textId="77777777" w:rsidTr="008073FF">
        <w:trPr>
          <w:trHeight w:val="613"/>
        </w:trPr>
        <w:tc>
          <w:tcPr>
            <w:tcW w:w="2835" w:type="dxa"/>
          </w:tcPr>
          <w:p w14:paraId="0DF563A2" w14:textId="7A52E1A1" w:rsidR="000C6453" w:rsidRPr="008073FF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題目</w:t>
            </w:r>
          </w:p>
        </w:tc>
        <w:tc>
          <w:tcPr>
            <w:tcW w:w="7650" w:type="dxa"/>
          </w:tcPr>
          <w:p w14:paraId="19FBF620" w14:textId="58A6DFA3" w:rsidR="000C6453" w:rsidRPr="000C6453" w:rsidRDefault="000C6453" w:rsidP="000C6453">
            <w:pPr>
              <w:spacing w:line="400" w:lineRule="exact"/>
              <w:jc w:val="center"/>
              <w:rPr>
                <w:rFonts w:ascii="Times New Roman" w:eastAsia="標楷體" w:hAnsi="Times New Roman" w:cs="Times New Roman"/>
                <w:sz w:val="28"/>
              </w:rPr>
            </w:pPr>
            <w:r w:rsidRPr="000C6453">
              <w:rPr>
                <w:rFonts w:ascii="Times New Roman" w:eastAsia="標楷體" w:hAnsi="Times New Roman" w:cs="Times New Roman"/>
                <w:sz w:val="28"/>
              </w:rPr>
              <w:t>答案</w:t>
            </w:r>
          </w:p>
        </w:tc>
      </w:tr>
      <w:tr w:rsidR="000C6453" w:rsidRPr="000C6453" w14:paraId="0AF5C334" w14:textId="77777777" w:rsidTr="008073FF">
        <w:trPr>
          <w:trHeight w:val="1058"/>
        </w:trPr>
        <w:tc>
          <w:tcPr>
            <w:tcW w:w="2835" w:type="dxa"/>
            <w:vAlign w:val="center"/>
          </w:tcPr>
          <w:p w14:paraId="27C19FB6" w14:textId="77777777" w:rsidR="000C6453" w:rsidRPr="008073FF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簡述病人癌症相關檢查主要重點發現。</w:t>
            </w:r>
          </w:p>
          <w:p w14:paraId="4A18D339" w14:textId="77777777" w:rsidR="000C6453" w:rsidRPr="008073FF" w:rsidRDefault="000C6453" w:rsidP="000C6453">
            <w:pPr>
              <w:pStyle w:val="a3"/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 xml:space="preserve">(image/lab/surgical/pathology/risk factors) </w:t>
            </w:r>
          </w:p>
        </w:tc>
        <w:tc>
          <w:tcPr>
            <w:tcW w:w="7650" w:type="dxa"/>
          </w:tcPr>
          <w:p w14:paraId="356BFDD6" w14:textId="77777777" w:rsidR="000C6453" w:rsidRPr="000C6453" w:rsidRDefault="000C6453" w:rsidP="000C6453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  <w:tr w:rsidR="000C6453" w:rsidRPr="000C6453" w14:paraId="40A8A3A8" w14:textId="77777777" w:rsidTr="008073FF">
        <w:trPr>
          <w:trHeight w:val="1284"/>
        </w:trPr>
        <w:tc>
          <w:tcPr>
            <w:tcW w:w="2835" w:type="dxa"/>
            <w:vAlign w:val="center"/>
          </w:tcPr>
          <w:p w14:paraId="114E47CF" w14:textId="77777777" w:rsidR="000C6453" w:rsidRPr="008073FF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完整定義病人之癌症分期，使用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AJCC</w:t>
            </w:r>
            <w:r w:rsidRPr="008073FF">
              <w:rPr>
                <w:rFonts w:ascii="Times New Roman" w:eastAsia="標楷體" w:hAnsi="Times New Roman" w:cs="Times New Roman"/>
                <w:szCs w:val="24"/>
                <w:vertAlign w:val="superscript"/>
              </w:rPr>
              <w:t>8th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 xml:space="preserve"> 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及其他主要分期系統。</w:t>
            </w:r>
          </w:p>
        </w:tc>
        <w:tc>
          <w:tcPr>
            <w:tcW w:w="7650" w:type="dxa"/>
          </w:tcPr>
          <w:p w14:paraId="0325803B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  <w:p w14:paraId="50B51B78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  <w:p w14:paraId="4EEBA1BD" w14:textId="77777777" w:rsidR="000C6453" w:rsidRPr="000C6453" w:rsidRDefault="000C6453" w:rsidP="000C6453">
            <w:pPr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717150E7" w14:textId="77777777" w:rsidTr="008073FF">
        <w:trPr>
          <w:trHeight w:val="1542"/>
        </w:trPr>
        <w:tc>
          <w:tcPr>
            <w:tcW w:w="2835" w:type="dxa"/>
            <w:vAlign w:val="center"/>
          </w:tcPr>
          <w:p w14:paraId="209B2F43" w14:textId="77777777" w:rsidR="000C6453" w:rsidRPr="008073FF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依照實證醫學指引，提出病人之完整治療規劃，包括其他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Multimodality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輔助治療，並簡述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indications, benefits &amp; risks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相關證據。</w:t>
            </w:r>
          </w:p>
        </w:tc>
        <w:tc>
          <w:tcPr>
            <w:tcW w:w="7650" w:type="dxa"/>
          </w:tcPr>
          <w:p w14:paraId="0EE42E12" w14:textId="77777777" w:rsidR="008073FF" w:rsidRPr="008073FF" w:rsidRDefault="000C6453" w:rsidP="00D54EFE">
            <w:pPr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</w:pPr>
            <w:r w:rsidRPr="008073FF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 xml:space="preserve">NCCN: </w:t>
            </w:r>
            <w:r w:rsidR="0070175C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>pr</w:t>
            </w:r>
            <w:r w:rsidR="00D54EFE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eop </w:t>
            </w:r>
            <w:r w:rsidR="0070175C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>CCRT</w:t>
            </w:r>
            <w:r w:rsidR="00D54EFE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+ OP</w:t>
            </w:r>
            <w:r w:rsidR="0070175C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</w:t>
            </w:r>
            <w:r w:rsidR="00D54EFE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>for high risk T2N0, any T3-4a, or N+</w:t>
            </w:r>
            <w:r w:rsidR="00D54EFE" w:rsidRPr="008073FF">
              <w:rPr>
                <w:rFonts w:ascii="Times New Roman" w:hAnsi="Times New Roman" w:cs="Times New Roman"/>
                <w:color w:val="000000" w:themeColor="text1"/>
                <w:szCs w:val="24"/>
              </w:rPr>
              <w:t>。</w:t>
            </w:r>
            <w:r w:rsidR="00D54EFE" w:rsidRPr="008073FF">
              <w:rPr>
                <w:rFonts w:ascii="Times New Roman" w:hAnsi="Times New Roman" w:cs="Times New Roman"/>
                <w:b/>
                <w:color w:val="000000" w:themeColor="text1"/>
                <w:szCs w:val="24"/>
              </w:rPr>
              <w:t>(High risk: LVI, T&gt;=3cm, or poor diff)</w:t>
            </w:r>
          </w:p>
          <w:p w14:paraId="0576EB83" w14:textId="632CA82C" w:rsidR="008073FF" w:rsidRPr="008073FF" w:rsidRDefault="008073FF" w:rsidP="008073FF">
            <w:pPr>
              <w:rPr>
                <w:rFonts w:ascii="Times New Roman" w:hAnsi="Times New Roman" w:cs="Times New Roman"/>
                <w:szCs w:val="19"/>
              </w:rPr>
            </w:pPr>
            <w:r w:rsidRPr="008073FF">
              <w:rPr>
                <w:rFonts w:ascii="Times New Roman" w:hAnsi="Times New Roman" w:cs="Times New Roman"/>
                <w:szCs w:val="19"/>
              </w:rPr>
              <w:t>Pre-op CCRT</w:t>
            </w:r>
            <w:r w:rsidRPr="008073FF">
              <w:rPr>
                <w:rFonts w:ascii="Times New Roman" w:hAnsi="Times New Roman" w:cs="Times New Roman"/>
                <w:szCs w:val="19"/>
              </w:rPr>
              <w:t>：</w:t>
            </w:r>
            <w:r w:rsidRPr="008073FF">
              <w:rPr>
                <w:rFonts w:ascii="Times New Roman" w:hAnsi="Times New Roman" w:cs="Times New Roman"/>
                <w:szCs w:val="19"/>
              </w:rPr>
              <w:t>(cisplatin 75-100 mg/m2 on Day1 and Day 29 + 5-FU 750-1000 mg/m2 Day 1-4 and Day 29-32 ) Q35 days</w:t>
            </w:r>
          </w:p>
          <w:p w14:paraId="79CD3B28" w14:textId="19C3DAB5" w:rsidR="000C6453" w:rsidRPr="008073FF" w:rsidRDefault="00D54EFE" w:rsidP="008073FF">
            <w:pPr>
              <w:rPr>
                <w:rFonts w:ascii="Times New Roman" w:hAnsi="Times New Roman" w:cs="Times New Roman"/>
                <w:sz w:val="19"/>
                <w:szCs w:val="19"/>
              </w:rPr>
            </w:pPr>
            <w:r w:rsidRPr="008073F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C90F70" wp14:editId="5BB00D9B">
                  <wp:extent cx="4651328" cy="1203960"/>
                  <wp:effectExtent l="0" t="0" r="0" b="0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528" cy="1205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8BA39A" w14:textId="12388206" w:rsidR="008073FF" w:rsidRPr="008073FF" w:rsidRDefault="008073FF" w:rsidP="0070175C">
            <w:pPr>
              <w:pStyle w:val="Default"/>
              <w:rPr>
                <w:rFonts w:ascii="Times New Roman" w:hAnsi="Times New Roman" w:cs="Times New Roman"/>
              </w:rPr>
            </w:pPr>
            <w:r w:rsidRPr="008073FF">
              <w:rPr>
                <w:rFonts w:ascii="Times New Roman" w:hAnsi="Times New Roman" w:cs="Times New Roman"/>
                <w:b/>
                <w:color w:val="000000" w:themeColor="text1"/>
              </w:rPr>
              <w:t xml:space="preserve">NCCN: </w:t>
            </w:r>
            <w:r w:rsidRPr="008073FF">
              <w:rPr>
                <w:rFonts w:ascii="Times New Roman" w:hAnsi="Times New Roman" w:cs="Times New Roman"/>
              </w:rPr>
              <w:t>Definitive CCRT for T4b, or T2-4a cervical esophagus</w:t>
            </w:r>
          </w:p>
          <w:p w14:paraId="645BA93C" w14:textId="23A3ED85" w:rsidR="00D54EFE" w:rsidRPr="008073FF" w:rsidRDefault="008073FF" w:rsidP="0070175C">
            <w:pPr>
              <w:pStyle w:val="Default"/>
              <w:rPr>
                <w:rFonts w:ascii="Times New Roman" w:hAnsi="Times New Roman" w:cs="Times New Roman"/>
              </w:rPr>
            </w:pPr>
            <w:r w:rsidRPr="008073FF">
              <w:rPr>
                <w:rFonts w:ascii="Times New Roman" w:hAnsi="Times New Roman" w:cs="Times New Roman"/>
              </w:rPr>
              <w:t>(cisplatin 75-100 mg/m2 on Day1 + 5-FU 750-1000 mg/m2 on Day 1-4) Q4W (2 cycles on CCRT</w:t>
            </w:r>
            <w:r w:rsidRPr="008073FF">
              <w:rPr>
                <w:rFonts w:ascii="Times New Roman" w:hAnsi="Times New Roman" w:cs="Times New Roman"/>
              </w:rPr>
              <w:t>，</w:t>
            </w:r>
            <w:r w:rsidRPr="008073FF">
              <w:rPr>
                <w:rFonts w:ascii="Times New Roman" w:hAnsi="Times New Roman" w:cs="Times New Roman"/>
              </w:rPr>
              <w:t>2 cycles on adjuvant)</w:t>
            </w:r>
          </w:p>
          <w:p w14:paraId="7595086E" w14:textId="4718CFF1" w:rsidR="008073FF" w:rsidRPr="008073FF" w:rsidRDefault="008073FF" w:rsidP="0070175C">
            <w:pPr>
              <w:pStyle w:val="Default"/>
              <w:rPr>
                <w:rFonts w:ascii="Times New Roman" w:hAnsi="Times New Roman" w:cs="Times New Roman"/>
                <w:sz w:val="19"/>
                <w:szCs w:val="19"/>
              </w:rPr>
            </w:pPr>
            <w:r>
              <w:rPr>
                <w:noProof/>
              </w:rPr>
              <w:drawing>
                <wp:inline distT="0" distB="0" distL="0" distR="0" wp14:anchorId="65C306F8" wp14:editId="65B67499">
                  <wp:extent cx="4725652" cy="1097280"/>
                  <wp:effectExtent l="0" t="0" r="0" b="762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1895" cy="110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6453" w:rsidRPr="000C6453" w14:paraId="37362FF6" w14:textId="77777777" w:rsidTr="008073FF">
        <w:trPr>
          <w:trHeight w:val="711"/>
        </w:trPr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14:paraId="2339B251" w14:textId="77777777" w:rsidR="000C6453" w:rsidRPr="008073FF" w:rsidRDefault="000C6453" w:rsidP="000C6453">
            <w:pPr>
              <w:pStyle w:val="a3"/>
              <w:numPr>
                <w:ilvl w:val="0"/>
                <w:numId w:val="1"/>
              </w:numPr>
              <w:spacing w:line="400" w:lineRule="exact"/>
              <w:ind w:leftChars="0" w:left="284" w:hanging="284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如果安排病人接受放射治療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14:paraId="777AA5C3" w14:textId="33106D2B" w:rsidR="000C6453" w:rsidRPr="008073FF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  <w:tr w:rsidR="000C6453" w:rsidRPr="000C6453" w14:paraId="00DAE28C" w14:textId="77777777" w:rsidTr="008073FF">
        <w:trPr>
          <w:trHeight w:val="1054"/>
        </w:trPr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495B1B9D" w14:textId="77777777" w:rsidR="000C6453" w:rsidRPr="008073FF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Patient positioning and immobilization</w:t>
            </w:r>
          </w:p>
          <w:p w14:paraId="473F399D" w14:textId="77777777" w:rsidR="000C6453" w:rsidRPr="008073FF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CT image acquisition (thickness)</w:t>
            </w:r>
          </w:p>
          <w:p w14:paraId="5F92253C" w14:textId="77777777" w:rsidR="000C6453" w:rsidRPr="008073FF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 xml:space="preserve">Scanning localization 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範圍</w:t>
            </w:r>
          </w:p>
          <w:p w14:paraId="04AB498A" w14:textId="77777777" w:rsidR="000C6453" w:rsidRPr="008073FF" w:rsidRDefault="000C6453" w:rsidP="000C6453">
            <w:pPr>
              <w:pStyle w:val="a3"/>
              <w:numPr>
                <w:ilvl w:val="0"/>
                <w:numId w:val="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3DCT/4D CT/gating</w:t>
            </w:r>
          </w:p>
        </w:tc>
        <w:tc>
          <w:tcPr>
            <w:tcW w:w="7650" w:type="dxa"/>
            <w:tcBorders>
              <w:top w:val="single" w:sz="4" w:space="0" w:color="auto"/>
            </w:tcBorders>
          </w:tcPr>
          <w:p w14:paraId="3A30E556" w14:textId="43532EB4" w:rsidR="00D54EFE" w:rsidRPr="00D54EFE" w:rsidRDefault="00D54EFE" w:rsidP="00D54EFE">
            <w:pPr>
              <w:pStyle w:val="Web"/>
              <w:shd w:val="clear" w:color="auto" w:fill="FFFFFF"/>
              <w:rPr>
                <w:rFonts w:ascii="標楷體" w:eastAsia="標楷體" w:hAnsi="標楷體" w:cs="Arial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23"/>
                <w:szCs w:val="23"/>
              </w:rPr>
              <w:t>-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病人仰臥，雙臂置於頭後，使用真空吸墊固定病患的姿勢。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將治療中心標記在胸部皮膚或固定模具上。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當治療包括近胃端時，應在定位前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3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小時內避免大量進食。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br/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-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電腦斷層之掃描範圍視腫瘤部位從眼眶下緣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(infra-orbital level)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到腰椎約</w:t>
            </w:r>
            <w:r>
              <w:rPr>
                <w:rFonts w:ascii="標楷體" w:eastAsia="標楷體" w:hAnsi="標楷體" w:cs="Times New Roman"/>
                <w:color w:val="000000"/>
                <w:sz w:val="23"/>
                <w:szCs w:val="23"/>
              </w:rPr>
              <w:t>L</w:t>
            </w:r>
            <w:r>
              <w:rPr>
                <w:rFonts w:ascii="標楷體" w:eastAsia="標楷體" w:hAnsi="標楷體" w:cs="Times New Roman" w:hint="eastAsia"/>
                <w:color w:val="000000"/>
                <w:sz w:val="23"/>
                <w:szCs w:val="23"/>
              </w:rPr>
              <w:t>3、4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，切片厚度為</w:t>
            </w:r>
            <w:r>
              <w:rPr>
                <w:rFonts w:ascii="標楷體" w:eastAsia="標楷體" w:hAnsi="標楷體" w:cs="Times New Roman"/>
                <w:color w:val="000000"/>
                <w:sz w:val="23"/>
                <w:szCs w:val="23"/>
              </w:rPr>
              <w:t>2.5~5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毫米。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br/>
            </w:r>
            <w:r>
              <w:rPr>
                <w:rFonts w:ascii="標楷體" w:eastAsia="標楷體" w:hAnsi="標楷體" w:cs="Arial" w:hint="eastAsia"/>
                <w:color w:val="000000"/>
                <w:sz w:val="23"/>
                <w:szCs w:val="23"/>
              </w:rPr>
              <w:t>-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遠端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1/3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食道及食道與胃交界的腫瘤可能會受到呼吸影響而移動，可以考慮使用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  <w:t>4D-CT</w:t>
            </w:r>
            <w:r w:rsidR="008073FF">
              <w:rPr>
                <w:rFonts w:ascii="Times New Roman" w:hAnsi="Times New Roman" w:cs="Times New Roman" w:hint="eastAsia"/>
                <w:color w:val="000000"/>
                <w:sz w:val="23"/>
                <w:szCs w:val="23"/>
              </w:rPr>
              <w:t>或</w:t>
            </w:r>
            <w:r w:rsidR="008073FF">
              <w:rPr>
                <w:rFonts w:ascii="Times New Roman" w:hAnsi="Times New Roman" w:cs="Times New Roman" w:hint="eastAsia"/>
                <w:color w:val="000000"/>
                <w:sz w:val="23"/>
                <w:szCs w:val="23"/>
              </w:rPr>
              <w:t>ABC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t>做治療計畫</w:t>
            </w:r>
            <w:r>
              <w:rPr>
                <w:rFonts w:ascii="標楷體" w:eastAsia="標楷體" w:hAnsi="標楷體" w:cs="Arial" w:hint="eastAsia"/>
                <w:color w:val="000000"/>
                <w:sz w:val="23"/>
                <w:szCs w:val="23"/>
              </w:rPr>
              <w:t>。</w:t>
            </w:r>
            <w:r>
              <w:rPr>
                <w:rFonts w:ascii="標楷體" w:eastAsia="標楷體" w:hAnsi="標楷體" w:cs="Arial"/>
                <w:color w:val="000000"/>
                <w:sz w:val="23"/>
                <w:szCs w:val="23"/>
              </w:rPr>
              <w:br/>
            </w:r>
          </w:p>
        </w:tc>
      </w:tr>
      <w:tr w:rsidR="000C6453" w:rsidRPr="000C6453" w14:paraId="626BC6D8" w14:textId="77777777" w:rsidTr="008073FF">
        <w:trPr>
          <w:trHeight w:val="1054"/>
        </w:trPr>
        <w:tc>
          <w:tcPr>
            <w:tcW w:w="2835" w:type="dxa"/>
            <w:tcBorders>
              <w:top w:val="single" w:sz="4" w:space="0" w:color="auto"/>
            </w:tcBorders>
            <w:vAlign w:val="center"/>
          </w:tcPr>
          <w:p w14:paraId="6831C137" w14:textId="7777777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lastRenderedPageBreak/>
              <w:t>明確定義治療靶區之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GTV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、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CTV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及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PTV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範圍</w:t>
            </w:r>
          </w:p>
        </w:tc>
        <w:tc>
          <w:tcPr>
            <w:tcW w:w="7650" w:type="dxa"/>
            <w:tcBorders>
              <w:top w:val="single" w:sz="4" w:space="0" w:color="auto"/>
            </w:tcBorders>
          </w:tcPr>
          <w:p w14:paraId="6933785E" w14:textId="16608777" w:rsidR="008073FF" w:rsidRDefault="008073FF" w:rsidP="008073FF">
            <w:pPr>
              <w:rPr>
                <w:noProof/>
              </w:rPr>
            </w:pPr>
            <w:r>
              <w:rPr>
                <w:rFonts w:hint="eastAsia"/>
                <w:noProof/>
              </w:rPr>
              <w:t>NCCN 2</w:t>
            </w:r>
            <w:r>
              <w:rPr>
                <w:noProof/>
              </w:rPr>
              <w:t>020</w:t>
            </w:r>
          </w:p>
          <w:p w14:paraId="1039A46B" w14:textId="77777777" w:rsidR="008073FF" w:rsidRDefault="008073FF" w:rsidP="008073FF">
            <w:pPr>
              <w:rPr>
                <w:noProof/>
              </w:rPr>
            </w:pPr>
          </w:p>
          <w:p w14:paraId="57852129" w14:textId="640147A3" w:rsidR="008073FF" w:rsidRDefault="008073FF" w:rsidP="008073FF">
            <w:pPr>
              <w:rPr>
                <w:noProof/>
              </w:rPr>
            </w:pPr>
            <w:r>
              <w:rPr>
                <w:rFonts w:hint="eastAsia"/>
                <w:noProof/>
              </w:rPr>
              <w:t>GTV</w:t>
            </w:r>
            <w:r>
              <w:rPr>
                <w:rFonts w:hint="eastAsia"/>
                <w:noProof/>
              </w:rPr>
              <w:t>：</w:t>
            </w:r>
            <w:r>
              <w:rPr>
                <w:rFonts w:hint="eastAsia"/>
                <w:noProof/>
              </w:rPr>
              <w:t>primary lesion and involved LN</w:t>
            </w:r>
          </w:p>
          <w:p w14:paraId="0A2E40C0" w14:textId="716F7F28" w:rsidR="004558E7" w:rsidRDefault="008073FF" w:rsidP="008073FF">
            <w:pPr>
              <w:rPr>
                <w:noProof/>
              </w:rPr>
            </w:pPr>
            <w:r>
              <w:rPr>
                <w:rFonts w:hint="eastAsia"/>
                <w:noProof/>
              </w:rPr>
              <w:t>CTV</w:t>
            </w:r>
            <w:r>
              <w:rPr>
                <w:rFonts w:hint="eastAsia"/>
                <w:noProof/>
              </w:rPr>
              <w:t>：</w:t>
            </w:r>
            <w:r>
              <w:rPr>
                <w:rFonts w:hint="eastAsia"/>
                <w:noProof/>
              </w:rPr>
              <w:t>GTV + subclinical disease (regional LN and submucosal)</w:t>
            </w:r>
            <w:r>
              <w:rPr>
                <w:rFonts w:hint="eastAsia"/>
                <w:noProof/>
              </w:rPr>
              <w:t>，</w:t>
            </w:r>
            <w:r>
              <w:rPr>
                <w:rFonts w:hint="eastAsia"/>
                <w:noProof/>
              </w:rPr>
              <w:t>4 cm proximal/distal and 1 cm radial (50.4Gy/28frs)</w:t>
            </w:r>
          </w:p>
          <w:p w14:paraId="29F78434" w14:textId="77777777" w:rsidR="008073FF" w:rsidRDefault="008073FF" w:rsidP="004558E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2EBAB781" wp14:editId="1C592CC1">
                  <wp:extent cx="3273404" cy="1157605"/>
                  <wp:effectExtent l="0" t="0" r="3810" b="4445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t="28650"/>
                          <a:stretch/>
                        </pic:blipFill>
                        <pic:spPr bwMode="auto">
                          <a:xfrm>
                            <a:off x="0" y="0"/>
                            <a:ext cx="3288451" cy="11629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296E8BF" w14:textId="340B409E" w:rsidR="008073FF" w:rsidRPr="008073FF" w:rsidRDefault="008073FF" w:rsidP="004558E7">
            <w:pPr>
              <w:rPr>
                <w:rFonts w:ascii="Times New Roman" w:hAnsi="Times New Roman" w:cs="Times New Roman"/>
              </w:rPr>
            </w:pPr>
          </w:p>
        </w:tc>
      </w:tr>
      <w:tr w:rsidR="000C6453" w:rsidRPr="000C6453" w14:paraId="6366D0F0" w14:textId="77777777" w:rsidTr="008073FF">
        <w:trPr>
          <w:trHeight w:val="1126"/>
        </w:trPr>
        <w:tc>
          <w:tcPr>
            <w:tcW w:w="2835" w:type="dxa"/>
            <w:vAlign w:val="center"/>
          </w:tcPr>
          <w:p w14:paraId="5BB8360B" w14:textId="0E655B9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ind w:leftChars="0" w:left="709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明確定義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Radiation modality (2D/3D/4D, IMRT/Arc/SRS)</w:t>
            </w:r>
          </w:p>
        </w:tc>
        <w:tc>
          <w:tcPr>
            <w:tcW w:w="7650" w:type="dxa"/>
          </w:tcPr>
          <w:p w14:paraId="44FE1B36" w14:textId="23F393A6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0C6453">
              <w:rPr>
                <w:rFonts w:ascii="Times New Roman" w:eastAsia="標楷體" w:hAnsi="Times New Roman" w:cs="Times New Roman"/>
                <w:szCs w:val="24"/>
              </w:rPr>
              <w:t>A</w:t>
            </w:r>
            <w:r w:rsidR="00D70C2C">
              <w:rPr>
                <w:rFonts w:ascii="Times New Roman" w:eastAsia="標楷體" w:hAnsi="Times New Roman" w:cs="Times New Roman" w:hint="eastAsia"/>
                <w:szCs w:val="24"/>
              </w:rPr>
              <w:t>rc</w:t>
            </w:r>
          </w:p>
        </w:tc>
      </w:tr>
      <w:tr w:rsidR="000C6453" w:rsidRPr="000C6453" w14:paraId="327A8D3E" w14:textId="77777777" w:rsidTr="008073FF">
        <w:trPr>
          <w:trHeight w:val="1126"/>
        </w:trPr>
        <w:tc>
          <w:tcPr>
            <w:tcW w:w="2835" w:type="dxa"/>
            <w:vAlign w:val="center"/>
          </w:tcPr>
          <w:p w14:paraId="7A6A7DB9" w14:textId="7777777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357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明確定義治療靶區之放射劑量及次數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:</w:t>
            </w:r>
          </w:p>
          <w:p w14:paraId="626609AE" w14:textId="77777777" w:rsidR="000C6453" w:rsidRPr="008073FF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Treatment volume (GTV, CTV, PTV)</w:t>
            </w:r>
          </w:p>
          <w:p w14:paraId="7F8E5291" w14:textId="77777777" w:rsidR="000C6453" w:rsidRPr="008073FF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Prescription dose</w:t>
            </w:r>
          </w:p>
          <w:p w14:paraId="12027645" w14:textId="77777777" w:rsidR="000C6453" w:rsidRPr="008073FF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Fractionation schedules</w:t>
            </w:r>
          </w:p>
          <w:p w14:paraId="037FF6A2" w14:textId="77777777" w:rsidR="000C6453" w:rsidRPr="008073FF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Beam energy</w:t>
            </w:r>
          </w:p>
          <w:p w14:paraId="5F2555DA" w14:textId="77777777" w:rsidR="000C6453" w:rsidRPr="008073FF" w:rsidRDefault="000C6453" w:rsidP="000C6453">
            <w:pPr>
              <w:pStyle w:val="a3"/>
              <w:numPr>
                <w:ilvl w:val="0"/>
                <w:numId w:val="13"/>
              </w:numPr>
              <w:spacing w:line="36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Image procedures (KV imaging /cone beam CT/MV CT)</w:t>
            </w:r>
          </w:p>
        </w:tc>
        <w:tc>
          <w:tcPr>
            <w:tcW w:w="7650" w:type="dxa"/>
          </w:tcPr>
          <w:p w14:paraId="365B8475" w14:textId="7C38CC58" w:rsidR="000C6453" w:rsidRDefault="008073FF" w:rsidP="000C6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6 </w:t>
            </w:r>
            <w:r w:rsidR="000C6453" w:rsidRPr="000C6453">
              <w:rPr>
                <w:rFonts w:ascii="Times New Roman" w:hAnsi="Times New Roman" w:cs="Times New Roman"/>
              </w:rPr>
              <w:t>MV</w:t>
            </w:r>
            <w:r w:rsidR="00DC641E">
              <w:rPr>
                <w:rFonts w:ascii="Times New Roman" w:hAnsi="Times New Roman" w:cs="Times New Roman"/>
              </w:rPr>
              <w:t>; Port film before the 1</w:t>
            </w:r>
            <w:r w:rsidR="00DC641E" w:rsidRPr="00DC641E">
              <w:rPr>
                <w:rFonts w:ascii="Times New Roman" w:hAnsi="Times New Roman" w:cs="Times New Roman"/>
                <w:vertAlign w:val="superscript"/>
              </w:rPr>
              <w:t>st</w:t>
            </w:r>
            <w:r w:rsidR="00DC641E">
              <w:rPr>
                <w:rFonts w:ascii="Times New Roman" w:hAnsi="Times New Roman" w:cs="Times New Roman"/>
              </w:rPr>
              <w:t xml:space="preserve"> day of RT course</w:t>
            </w:r>
          </w:p>
          <w:p w14:paraId="375700F9" w14:textId="13763AE3" w:rsidR="008073FF" w:rsidRPr="000C6453" w:rsidRDefault="008073FF" w:rsidP="000C6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以下都每次</w:t>
            </w:r>
            <w:r>
              <w:rPr>
                <w:rFonts w:ascii="Times New Roman" w:hAnsi="Times New Roman" w:cs="Times New Roman" w:hint="eastAsia"/>
              </w:rPr>
              <w:t>1.8Gy/fx</w:t>
            </w:r>
          </w:p>
          <w:p w14:paraId="73ED0A12" w14:textId="3B63E143" w:rsidR="008073FF" w:rsidRDefault="008073FF" w:rsidP="008073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Pre</w:t>
            </w:r>
            <w:r>
              <w:rPr>
                <w:rFonts w:ascii="Times New Roman" w:hAnsi="Times New Roman" w:cs="Times New Roman"/>
              </w:rPr>
              <w:t xml:space="preserve">OP:41.4/23-50.4; </w:t>
            </w:r>
          </w:p>
          <w:p w14:paraId="3991E75E" w14:textId="67A83771" w:rsidR="008073FF" w:rsidRDefault="008073FF" w:rsidP="008073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PostOP:45-50.4</w:t>
            </w:r>
          </w:p>
          <w:p w14:paraId="2D65C81B" w14:textId="77777777" w:rsidR="008073FF" w:rsidRDefault="008073FF" w:rsidP="008073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Definitive:50-50.4</w:t>
            </w:r>
          </w:p>
          <w:p w14:paraId="67B8AABA" w14:textId="39BDCD03" w:rsidR="000C6453" w:rsidRPr="000C6453" w:rsidRDefault="008073FF" w:rsidP="008073FF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=&gt;higher</w:t>
            </w:r>
            <w:r>
              <w:rPr>
                <w:rFonts w:ascii="Times New Roman" w:hAnsi="Times New Roman" w:cs="Times New Roman"/>
              </w:rPr>
              <w:t xml:space="preserve"> dose </w:t>
            </w:r>
            <w:r>
              <w:rPr>
                <w:rFonts w:ascii="Times New Roman" w:hAnsi="Times New Roman" w:cs="Times New Roman" w:hint="eastAsia"/>
              </w:rPr>
              <w:t>can</w:t>
            </w:r>
            <w:r>
              <w:rPr>
                <w:rFonts w:ascii="Times New Roman" w:hAnsi="Times New Roman" w:cs="Times New Roman"/>
              </w:rPr>
              <w:t xml:space="preserve"> be to </w:t>
            </w:r>
            <w:r>
              <w:rPr>
                <w:rFonts w:ascii="Times New Roman" w:hAnsi="Times New Roman" w:cs="Times New Roman" w:hint="eastAsia"/>
              </w:rPr>
              <w:t>頸段</w:t>
            </w:r>
            <w:r>
              <w:rPr>
                <w:rFonts w:ascii="Times New Roman" w:hAnsi="Times New Roman" w:cs="Times New Roman" w:hint="eastAsia"/>
              </w:rPr>
              <w:t xml:space="preserve"> (60-66)</w:t>
            </w:r>
          </w:p>
        </w:tc>
      </w:tr>
      <w:tr w:rsidR="000C6453" w:rsidRPr="000C6453" w14:paraId="20CE0818" w14:textId="77777777" w:rsidTr="008073FF">
        <w:trPr>
          <w:trHeight w:val="1128"/>
        </w:trPr>
        <w:tc>
          <w:tcPr>
            <w:tcW w:w="2835" w:type="dxa"/>
            <w:vAlign w:val="center"/>
          </w:tcPr>
          <w:p w14:paraId="22895E0A" w14:textId="7777777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明確定義相關正常組織之放射線劑量限制</w:t>
            </w:r>
            <w:r w:rsidRPr="008073FF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0AE9694C" w14:textId="77777777" w:rsidR="000C6453" w:rsidRPr="008073FF" w:rsidRDefault="000C6453" w:rsidP="000C6453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Dose to critical structures</w:t>
            </w:r>
          </w:p>
          <w:p w14:paraId="37793CE9" w14:textId="77777777" w:rsidR="000C6453" w:rsidRPr="008073FF" w:rsidRDefault="000C6453" w:rsidP="000C6453">
            <w:pPr>
              <w:pStyle w:val="a3"/>
              <w:numPr>
                <w:ilvl w:val="1"/>
                <w:numId w:val="14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Tolerance level (TD5/5)</w:t>
            </w:r>
          </w:p>
        </w:tc>
        <w:tc>
          <w:tcPr>
            <w:tcW w:w="7650" w:type="dxa"/>
          </w:tcPr>
          <w:p w14:paraId="4A119D58" w14:textId="43D40418" w:rsidR="000C6453" w:rsidRPr="00DC641E" w:rsidRDefault="008073FF" w:rsidP="000C6453">
            <w:pPr>
              <w:spacing w:line="400" w:lineRule="exact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6B3C593" wp14:editId="11C1612C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88900</wp:posOffset>
                  </wp:positionV>
                  <wp:extent cx="4251960" cy="3208020"/>
                  <wp:effectExtent l="0" t="0" r="0" b="0"/>
                  <wp:wrapThrough wrapText="bothSides">
                    <wp:wrapPolygon edited="0">
                      <wp:start x="0" y="0"/>
                      <wp:lineTo x="0" y="21420"/>
                      <wp:lineTo x="21484" y="21420"/>
                      <wp:lineTo x="21484" y="0"/>
                      <wp:lineTo x="0" y="0"/>
                    </wp:wrapPolygon>
                  </wp:wrapThrough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320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0C6453" w:rsidRPr="000C6453" w14:paraId="63D3078C" w14:textId="77777777" w:rsidTr="008073FF">
        <w:trPr>
          <w:trHeight w:val="974"/>
        </w:trPr>
        <w:tc>
          <w:tcPr>
            <w:tcW w:w="2835" w:type="dxa"/>
            <w:vAlign w:val="center"/>
          </w:tcPr>
          <w:p w14:paraId="1B19535E" w14:textId="7777777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spacing w:line="360" w:lineRule="exact"/>
              <w:ind w:leftChars="0" w:left="709" w:hanging="425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lastRenderedPageBreak/>
              <w:t>明確定義放射治療電腦計劃之評估方法及標準</w:t>
            </w:r>
          </w:p>
        </w:tc>
        <w:tc>
          <w:tcPr>
            <w:tcW w:w="7650" w:type="dxa"/>
          </w:tcPr>
          <w:p w14:paraId="1DA62D42" w14:textId="6B3CD968" w:rsidR="008073FF" w:rsidRPr="008073FF" w:rsidRDefault="008073FF" w:rsidP="008073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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ab/>
            </w:r>
            <w:r w:rsidR="00615351">
              <w:rPr>
                <w:rFonts w:ascii="Times New Roman" w:hAnsi="Times New Roman" w:cs="Times New Roman"/>
                <w:color w:val="000000" w:themeColor="text1"/>
              </w:rPr>
              <w:t>41.4-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50.4 Gy isodose curved encompasses 100% CTV</w:t>
            </w:r>
          </w:p>
          <w:p w14:paraId="0B230ECD" w14:textId="1AFCC1E8" w:rsidR="008073FF" w:rsidRPr="008073FF" w:rsidRDefault="008073FF" w:rsidP="008073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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ab/>
            </w:r>
            <w:r w:rsidR="00615351">
              <w:rPr>
                <w:rFonts w:ascii="Times New Roman" w:hAnsi="Times New Roman" w:cs="Times New Roman"/>
                <w:color w:val="000000" w:themeColor="text1"/>
              </w:rPr>
              <w:t>41.4-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50.4 Gy isodose curve encompasses 95% PTV</w:t>
            </w:r>
          </w:p>
          <w:p w14:paraId="5AFB8F6F" w14:textId="19FE2EAD" w:rsidR="008073FF" w:rsidRPr="008073FF" w:rsidRDefault="008073FF" w:rsidP="008073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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ab/>
              <w:t>100% PT</w:t>
            </w:r>
            <w:r w:rsidR="008F5381">
              <w:rPr>
                <w:rFonts w:ascii="Times New Roman" w:hAnsi="Times New Roman" w:cs="Times New Roman"/>
                <w:color w:val="000000" w:themeColor="text1"/>
              </w:rPr>
              <w:t>V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 xml:space="preserve"> receive 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≧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 xml:space="preserve"> 95% prescribed dose</w:t>
            </w:r>
          </w:p>
          <w:p w14:paraId="7FBA81AB" w14:textId="77777777" w:rsidR="008073FF" w:rsidRPr="008073FF" w:rsidRDefault="008073FF" w:rsidP="008073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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ab/>
              <w:t xml:space="preserve">No more than 20% PTV receive 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≧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 xml:space="preserve"> 110% prescribed dose</w:t>
            </w:r>
          </w:p>
          <w:p w14:paraId="310D6FFD" w14:textId="18F8E257" w:rsidR="008073FF" w:rsidRPr="008073FF" w:rsidRDefault="008073FF" w:rsidP="008073FF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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ab/>
              <w:t>No more than 1% PT</w:t>
            </w:r>
            <w:r w:rsidR="008F5381">
              <w:rPr>
                <w:rFonts w:ascii="Times New Roman" w:hAnsi="Times New Roman" w:cs="Times New Roman"/>
                <w:color w:val="000000" w:themeColor="text1"/>
              </w:rPr>
              <w:t>V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 xml:space="preserve"> receive 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≦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 xml:space="preserve"> 93% prescribed dose</w:t>
            </w:r>
          </w:p>
          <w:p w14:paraId="6E9BA342" w14:textId="6B8E01EB" w:rsidR="000C6453" w:rsidRPr="008073FF" w:rsidRDefault="008073FF" w:rsidP="008073FF">
            <w:pPr>
              <w:rPr>
                <w:rFonts w:ascii="Times New Roman" w:hAnsi="Times New Roman" w:cs="Times New Roman"/>
                <w:color w:val="000000" w:themeColor="text1"/>
                <w:sz w:val="20"/>
              </w:rPr>
            </w:pP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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ab/>
              <w:t xml:space="preserve">No more than 1 c.c. outside PTV 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>≧</w:t>
            </w:r>
            <w:r w:rsidRPr="008073FF">
              <w:rPr>
                <w:rFonts w:ascii="Times New Roman" w:hAnsi="Times New Roman" w:cs="Times New Roman" w:hint="eastAsia"/>
                <w:color w:val="000000" w:themeColor="text1"/>
              </w:rPr>
              <w:t xml:space="preserve"> 110% prescribed dose</w:t>
            </w:r>
          </w:p>
        </w:tc>
      </w:tr>
      <w:tr w:rsidR="000C6453" w:rsidRPr="000C6453" w14:paraId="64FE4478" w14:textId="77777777" w:rsidTr="008073FF">
        <w:trPr>
          <w:trHeight w:val="1116"/>
        </w:trPr>
        <w:tc>
          <w:tcPr>
            <w:tcW w:w="2835" w:type="dxa"/>
            <w:vAlign w:val="center"/>
          </w:tcPr>
          <w:p w14:paraId="31D56758" w14:textId="7777777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簡述放射治療可能引發之副作用</w:t>
            </w:r>
          </w:p>
        </w:tc>
        <w:tc>
          <w:tcPr>
            <w:tcW w:w="7650" w:type="dxa"/>
          </w:tcPr>
          <w:p w14:paraId="77DF5229" w14:textId="1976F679" w:rsidR="008073FF" w:rsidRPr="008073FF" w:rsidRDefault="008073FF" w:rsidP="008073FF">
            <w:pPr>
              <w:spacing w:line="400" w:lineRule="exact"/>
              <w:rPr>
                <w:rFonts w:ascii="Times New Roman" w:eastAsia="標楷體" w:hAnsi="Times New Roman" w:cs="Times New Roman"/>
                <w:b/>
              </w:rPr>
            </w:pPr>
            <w:r w:rsidRPr="008073FF">
              <w:rPr>
                <w:rFonts w:ascii="Times New Roman" w:eastAsia="標楷體" w:hAnsi="Times New Roman" w:cs="Times New Roman" w:hint="eastAsia"/>
                <w:b/>
              </w:rPr>
              <w:t>Acute</w:t>
            </w:r>
            <w:r w:rsidRPr="008073FF">
              <w:rPr>
                <w:rFonts w:ascii="Times New Roman" w:eastAsia="標楷體" w:hAnsi="Times New Roman" w:cs="Times New Roman" w:hint="eastAsia"/>
                <w:b/>
              </w:rPr>
              <w:t>：</w:t>
            </w:r>
            <w:r w:rsidRPr="008073FF">
              <w:rPr>
                <w:rFonts w:ascii="Times New Roman" w:eastAsia="標楷體" w:hAnsi="Times New Roman" w:cs="Times New Roman" w:hint="eastAsia"/>
              </w:rPr>
              <w:t>esophagitis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weight loss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fatigue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anorexia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esophageal perforation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pneumonitis</w:t>
            </w:r>
          </w:p>
          <w:p w14:paraId="170CE6C8" w14:textId="68DC4DFD" w:rsidR="000C6453" w:rsidRPr="008073FF" w:rsidRDefault="008073FF" w:rsidP="008073FF">
            <w:pPr>
              <w:spacing w:line="400" w:lineRule="exact"/>
              <w:rPr>
                <w:rFonts w:ascii="Times New Roman" w:eastAsia="標楷體" w:hAnsi="Times New Roman" w:cs="Times New Roman"/>
              </w:rPr>
            </w:pPr>
            <w:r w:rsidRPr="008073FF">
              <w:rPr>
                <w:rFonts w:ascii="Times New Roman" w:eastAsia="標楷體" w:hAnsi="Times New Roman" w:cs="Times New Roman" w:hint="eastAsia"/>
                <w:b/>
              </w:rPr>
              <w:t>Chronic</w:t>
            </w:r>
            <w:r w:rsidRPr="008073FF">
              <w:rPr>
                <w:rFonts w:ascii="Times New Roman" w:eastAsia="標楷體" w:hAnsi="Times New Roman" w:cs="Times New Roman" w:hint="eastAsia"/>
                <w:b/>
              </w:rPr>
              <w:t>：</w:t>
            </w:r>
            <w:r w:rsidRPr="008073FF">
              <w:rPr>
                <w:rFonts w:ascii="Times New Roman" w:eastAsia="標楷體" w:hAnsi="Times New Roman" w:cs="Times New Roman" w:hint="eastAsia"/>
              </w:rPr>
              <w:t>stricture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pericarditis</w:t>
            </w:r>
            <w:r w:rsidRPr="008073FF">
              <w:rPr>
                <w:rFonts w:ascii="Times New Roman" w:eastAsia="標楷體" w:hAnsi="Times New Roman" w:cs="Times New Roman" w:hint="eastAsia"/>
              </w:rPr>
              <w:t>，</w:t>
            </w:r>
            <w:r w:rsidRPr="008073FF">
              <w:rPr>
                <w:rFonts w:ascii="Times New Roman" w:eastAsia="標楷體" w:hAnsi="Times New Roman" w:cs="Times New Roman" w:hint="eastAsia"/>
              </w:rPr>
              <w:t>coronary artery disease</w:t>
            </w:r>
          </w:p>
        </w:tc>
      </w:tr>
      <w:tr w:rsidR="000C6453" w:rsidRPr="000C6453" w14:paraId="35B82A3F" w14:textId="77777777" w:rsidTr="008073FF">
        <w:trPr>
          <w:trHeight w:val="1415"/>
        </w:trPr>
        <w:tc>
          <w:tcPr>
            <w:tcW w:w="2835" w:type="dxa"/>
            <w:vAlign w:val="center"/>
          </w:tcPr>
          <w:p w14:paraId="0995AA2E" w14:textId="77777777" w:rsidR="000C6453" w:rsidRPr="008073FF" w:rsidRDefault="000C6453" w:rsidP="000C6453">
            <w:pPr>
              <w:pStyle w:val="a3"/>
              <w:numPr>
                <w:ilvl w:val="0"/>
                <w:numId w:val="9"/>
              </w:numPr>
              <w:spacing w:line="400" w:lineRule="exact"/>
              <w:ind w:leftChars="0" w:left="709" w:hanging="425"/>
              <w:jc w:val="both"/>
              <w:rPr>
                <w:rFonts w:ascii="Times New Roman" w:eastAsia="標楷體" w:hAnsi="Times New Roman" w:cs="Times New Roman"/>
                <w:szCs w:val="24"/>
              </w:rPr>
            </w:pPr>
            <w:r w:rsidRPr="008073FF">
              <w:rPr>
                <w:rFonts w:ascii="Times New Roman" w:eastAsia="標楷體" w:hAnsi="Times New Roman" w:cs="Times New Roman"/>
                <w:szCs w:val="24"/>
              </w:rPr>
              <w:t>於病人之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CT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定位圖中，以不同顏色之色筆明確分別畫出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GTV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及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CTV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>之</w:t>
            </w:r>
            <w:r w:rsidRPr="008073FF">
              <w:rPr>
                <w:rFonts w:ascii="Times New Roman" w:eastAsia="標楷體" w:hAnsi="Times New Roman" w:cs="Times New Roman"/>
                <w:szCs w:val="24"/>
              </w:rPr>
              <w:t xml:space="preserve"> contour</w:t>
            </w:r>
          </w:p>
        </w:tc>
        <w:tc>
          <w:tcPr>
            <w:tcW w:w="7650" w:type="dxa"/>
          </w:tcPr>
          <w:p w14:paraId="4DAE607B" w14:textId="77777777" w:rsidR="000C6453" w:rsidRPr="000C6453" w:rsidRDefault="000C6453" w:rsidP="000C6453">
            <w:pPr>
              <w:spacing w:line="400" w:lineRule="exact"/>
              <w:rPr>
                <w:rFonts w:ascii="Times New Roman" w:eastAsia="標楷體" w:hAnsi="Times New Roman" w:cs="Times New Roman"/>
                <w:sz w:val="28"/>
              </w:rPr>
            </w:pPr>
          </w:p>
        </w:tc>
      </w:tr>
    </w:tbl>
    <w:p w14:paraId="6D120225" w14:textId="600ACB1B" w:rsidR="000C6453" w:rsidRPr="000C6453" w:rsidRDefault="000C6453" w:rsidP="000C6453">
      <w:pPr>
        <w:rPr>
          <w:rFonts w:ascii="Times New Roman" w:eastAsia="標楷體" w:hAnsi="Times New Roman" w:cs="Times New Roman"/>
          <w:sz w:val="36"/>
        </w:rPr>
      </w:pPr>
    </w:p>
    <w:p w14:paraId="00E2D864" w14:textId="1B8F65C5" w:rsidR="00DD18AE" w:rsidRPr="000C6453" w:rsidRDefault="00DD18AE" w:rsidP="000C6453">
      <w:pPr>
        <w:rPr>
          <w:rFonts w:ascii="Times New Roman" w:eastAsia="標楷體" w:hAnsi="Times New Roman" w:cs="Times New Roman"/>
          <w:u w:val="single"/>
        </w:rPr>
      </w:pPr>
    </w:p>
    <w:sectPr w:rsidR="00DD18AE" w:rsidRPr="000C6453" w:rsidSect="0030220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43A9EE" w14:textId="77777777" w:rsidR="00DE46CB" w:rsidRDefault="00DE46CB" w:rsidP="002B4DC6">
      <w:r>
        <w:separator/>
      </w:r>
    </w:p>
  </w:endnote>
  <w:endnote w:type="continuationSeparator" w:id="0">
    <w:p w14:paraId="3E37327A" w14:textId="77777777" w:rsidR="00DE46CB" w:rsidRDefault="00DE46CB" w:rsidP="002B4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E034BD" w14:textId="77777777" w:rsidR="00DE46CB" w:rsidRDefault="00DE46CB" w:rsidP="002B4DC6">
      <w:r>
        <w:separator/>
      </w:r>
    </w:p>
  </w:footnote>
  <w:footnote w:type="continuationSeparator" w:id="0">
    <w:p w14:paraId="4988A180" w14:textId="77777777" w:rsidR="00DE46CB" w:rsidRDefault="00DE46CB" w:rsidP="002B4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C4CFE"/>
    <w:multiLevelType w:val="hybridMultilevel"/>
    <w:tmpl w:val="664E1820"/>
    <w:lvl w:ilvl="0" w:tplc="98488C36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1" w:tplc="94005752">
      <w:start w:val="1"/>
      <w:numFmt w:val="bullet"/>
      <w:lvlText w:val=""/>
      <w:lvlJc w:val="left"/>
      <w:pPr>
        <w:ind w:left="1809" w:hanging="480"/>
      </w:pPr>
      <w:rPr>
        <w:rFonts w:ascii="Wingdings" w:hAnsi="Wingdings" w:hint="default"/>
        <w:sz w:val="16"/>
      </w:rPr>
    </w:lvl>
    <w:lvl w:ilvl="2" w:tplc="04090005" w:tentative="1">
      <w:start w:val="1"/>
      <w:numFmt w:val="bullet"/>
      <w:lvlText w:val=""/>
      <w:lvlJc w:val="left"/>
      <w:pPr>
        <w:ind w:left="228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9" w:hanging="480"/>
      </w:pPr>
      <w:rPr>
        <w:rFonts w:ascii="Wingdings" w:hAnsi="Wingdings" w:hint="default"/>
      </w:rPr>
    </w:lvl>
  </w:abstractNum>
  <w:abstractNum w:abstractNumId="1" w15:restartNumberingAfterBreak="0">
    <w:nsid w:val="0E2438CA"/>
    <w:multiLevelType w:val="hybridMultilevel"/>
    <w:tmpl w:val="A84C1398"/>
    <w:lvl w:ilvl="0" w:tplc="E3605B5E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F8344A1"/>
    <w:multiLevelType w:val="hybridMultilevel"/>
    <w:tmpl w:val="1EB2E8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032E9A"/>
    <w:multiLevelType w:val="hybridMultilevel"/>
    <w:tmpl w:val="1E5860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563DD7"/>
    <w:multiLevelType w:val="hybridMultilevel"/>
    <w:tmpl w:val="D236DE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EFC3ED1"/>
    <w:multiLevelType w:val="hybridMultilevel"/>
    <w:tmpl w:val="73DE9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32BB7937"/>
    <w:multiLevelType w:val="hybridMultilevel"/>
    <w:tmpl w:val="8DAA20BA"/>
    <w:lvl w:ilvl="0" w:tplc="5444250C">
      <w:start w:val="2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7" w15:restartNumberingAfterBreak="0">
    <w:nsid w:val="33A15A64"/>
    <w:multiLevelType w:val="hybridMultilevel"/>
    <w:tmpl w:val="E200955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6474882"/>
    <w:multiLevelType w:val="hybridMultilevel"/>
    <w:tmpl w:val="C85050E6"/>
    <w:lvl w:ilvl="0" w:tplc="04090001">
      <w:start w:val="1"/>
      <w:numFmt w:val="bullet"/>
      <w:lvlText w:val=""/>
      <w:lvlJc w:val="left"/>
      <w:pPr>
        <w:ind w:left="13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60" w:hanging="480"/>
      </w:pPr>
      <w:rPr>
        <w:rFonts w:ascii="Wingdings" w:hAnsi="Wingdings" w:hint="default"/>
      </w:rPr>
    </w:lvl>
  </w:abstractNum>
  <w:abstractNum w:abstractNumId="9" w15:restartNumberingAfterBreak="0">
    <w:nsid w:val="467715BC"/>
    <w:multiLevelType w:val="hybridMultilevel"/>
    <w:tmpl w:val="67A8ED6A"/>
    <w:lvl w:ilvl="0" w:tplc="498CDBB0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4D6B4702"/>
    <w:multiLevelType w:val="hybridMultilevel"/>
    <w:tmpl w:val="58D6701C"/>
    <w:lvl w:ilvl="0" w:tplc="81C8785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EE90523"/>
    <w:multiLevelType w:val="hybridMultilevel"/>
    <w:tmpl w:val="7A8008D4"/>
    <w:lvl w:ilvl="0" w:tplc="98488C3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7B21EF"/>
    <w:multiLevelType w:val="hybridMultilevel"/>
    <w:tmpl w:val="4E488D5A"/>
    <w:lvl w:ilvl="0" w:tplc="9092A4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644138E"/>
    <w:multiLevelType w:val="hybridMultilevel"/>
    <w:tmpl w:val="B51EB34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5B76C7"/>
    <w:multiLevelType w:val="hybridMultilevel"/>
    <w:tmpl w:val="F096733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4"/>
  </w:num>
  <w:num w:numId="5">
    <w:abstractNumId w:val="13"/>
  </w:num>
  <w:num w:numId="6">
    <w:abstractNumId w:val="5"/>
  </w:num>
  <w:num w:numId="7">
    <w:abstractNumId w:val="7"/>
  </w:num>
  <w:num w:numId="8">
    <w:abstractNumId w:val="4"/>
  </w:num>
  <w:num w:numId="9">
    <w:abstractNumId w:val="6"/>
  </w:num>
  <w:num w:numId="10">
    <w:abstractNumId w:val="8"/>
  </w:num>
  <w:num w:numId="11">
    <w:abstractNumId w:val="3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133"/>
    <w:rsid w:val="000C6453"/>
    <w:rsid w:val="000F7529"/>
    <w:rsid w:val="001A50A3"/>
    <w:rsid w:val="00207061"/>
    <w:rsid w:val="002B4DC6"/>
    <w:rsid w:val="002E2BAA"/>
    <w:rsid w:val="002F0BF6"/>
    <w:rsid w:val="0030220A"/>
    <w:rsid w:val="00336133"/>
    <w:rsid w:val="003C76B7"/>
    <w:rsid w:val="003D41D0"/>
    <w:rsid w:val="004558E7"/>
    <w:rsid w:val="004D6709"/>
    <w:rsid w:val="005242E2"/>
    <w:rsid w:val="0061225D"/>
    <w:rsid w:val="00615351"/>
    <w:rsid w:val="006851F0"/>
    <w:rsid w:val="006A39DD"/>
    <w:rsid w:val="0070175C"/>
    <w:rsid w:val="00792D58"/>
    <w:rsid w:val="00797674"/>
    <w:rsid w:val="007A12E6"/>
    <w:rsid w:val="008073FF"/>
    <w:rsid w:val="008526B8"/>
    <w:rsid w:val="008A4445"/>
    <w:rsid w:val="008A7D23"/>
    <w:rsid w:val="008B1067"/>
    <w:rsid w:val="008F5381"/>
    <w:rsid w:val="009C474D"/>
    <w:rsid w:val="009D27F5"/>
    <w:rsid w:val="00A237E8"/>
    <w:rsid w:val="00A54EDE"/>
    <w:rsid w:val="00A56E0C"/>
    <w:rsid w:val="00A60E1B"/>
    <w:rsid w:val="00B207CF"/>
    <w:rsid w:val="00B85088"/>
    <w:rsid w:val="00B97A23"/>
    <w:rsid w:val="00BE3191"/>
    <w:rsid w:val="00BE544E"/>
    <w:rsid w:val="00C02560"/>
    <w:rsid w:val="00C45E11"/>
    <w:rsid w:val="00C72152"/>
    <w:rsid w:val="00CB2EAC"/>
    <w:rsid w:val="00CE76CA"/>
    <w:rsid w:val="00D12173"/>
    <w:rsid w:val="00D31DA9"/>
    <w:rsid w:val="00D54EFE"/>
    <w:rsid w:val="00D70C2C"/>
    <w:rsid w:val="00DC641E"/>
    <w:rsid w:val="00DD18AE"/>
    <w:rsid w:val="00DE46CB"/>
    <w:rsid w:val="00DE5A25"/>
    <w:rsid w:val="00DF1A39"/>
    <w:rsid w:val="00F54009"/>
    <w:rsid w:val="00F63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EFDFF"/>
  <w15:docId w15:val="{AA0AB660-CC17-4EBD-93C9-2C7651C4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44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44E"/>
    <w:pPr>
      <w:ind w:leftChars="200" w:left="480"/>
    </w:pPr>
  </w:style>
  <w:style w:type="table" w:styleId="a4">
    <w:name w:val="Table Grid"/>
    <w:basedOn w:val="a1"/>
    <w:uiPriority w:val="39"/>
    <w:rsid w:val="002E2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B4DC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B4D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B4DC6"/>
    <w:rPr>
      <w:sz w:val="20"/>
      <w:szCs w:val="20"/>
    </w:rPr>
  </w:style>
  <w:style w:type="paragraph" w:styleId="Web">
    <w:name w:val="Normal (Web)"/>
    <w:basedOn w:val="a"/>
    <w:uiPriority w:val="99"/>
    <w:unhideWhenUsed/>
    <w:rsid w:val="000C645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Default">
    <w:name w:val="Default"/>
    <w:rsid w:val="002F0BF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Cs w:val="24"/>
    </w:rPr>
  </w:style>
  <w:style w:type="character" w:customStyle="1" w:styleId="A13">
    <w:name w:val="A13"/>
    <w:uiPriority w:val="99"/>
    <w:rsid w:val="002F0BF6"/>
    <w:rPr>
      <w:b/>
      <w:bCs/>
      <w:color w:val="000000"/>
      <w:sz w:val="19"/>
      <w:szCs w:val="19"/>
    </w:rPr>
  </w:style>
  <w:style w:type="character" w:customStyle="1" w:styleId="A14">
    <w:name w:val="A14"/>
    <w:uiPriority w:val="99"/>
    <w:rsid w:val="002F0BF6"/>
    <w:rPr>
      <w:b/>
      <w:bCs/>
      <w:color w:val="000000"/>
      <w:sz w:val="16"/>
      <w:szCs w:val="16"/>
    </w:rPr>
  </w:style>
  <w:style w:type="character" w:customStyle="1" w:styleId="A15">
    <w:name w:val="A15"/>
    <w:uiPriority w:val="99"/>
    <w:rsid w:val="002F0BF6"/>
    <w:rPr>
      <w:b/>
      <w:bCs/>
      <w:color w:val="000000"/>
      <w:sz w:val="11"/>
      <w:szCs w:val="11"/>
    </w:rPr>
  </w:style>
  <w:style w:type="character" w:customStyle="1" w:styleId="A12">
    <w:name w:val="A12"/>
    <w:uiPriority w:val="99"/>
    <w:rsid w:val="002F0BF6"/>
    <w:rPr>
      <w:b/>
      <w:bCs/>
      <w:color w:val="000000"/>
      <w:sz w:val="19"/>
      <w:szCs w:val="1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6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行政人員</dc:creator>
  <cp:lastModifiedBy>伯鍵 沈</cp:lastModifiedBy>
  <cp:revision>7</cp:revision>
  <cp:lastPrinted>2019-09-11T06:48:00Z</cp:lastPrinted>
  <dcterms:created xsi:type="dcterms:W3CDTF">2020-10-15T06:12:00Z</dcterms:created>
  <dcterms:modified xsi:type="dcterms:W3CDTF">2020-10-15T10:09:00Z</dcterms:modified>
</cp:coreProperties>
</file>