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S: referral from urologist under impression of prostate Ca, AJCC stage IIIB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C.C.: urinary frequency, nocturia &amp; urgency for a long time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P.I.: A 72-year-old male has suffered from LUTs S/Sx for months. Then, he went to the GU OPD for help, where the DRE showed enlarged prostate &amp; stony hard over the both lobes prostate, bilateral capsules and seminal vesicles. He had TRUS biopsy and TRUS-guided biopsy revealed adenocarcinoma. 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>Gleason Grade Group 4</w:t>
      </w:r>
    </w:p>
    <w:p w:rsidR="00AC21DA" w:rsidRPr="00827669" w:rsidRDefault="00AC21DA" w:rsidP="006E5EA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ROS: </w:t>
      </w:r>
      <w:r w:rsidRPr="00827669">
        <w:rPr>
          <w:rFonts w:ascii="Times New Roman" w:hAnsi="Times New Roman" w:cs="Times New Roman"/>
          <w:color w:val="000000" w:themeColor="text1"/>
        </w:rPr>
        <w:t>low back pain &amp; eft hip pain for a period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O: PS: 0</w:t>
      </w:r>
    </w:p>
    <w:p w:rsidR="00AC21DA" w:rsidRPr="00827669" w:rsidRDefault="00AC21DA" w:rsidP="00AC21DA">
      <w:pPr>
        <w:widowControl/>
        <w:ind w:firstLineChars="150" w:firstLine="360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hAnsi="Times New Roman" w:cs="Times New Roman"/>
          <w:color w:val="000000" w:themeColor="text1"/>
        </w:rPr>
        <w:t>P.E.: tenderness over the left hip.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 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DRE: </w:t>
      </w:r>
      <w:r w:rsidRPr="00827669">
        <w:rPr>
          <w:rFonts w:ascii="Times New Roman" w:hAnsi="Times New Roman" w:cs="Times New Roman"/>
          <w:color w:val="000000" w:themeColor="text1"/>
        </w:rPr>
        <w:t>stony hard over the both lobes prostate, bilateral capsules and suspicious seminal vesicles involvement.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PSA: </w:t>
      </w:r>
      <w:r w:rsidRPr="00827669">
        <w:rPr>
          <w:rFonts w:ascii="Times New Roman" w:hAnsi="Times New Roman" w:cs="Times New Roman"/>
          <w:color w:val="000000" w:themeColor="text1"/>
        </w:rPr>
        <w:t xml:space="preserve">47.11 </w:t>
      </w: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>ng/ml</w:t>
      </w:r>
    </w:p>
    <w:p w:rsidR="00AC21DA" w:rsidRPr="00827669" w:rsidRDefault="00AC21DA" w:rsidP="00AC21DA">
      <w:pPr>
        <w:widowControl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   Images: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MRI: see disc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CT: see disc</w:t>
      </w: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Questions :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the image findings in the provided staging MRI, CT.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Stage the patient by the 2018 8</w:t>
      </w:r>
      <w:r w:rsidRPr="00827669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827669">
        <w:rPr>
          <w:rFonts w:ascii="Times New Roman" w:hAnsi="Times New Roman" w:cs="Times New Roman"/>
          <w:color w:val="000000" w:themeColor="text1"/>
        </w:rPr>
        <w:t xml:space="preserve"> AJCC staging.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the treatment do you recommend for this patient ?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If radiotherapy is part of your treatment recommendations :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&amp; reason your planned GTV, CTV and PTV.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Outline CTV on the provided non-contrast CT images.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is/are the prescribed radiotherapy dose(s)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How do you evaluate your treatment planning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Name the possible radiation side effects.  </w:t>
      </w: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2D30C2" w:rsidRPr="00827669" w:rsidRDefault="002D30C2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DB65CF" w:rsidRPr="00827669" w:rsidRDefault="00DB65CF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Please describe the image findings in the provided staging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MRI, 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CT</w:t>
      </w:r>
      <w:r w:rsidR="00CB7B14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DB65CF" w:rsidRPr="00827669" w:rsidRDefault="00922562" w:rsidP="00DB65CF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Pelvis MRI: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Imaging findings 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 Tumor location / Size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Visible tumor (v) Right lobe (v) Left lobe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2. Tumor invasion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Prostate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(v) Involves both lobes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Extracapsular extension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Seminal vesicle invasion </w:t>
      </w:r>
    </w:p>
    <w:p w:rsidR="006116E6" w:rsidRPr="00827669" w:rsidRDefault="006116E6" w:rsidP="006116E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3. A heterogeneity intensity of the left acetabulum (ischium) is seen, favoring bone metastases </w:t>
      </w:r>
    </w:p>
    <w:p w:rsidR="006116E6" w:rsidRPr="00827669" w:rsidRDefault="006116E6" w:rsidP="00922562">
      <w:pPr>
        <w:rPr>
          <w:rFonts w:ascii="Times New Roman" w:hAnsi="Times New Roman" w:cs="Times New Roman"/>
          <w:color w:val="000000" w:themeColor="text1"/>
        </w:rPr>
      </w:pP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IMPRESSION: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1.Imaging stage for prostate carcinoma (According to American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Joint Committee on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Cancer, AJCC 8th edition) ; T:3b  N:0</w:t>
      </w:r>
      <w:r w:rsidR="006116E6" w:rsidRPr="00827669">
        <w:rPr>
          <w:rFonts w:ascii="Times New Roman" w:hAnsi="Times New Roman" w:cs="Times New Roman"/>
          <w:color w:val="000000" w:themeColor="text1"/>
        </w:rPr>
        <w:t xml:space="preserve">  M:1b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5C0B67" w:rsidRPr="00827669" w:rsidRDefault="005C0B67" w:rsidP="005C0B67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ind w:leftChars="0" w:left="36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sym w:font="Wingdings" w:char="F0E0"/>
      </w: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 xml:space="preserve"> Bone scan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Stage the patient by the 2018 8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  <w:vertAlign w:val="superscript"/>
        </w:rPr>
        <w:t>TH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AJCC staging.</w:t>
      </w:r>
    </w:p>
    <w:p w:rsidR="006A41BA" w:rsidRPr="00827669" w:rsidRDefault="006A41BA" w:rsidP="005C0B67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TNM: </w:t>
      </w:r>
      <w:r w:rsidR="0033791D" w:rsidRPr="00827669">
        <w:rPr>
          <w:rFonts w:ascii="Times New Roman" w:hAnsi="Times New Roman" w:cs="Times New Roman"/>
          <w:color w:val="000000" w:themeColor="text1"/>
          <w:szCs w:val="24"/>
        </w:rPr>
        <w:t>c T3b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N0 M1b, stage IVB, Grade group 4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What treatment do you recommend for this patient? </w:t>
      </w:r>
      <w:bookmarkStart w:id="0" w:name="_GoBack"/>
      <w:bookmarkEnd w:id="0"/>
    </w:p>
    <w:sectPr w:rsidR="006A41BA" w:rsidRPr="008276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D0B" w:rsidRDefault="00645D0B" w:rsidP="00AB2FD7">
      <w:r>
        <w:separator/>
      </w:r>
    </w:p>
  </w:endnote>
  <w:endnote w:type="continuationSeparator" w:id="0">
    <w:p w:rsidR="00645D0B" w:rsidRDefault="00645D0B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D0B" w:rsidRDefault="00645D0B" w:rsidP="00AB2FD7">
      <w:r>
        <w:separator/>
      </w:r>
    </w:p>
  </w:footnote>
  <w:footnote w:type="continuationSeparator" w:id="0">
    <w:p w:rsidR="00645D0B" w:rsidRDefault="00645D0B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374023"/>
    <w:multiLevelType w:val="hybridMultilevel"/>
    <w:tmpl w:val="A50C5250"/>
    <w:lvl w:ilvl="0" w:tplc="1E527B24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B645A1"/>
    <w:multiLevelType w:val="hybridMultilevel"/>
    <w:tmpl w:val="1B669590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2939B4"/>
    <w:multiLevelType w:val="hybridMultilevel"/>
    <w:tmpl w:val="08C00E92"/>
    <w:lvl w:ilvl="0" w:tplc="3816256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8E50BCC"/>
    <w:multiLevelType w:val="hybridMultilevel"/>
    <w:tmpl w:val="981040CE"/>
    <w:lvl w:ilvl="0" w:tplc="DC6466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18"/>
  </w:num>
  <w:num w:numId="5">
    <w:abstractNumId w:val="16"/>
  </w:num>
  <w:num w:numId="6">
    <w:abstractNumId w:val="19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20"/>
  </w:num>
  <w:num w:numId="12">
    <w:abstractNumId w:val="11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9"/>
  </w:num>
  <w:num w:numId="22">
    <w:abstractNumId w:val="1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55553"/>
    <w:rsid w:val="00155A71"/>
    <w:rsid w:val="001D42E1"/>
    <w:rsid w:val="001F5378"/>
    <w:rsid w:val="001F5C17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17E8C"/>
    <w:rsid w:val="0033791D"/>
    <w:rsid w:val="003526CA"/>
    <w:rsid w:val="00422531"/>
    <w:rsid w:val="00431C7C"/>
    <w:rsid w:val="00456A15"/>
    <w:rsid w:val="004826F9"/>
    <w:rsid w:val="004E45C7"/>
    <w:rsid w:val="00503B39"/>
    <w:rsid w:val="00577564"/>
    <w:rsid w:val="00580A46"/>
    <w:rsid w:val="005C0B67"/>
    <w:rsid w:val="005C37F7"/>
    <w:rsid w:val="006116E6"/>
    <w:rsid w:val="00645D0B"/>
    <w:rsid w:val="00671531"/>
    <w:rsid w:val="006A41BA"/>
    <w:rsid w:val="006A5207"/>
    <w:rsid w:val="006C6417"/>
    <w:rsid w:val="006E5EAA"/>
    <w:rsid w:val="00713329"/>
    <w:rsid w:val="00730A63"/>
    <w:rsid w:val="00827669"/>
    <w:rsid w:val="008541CF"/>
    <w:rsid w:val="008708A6"/>
    <w:rsid w:val="008B2535"/>
    <w:rsid w:val="008D2F68"/>
    <w:rsid w:val="008D45B4"/>
    <w:rsid w:val="008E5D7F"/>
    <w:rsid w:val="00922562"/>
    <w:rsid w:val="00925A9F"/>
    <w:rsid w:val="00954514"/>
    <w:rsid w:val="009954E9"/>
    <w:rsid w:val="00996330"/>
    <w:rsid w:val="009B0976"/>
    <w:rsid w:val="009E5EDA"/>
    <w:rsid w:val="00A550A0"/>
    <w:rsid w:val="00A71042"/>
    <w:rsid w:val="00A74657"/>
    <w:rsid w:val="00AB2FD7"/>
    <w:rsid w:val="00AC21DA"/>
    <w:rsid w:val="00B06625"/>
    <w:rsid w:val="00B23A4B"/>
    <w:rsid w:val="00B7026E"/>
    <w:rsid w:val="00BB023D"/>
    <w:rsid w:val="00C445F4"/>
    <w:rsid w:val="00C70C5B"/>
    <w:rsid w:val="00C8793D"/>
    <w:rsid w:val="00CB5925"/>
    <w:rsid w:val="00CB7B14"/>
    <w:rsid w:val="00CE1F08"/>
    <w:rsid w:val="00D74E70"/>
    <w:rsid w:val="00D76568"/>
    <w:rsid w:val="00D80B2D"/>
    <w:rsid w:val="00DB1BAC"/>
    <w:rsid w:val="00DB65CF"/>
    <w:rsid w:val="00DE6BE2"/>
    <w:rsid w:val="00E8761F"/>
    <w:rsid w:val="00E90A6B"/>
    <w:rsid w:val="00ED5E77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>tsgh</Company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2</cp:revision>
  <cp:lastPrinted>2018-07-25T00:28:00Z</cp:lastPrinted>
  <dcterms:created xsi:type="dcterms:W3CDTF">2020-07-01T14:34:00Z</dcterms:created>
  <dcterms:modified xsi:type="dcterms:W3CDTF">2020-07-01T14:34:00Z</dcterms:modified>
</cp:coreProperties>
</file>