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654A" w:rsidRDefault="00760FEE">
      <w:r>
        <w:t>總共</w:t>
      </w:r>
      <w:r>
        <w:t xml:space="preserve">rectal </w:t>
      </w:r>
      <w:proofErr w:type="spellStart"/>
      <w:r>
        <w:t>cacner</w:t>
      </w:r>
      <w:proofErr w:type="spellEnd"/>
      <w:r>
        <w:t xml:space="preserve"> </w:t>
      </w:r>
      <w:r>
        <w:t>出了</w:t>
      </w:r>
      <w:r>
        <w:t>10</w:t>
      </w:r>
      <w:r>
        <w:t>題</w:t>
      </w:r>
      <w:r>
        <w:t xml:space="preserve">, anal </w:t>
      </w:r>
      <w:proofErr w:type="spellStart"/>
      <w:r>
        <w:t>cnacer</w:t>
      </w:r>
      <w:proofErr w:type="spellEnd"/>
      <w:r>
        <w:t>出了</w:t>
      </w:r>
      <w:r>
        <w:t>1</w:t>
      </w:r>
      <w:r>
        <w:t>題</w:t>
      </w:r>
    </w:p>
    <w:p w:rsidR="00D9654A" w:rsidRDefault="00760FEE">
      <w:r>
        <w:t xml:space="preserve">1. Anal </w:t>
      </w:r>
      <w:proofErr w:type="spellStart"/>
      <w:r>
        <w:t>adnocarcinoma</w:t>
      </w:r>
      <w:proofErr w:type="spellEnd"/>
      <w:r>
        <w:t>有考</w:t>
      </w:r>
      <w:r>
        <w:t>..</w:t>
      </w:r>
      <w:r>
        <w:t>預後比較</w:t>
      </w:r>
    </w:p>
    <w:p w:rsidR="004838A1" w:rsidRPr="004838A1" w:rsidRDefault="004838A1" w:rsidP="004838A1">
      <w:pPr>
        <w:pStyle w:val="ListParagraph"/>
        <w:numPr>
          <w:ilvl w:val="0"/>
          <w:numId w:val="3"/>
        </w:numPr>
        <w:rPr>
          <w:color w:val="365F91" w:themeColor="accent1" w:themeShade="BF"/>
        </w:rPr>
      </w:pPr>
      <w:r w:rsidRPr="004838A1">
        <w:rPr>
          <w:rFonts w:hint="eastAsia"/>
          <w:color w:val="365F91" w:themeColor="accent1" w:themeShade="BF"/>
        </w:rPr>
        <w:t>預後比較差</w:t>
      </w:r>
    </w:p>
    <w:p w:rsidR="00D9654A" w:rsidRDefault="00760FEE">
      <w:r>
        <w:t xml:space="preserve">2. stage 1 rectal cancer </w:t>
      </w:r>
      <w:r>
        <w:t>的治療</w:t>
      </w:r>
    </w:p>
    <w:p w:rsidR="004838A1" w:rsidRDefault="004838A1">
      <w:pPr>
        <w:rPr>
          <w:color w:val="365F91" w:themeColor="accent1" w:themeShade="BF"/>
        </w:rPr>
      </w:pPr>
      <w:r>
        <w:rPr>
          <w:rFonts w:hint="eastAsia"/>
        </w:rPr>
        <w:t xml:space="preserve">    </w:t>
      </w:r>
      <w:r>
        <w:rPr>
          <w:color w:val="365F91" w:themeColor="accent1" w:themeShade="BF"/>
        </w:rPr>
        <w:t>LR: OBS</w:t>
      </w:r>
    </w:p>
    <w:p w:rsidR="004838A1" w:rsidRDefault="004838A1">
      <w:pPr>
        <w:rPr>
          <w:color w:val="365F91" w:themeColor="accent1" w:themeShade="BF"/>
        </w:rPr>
      </w:pPr>
      <w:r>
        <w:rPr>
          <w:color w:val="365F91" w:themeColor="accent1" w:themeShade="BF"/>
        </w:rPr>
        <w:t xml:space="preserve">    HR or T2 </w:t>
      </w:r>
      <w:r w:rsidRPr="004838A1">
        <w:rPr>
          <w:color w:val="365F91" w:themeColor="accent1" w:themeShade="BF"/>
        </w:rPr>
        <w:sym w:font="Wingdings" w:char="F0E0"/>
      </w:r>
      <w:r>
        <w:rPr>
          <w:color w:val="365F91" w:themeColor="accent1" w:themeShade="BF"/>
        </w:rPr>
        <w:t xml:space="preserve"> CCRT or APR/LAR then </w:t>
      </w:r>
      <w:r>
        <w:rPr>
          <w:rFonts w:hint="eastAsia"/>
          <w:color w:val="365F91" w:themeColor="accent1" w:themeShade="BF"/>
        </w:rPr>
        <w:t>依照術後的</w:t>
      </w:r>
      <w:r>
        <w:rPr>
          <w:rFonts w:hint="eastAsia"/>
          <w:color w:val="365F91" w:themeColor="accent1" w:themeShade="BF"/>
        </w:rPr>
        <w:t>stage</w:t>
      </w:r>
      <w:r>
        <w:rPr>
          <w:rFonts w:hint="eastAsia"/>
          <w:color w:val="365F91" w:themeColor="accent1" w:themeShade="BF"/>
        </w:rPr>
        <w:t>治療</w:t>
      </w:r>
    </w:p>
    <w:p w:rsidR="004838A1" w:rsidRPr="004838A1" w:rsidRDefault="004838A1">
      <w:pPr>
        <w:rPr>
          <w:color w:val="365F91" w:themeColor="accent1" w:themeShade="BF"/>
        </w:rPr>
      </w:pPr>
      <w:r>
        <w:rPr>
          <w:rFonts w:hint="eastAsia"/>
          <w:color w:val="365F91" w:themeColor="accent1" w:themeShade="BF"/>
        </w:rPr>
        <w:t xml:space="preserve">    H</w:t>
      </w:r>
      <w:r>
        <w:rPr>
          <w:color w:val="365F91" w:themeColor="accent1" w:themeShade="BF"/>
        </w:rPr>
        <w:t>R</w:t>
      </w:r>
      <w:r>
        <w:rPr>
          <w:rFonts w:hint="eastAsia"/>
          <w:color w:val="365F91" w:themeColor="accent1" w:themeShade="BF"/>
        </w:rPr>
        <w:t>: PD, SM+, LVI, SM3</w:t>
      </w:r>
    </w:p>
    <w:p w:rsidR="00D9654A" w:rsidRDefault="00760FEE">
      <w:r>
        <w:t>3. Dutch TME trial</w:t>
      </w:r>
    </w:p>
    <w:p w:rsidR="00CB6679" w:rsidRDefault="00CB6679" w:rsidP="00CB6679">
      <w:pPr>
        <w:pStyle w:val="ListParagraph"/>
        <w:numPr>
          <w:ilvl w:val="0"/>
          <w:numId w:val="3"/>
        </w:numPr>
        <w:rPr>
          <w:color w:val="365F91" w:themeColor="accent1" w:themeShade="BF"/>
        </w:rPr>
      </w:pPr>
      <w:r>
        <w:rPr>
          <w:color w:val="365F91" w:themeColor="accent1" w:themeShade="BF"/>
        </w:rPr>
        <w:t>Inf. Tumor margin &lt;15cm from anal verge</w:t>
      </w:r>
    </w:p>
    <w:p w:rsidR="00CB6679" w:rsidRPr="00CB6679" w:rsidRDefault="00CB6679" w:rsidP="00CB6679">
      <w:pPr>
        <w:pStyle w:val="ListParagraph"/>
        <w:numPr>
          <w:ilvl w:val="0"/>
          <w:numId w:val="3"/>
        </w:numPr>
        <w:rPr>
          <w:color w:val="365F91" w:themeColor="accent1" w:themeShade="BF"/>
        </w:rPr>
      </w:pPr>
      <w:r w:rsidRPr="00CB6679">
        <w:rPr>
          <w:color w:val="365F91" w:themeColor="accent1" w:themeShade="BF"/>
        </w:rPr>
        <w:t>10year survival was significantly improved in patients with stage III disease with a negative circumferential margin</w:t>
      </w:r>
    </w:p>
    <w:p w:rsidR="00D9654A" w:rsidRDefault="00760FEE">
      <w:r>
        <w:t>4. pre OP CRT vs post OP CRT in rectal cancer</w:t>
      </w:r>
      <w:r>
        <w:t>各有什麼好處壞處</w:t>
      </w:r>
    </w:p>
    <w:p w:rsidR="00CB6679" w:rsidRPr="00CB6679" w:rsidRDefault="00CB6679" w:rsidP="00CB6679">
      <w:pPr>
        <w:pStyle w:val="ListParagraph"/>
        <w:numPr>
          <w:ilvl w:val="0"/>
          <w:numId w:val="4"/>
        </w:numPr>
      </w:pPr>
      <w:r>
        <w:rPr>
          <w:color w:val="365F91" w:themeColor="accent1" w:themeShade="BF"/>
        </w:rPr>
        <w:t>German CAO/ARO/AIO 94</w:t>
      </w:r>
    </w:p>
    <w:p w:rsidR="00CB6679" w:rsidRPr="00D76150" w:rsidRDefault="00CB6679" w:rsidP="00CB6679">
      <w:pPr>
        <w:pStyle w:val="ListParagraph"/>
        <w:numPr>
          <w:ilvl w:val="0"/>
          <w:numId w:val="4"/>
        </w:numPr>
      </w:pPr>
      <w:r>
        <w:rPr>
          <w:color w:val="365F91" w:themeColor="accent1" w:themeShade="BF"/>
        </w:rPr>
        <w:t xml:space="preserve">Pre-op improved LC, tumor downstaging, reduce </w:t>
      </w:r>
      <w:r w:rsidR="00D76150">
        <w:rPr>
          <w:color w:val="365F91" w:themeColor="accent1" w:themeShade="BF"/>
        </w:rPr>
        <w:t>acute/</w:t>
      </w:r>
      <w:r>
        <w:rPr>
          <w:rFonts w:hint="eastAsia"/>
          <w:color w:val="365F91" w:themeColor="accent1" w:themeShade="BF"/>
        </w:rPr>
        <w:t>l</w:t>
      </w:r>
      <w:r>
        <w:rPr>
          <w:color w:val="365F91" w:themeColor="accent1" w:themeShade="BF"/>
        </w:rPr>
        <w:t>ate effect, better compliance (90 vs 40%)</w:t>
      </w:r>
    </w:p>
    <w:p w:rsidR="00D76150" w:rsidRPr="00CB6679" w:rsidRDefault="00D76150" w:rsidP="00CB6679">
      <w:pPr>
        <w:pStyle w:val="ListParagraph"/>
        <w:numPr>
          <w:ilvl w:val="0"/>
          <w:numId w:val="4"/>
        </w:numPr>
      </w:pPr>
      <w:r>
        <w:rPr>
          <w:color w:val="365F91" w:themeColor="accent1" w:themeShade="BF"/>
        </w:rPr>
        <w:t xml:space="preserve">Sphincter preserving surgery </w:t>
      </w:r>
      <w:r>
        <w:rPr>
          <w:rFonts w:hint="eastAsia"/>
          <w:color w:val="365F91" w:themeColor="accent1" w:themeShade="BF"/>
        </w:rPr>
        <w:t>沒影響</w:t>
      </w:r>
      <w:r w:rsidR="00F537B1">
        <w:rPr>
          <w:rFonts w:hint="eastAsia"/>
          <w:color w:val="365F91" w:themeColor="accent1" w:themeShade="BF"/>
        </w:rPr>
        <w:t>,</w:t>
      </w:r>
      <w:r w:rsidR="00F537B1">
        <w:rPr>
          <w:color w:val="365F91" w:themeColor="accent1" w:themeShade="BF"/>
        </w:rPr>
        <w:t xml:space="preserve"> improved likelihood of preservation for who initially </w:t>
      </w:r>
      <w:r w:rsidR="00F537B1">
        <w:rPr>
          <w:rFonts w:hint="eastAsia"/>
          <w:color w:val="365F91" w:themeColor="accent1" w:themeShade="BF"/>
        </w:rPr>
        <w:t>無法</w:t>
      </w:r>
      <w:bookmarkStart w:id="0" w:name="_GoBack"/>
      <w:bookmarkEnd w:id="0"/>
    </w:p>
    <w:p w:rsidR="00CB6679" w:rsidRPr="00CB6679" w:rsidRDefault="00CB6679" w:rsidP="00CB6679">
      <w:pPr>
        <w:pStyle w:val="ListParagraph"/>
        <w:numPr>
          <w:ilvl w:val="0"/>
          <w:numId w:val="4"/>
        </w:numPr>
      </w:pPr>
      <w:proofErr w:type="spellStart"/>
      <w:r>
        <w:rPr>
          <w:color w:val="365F91" w:themeColor="accent1" w:themeShade="BF"/>
        </w:rPr>
        <w:t>pCR</w:t>
      </w:r>
      <w:proofErr w:type="spellEnd"/>
      <w:r>
        <w:rPr>
          <w:color w:val="365F91" w:themeColor="accent1" w:themeShade="BF"/>
        </w:rPr>
        <w:t xml:space="preserve"> 8%</w:t>
      </w:r>
    </w:p>
    <w:p w:rsidR="00CB6679" w:rsidRDefault="00CB6679" w:rsidP="00CB6679">
      <w:pPr>
        <w:pStyle w:val="ListParagraph"/>
        <w:numPr>
          <w:ilvl w:val="0"/>
          <w:numId w:val="4"/>
        </w:numPr>
      </w:pPr>
    </w:p>
    <w:p w:rsidR="00D9654A" w:rsidRDefault="00760FEE">
      <w:r>
        <w:t xml:space="preserve">5. Post OP CCRT </w:t>
      </w:r>
      <w:r>
        <w:t>相關</w:t>
      </w:r>
      <w:r>
        <w:t xml:space="preserve">, </w:t>
      </w:r>
      <w:r>
        <w:t>猜測考</w:t>
      </w:r>
      <w:r>
        <w:t xml:space="preserve">indication </w:t>
      </w:r>
      <w:r>
        <w:t>或是</w:t>
      </w:r>
      <w:r>
        <w:t>regimen(5FU CI)</w:t>
      </w:r>
    </w:p>
    <w:p w:rsidR="00760FEE" w:rsidRPr="00760FEE" w:rsidRDefault="00760FEE" w:rsidP="00760FEE">
      <w:pPr>
        <w:pStyle w:val="ListParagraph"/>
        <w:numPr>
          <w:ilvl w:val="0"/>
          <w:numId w:val="3"/>
        </w:numPr>
        <w:rPr>
          <w:color w:val="365F91" w:themeColor="accent1" w:themeShade="BF"/>
        </w:rPr>
      </w:pPr>
      <w:r w:rsidRPr="00760FEE">
        <w:rPr>
          <w:color w:val="365F91" w:themeColor="accent1" w:themeShade="BF"/>
        </w:rPr>
        <w:t>T</w:t>
      </w:r>
      <w:r w:rsidRPr="00760FEE">
        <w:rPr>
          <w:rFonts w:hint="eastAsia"/>
          <w:color w:val="365F91" w:themeColor="accent1" w:themeShade="BF"/>
        </w:rPr>
        <w:t xml:space="preserve">3 or N+ </w:t>
      </w:r>
      <w:r w:rsidRPr="00760FEE">
        <w:rPr>
          <w:color w:val="365F91" w:themeColor="accent1" w:themeShade="BF"/>
        </w:rPr>
        <w:t>or SM+</w:t>
      </w:r>
    </w:p>
    <w:p w:rsidR="00760FEE" w:rsidRPr="00760FEE" w:rsidRDefault="00760FEE" w:rsidP="00760FEE">
      <w:pPr>
        <w:pStyle w:val="ListParagraph"/>
        <w:numPr>
          <w:ilvl w:val="0"/>
          <w:numId w:val="3"/>
        </w:numPr>
        <w:rPr>
          <w:color w:val="365F91" w:themeColor="accent1" w:themeShade="BF"/>
        </w:rPr>
      </w:pPr>
      <w:r w:rsidRPr="00760FEE">
        <w:rPr>
          <w:color w:val="365F91" w:themeColor="accent1" w:themeShade="BF"/>
        </w:rPr>
        <w:t>O</w:t>
      </w:r>
      <w:r>
        <w:rPr>
          <w:color w:val="365F91" w:themeColor="accent1" w:themeShade="BF"/>
        </w:rPr>
        <w:t>BS</w:t>
      </w:r>
      <w:r w:rsidRPr="00760FEE">
        <w:rPr>
          <w:color w:val="365F91" w:themeColor="accent1" w:themeShade="BF"/>
        </w:rPr>
        <w:t xml:space="preserve"> following TAR can be considered with pT3N0 if the tumor was W-D or moderately </w:t>
      </w:r>
      <w:r>
        <w:rPr>
          <w:color w:val="365F91" w:themeColor="accent1" w:themeShade="BF"/>
        </w:rPr>
        <w:t>W-D carcinoma invading &lt;</w:t>
      </w:r>
      <w:r w:rsidRPr="00760FEE">
        <w:rPr>
          <w:color w:val="365F91" w:themeColor="accent1" w:themeShade="BF"/>
        </w:rPr>
        <w:t xml:space="preserve">2 mm into the </w:t>
      </w:r>
      <w:proofErr w:type="spellStart"/>
      <w:r w:rsidRPr="00760FEE">
        <w:rPr>
          <w:color w:val="365F91" w:themeColor="accent1" w:themeShade="BF"/>
        </w:rPr>
        <w:t>mesorectum</w:t>
      </w:r>
      <w:proofErr w:type="spellEnd"/>
      <w:r w:rsidRPr="00760FEE">
        <w:rPr>
          <w:color w:val="365F91" w:themeColor="accent1" w:themeShade="BF"/>
        </w:rPr>
        <w:t xml:space="preserve">, LVI- and was located in </w:t>
      </w:r>
      <w:r w:rsidRPr="00760FEE">
        <w:rPr>
          <w:b/>
          <w:color w:val="365F91" w:themeColor="accent1" w:themeShade="BF"/>
        </w:rPr>
        <w:t>upper rectum</w:t>
      </w:r>
      <w:r w:rsidRPr="00760FEE">
        <w:rPr>
          <w:color w:val="365F91" w:themeColor="accent1" w:themeShade="BF"/>
        </w:rPr>
        <w:t>.</w:t>
      </w:r>
    </w:p>
    <w:p w:rsidR="00D9654A" w:rsidRDefault="00760FEE">
      <w:r>
        <w:t>6. AJCC 8</w:t>
      </w:r>
      <w:r>
        <w:rPr>
          <w:vertAlign w:val="superscript"/>
        </w:rPr>
        <w:t>th</w:t>
      </w:r>
      <w:r>
        <w:t xml:space="preserve"> </w:t>
      </w:r>
      <w:r>
        <w:t>出了兩題</w:t>
      </w:r>
      <w:r>
        <w:t xml:space="preserve">, </w:t>
      </w:r>
      <w:r>
        <w:t>注意一下</w:t>
      </w:r>
      <w:r>
        <w:t>8th colon rectal stage</w:t>
      </w:r>
      <w:r>
        <w:t>的</w:t>
      </w:r>
      <w:r>
        <w:t>N1,M1</w:t>
      </w:r>
      <w:r>
        <w:t>變化</w:t>
      </w:r>
      <w:r>
        <w:t xml:space="preserve"> ?</w:t>
      </w:r>
    </w:p>
    <w:p w:rsidR="004838A1" w:rsidRPr="004838A1" w:rsidRDefault="004838A1" w:rsidP="004838A1">
      <w:pPr>
        <w:pStyle w:val="ListParagraph"/>
        <w:numPr>
          <w:ilvl w:val="0"/>
          <w:numId w:val="1"/>
        </w:numPr>
      </w:pPr>
      <w:r>
        <w:rPr>
          <w:color w:val="365F91" w:themeColor="accent1" w:themeShade="BF"/>
        </w:rPr>
        <w:t xml:space="preserve">cN1c: </w:t>
      </w:r>
      <w:r w:rsidRPr="004838A1">
        <w:rPr>
          <w:b/>
          <w:color w:val="365F91" w:themeColor="accent1" w:themeShade="BF"/>
        </w:rPr>
        <w:t>no positive LN</w:t>
      </w:r>
      <w:r>
        <w:rPr>
          <w:color w:val="365F91" w:themeColor="accent1" w:themeShade="BF"/>
        </w:rPr>
        <w:t xml:space="preserve"> but with </w:t>
      </w:r>
      <w:proofErr w:type="spellStart"/>
      <w:r>
        <w:rPr>
          <w:color w:val="365F91" w:themeColor="accent1" w:themeShade="BF"/>
        </w:rPr>
        <w:t>subserosal</w:t>
      </w:r>
      <w:proofErr w:type="spellEnd"/>
      <w:r>
        <w:rPr>
          <w:color w:val="365F91" w:themeColor="accent1" w:themeShade="BF"/>
        </w:rPr>
        <w:t>, mesenteric, non-peritoneal peri-colic or peri-rectal tumor deposits</w:t>
      </w:r>
    </w:p>
    <w:p w:rsidR="004838A1" w:rsidRPr="004838A1" w:rsidRDefault="004838A1" w:rsidP="004838A1">
      <w:pPr>
        <w:pStyle w:val="ListParagraph"/>
        <w:numPr>
          <w:ilvl w:val="0"/>
          <w:numId w:val="1"/>
        </w:numPr>
        <w:rPr>
          <w:color w:val="365F91" w:themeColor="accent1" w:themeShade="BF"/>
        </w:rPr>
      </w:pPr>
      <w:r w:rsidRPr="004838A1">
        <w:rPr>
          <w:rFonts w:hint="eastAsia"/>
          <w:color w:val="365F91" w:themeColor="accent1" w:themeShade="BF"/>
        </w:rPr>
        <w:t>多了</w:t>
      </w:r>
      <w:r w:rsidRPr="004838A1">
        <w:rPr>
          <w:rFonts w:hint="eastAsia"/>
          <w:color w:val="365F91" w:themeColor="accent1" w:themeShade="BF"/>
        </w:rPr>
        <w:t xml:space="preserve"> M1c: peritoneal carcinomatosis</w:t>
      </w:r>
    </w:p>
    <w:p w:rsidR="004838A1" w:rsidRPr="004838A1" w:rsidRDefault="004838A1" w:rsidP="004838A1">
      <w:pPr>
        <w:pStyle w:val="ListParagraph"/>
        <w:numPr>
          <w:ilvl w:val="1"/>
          <w:numId w:val="1"/>
        </w:numPr>
        <w:rPr>
          <w:color w:val="365F91" w:themeColor="accent1" w:themeShade="BF"/>
        </w:rPr>
      </w:pPr>
      <w:r w:rsidRPr="004838A1">
        <w:rPr>
          <w:rFonts w:hint="eastAsia"/>
          <w:color w:val="365F91" w:themeColor="accent1" w:themeShade="BF"/>
        </w:rPr>
        <w:t>(</w:t>
      </w:r>
      <w:r w:rsidRPr="004838A1">
        <w:rPr>
          <w:rFonts w:hint="eastAsia"/>
          <w:color w:val="365F91" w:themeColor="accent1" w:themeShade="BF"/>
        </w:rPr>
        <w:t>以前只有分</w:t>
      </w:r>
      <w:r w:rsidRPr="004838A1">
        <w:rPr>
          <w:rFonts w:hint="eastAsia"/>
          <w:color w:val="365F91" w:themeColor="accent1" w:themeShade="BF"/>
        </w:rPr>
        <w:t xml:space="preserve"> M1a: single </w:t>
      </w:r>
      <w:proofErr w:type="spellStart"/>
      <w:r w:rsidRPr="004838A1">
        <w:rPr>
          <w:rFonts w:hint="eastAsia"/>
          <w:color w:val="365F91" w:themeColor="accent1" w:themeShade="BF"/>
        </w:rPr>
        <w:t>mets</w:t>
      </w:r>
      <w:proofErr w:type="spellEnd"/>
      <w:r w:rsidRPr="004838A1">
        <w:rPr>
          <w:rFonts w:hint="eastAsia"/>
          <w:color w:val="365F91" w:themeColor="accent1" w:themeShade="BF"/>
        </w:rPr>
        <w:t xml:space="preserve">, M1b: multiple </w:t>
      </w:r>
      <w:proofErr w:type="spellStart"/>
      <w:r w:rsidRPr="004838A1">
        <w:rPr>
          <w:rFonts w:hint="eastAsia"/>
          <w:color w:val="365F91" w:themeColor="accent1" w:themeShade="BF"/>
        </w:rPr>
        <w:t>mets</w:t>
      </w:r>
      <w:proofErr w:type="spellEnd"/>
      <w:r w:rsidRPr="004838A1">
        <w:rPr>
          <w:rFonts w:hint="eastAsia"/>
          <w:color w:val="365F91" w:themeColor="accent1" w:themeShade="BF"/>
        </w:rPr>
        <w:t>)</w:t>
      </w:r>
    </w:p>
    <w:p w:rsidR="00D9654A" w:rsidRDefault="00760FEE">
      <w:r>
        <w:t xml:space="preserve">7. </w:t>
      </w:r>
      <w:r>
        <w:t>寫了一句</w:t>
      </w:r>
      <w:r>
        <w:t>high level rectal cancer + PO RT ….</w:t>
      </w:r>
      <w:r>
        <w:t>猜不到要考什麼</w:t>
      </w:r>
      <w:r>
        <w:t>?</w:t>
      </w:r>
    </w:p>
    <w:sectPr w:rsidR="00D9654A">
      <w:pgSz w:w="11906" w:h="16838"/>
      <w:pgMar w:top="1440" w:right="1800" w:bottom="1440" w:left="1800" w:header="0" w:footer="0" w:gutter="0"/>
      <w:cols w:space="720"/>
      <w:formProt w:val="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iberation Sans">
    <w:altName w:val="Microsoft JhengHei"/>
    <w:panose1 w:val="020B0604020202020204"/>
    <w:charset w:val="88"/>
    <w:family w:val="swiss"/>
    <w:pitch w:val="variable"/>
  </w:font>
  <w:font w:name="Microsoft JhengHei">
    <w:altName w:val="微軟正黑體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21251"/>
    <w:multiLevelType w:val="hybridMultilevel"/>
    <w:tmpl w:val="B1ACB0D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1B9D0012"/>
    <w:multiLevelType w:val="hybridMultilevel"/>
    <w:tmpl w:val="CA48A62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35C46FAA"/>
    <w:multiLevelType w:val="hybridMultilevel"/>
    <w:tmpl w:val="5D281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D76AA3"/>
    <w:multiLevelType w:val="hybridMultilevel"/>
    <w:tmpl w:val="58A4F858"/>
    <w:lvl w:ilvl="0" w:tplc="0409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1"/>
  <w:proofState w:spelling="clean"/>
  <w:defaultTabStop w:val="480"/>
  <w:characterSpacingControl w:val="doNotCompress"/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654A"/>
    <w:rsid w:val="004838A1"/>
    <w:rsid w:val="00760FEE"/>
    <w:rsid w:val="00CB6679"/>
    <w:rsid w:val="00D76150"/>
    <w:rsid w:val="00D9654A"/>
    <w:rsid w:val="00F5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E3C6A"/>
  <w15:docId w15:val="{338BD5FB-90F6-2944-A142-BBB4710EF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060CA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頁首 字元"/>
    <w:basedOn w:val="DefaultParagraphFont"/>
    <w:uiPriority w:val="99"/>
    <w:semiHidden/>
    <w:qFormat/>
    <w:rsid w:val="004C6522"/>
    <w:rPr>
      <w:sz w:val="20"/>
      <w:szCs w:val="20"/>
    </w:rPr>
  </w:style>
  <w:style w:type="character" w:customStyle="1" w:styleId="a0">
    <w:name w:val="頁尾 字元"/>
    <w:basedOn w:val="DefaultParagraphFont"/>
    <w:uiPriority w:val="99"/>
    <w:semiHidden/>
    <w:qFormat/>
    <w:rsid w:val="004C6522"/>
    <w:rPr>
      <w:sz w:val="20"/>
      <w:szCs w:val="20"/>
    </w:rPr>
  </w:style>
  <w:style w:type="paragraph" w:customStyle="1" w:styleId="a1">
    <w:name w:val="標題"/>
    <w:basedOn w:val="Normal"/>
    <w:next w:val="BodyText"/>
    <w:qFormat/>
    <w:pPr>
      <w:keepNext/>
      <w:spacing w:before="240" w:after="120"/>
    </w:pPr>
    <w:rPr>
      <w:rFonts w:ascii="Liberation Sans" w:eastAsia="Microsoft Jheng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Cs w:val="24"/>
    </w:rPr>
  </w:style>
  <w:style w:type="paragraph" w:customStyle="1" w:styleId="a2">
    <w:name w:val="索引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uiPriority w:val="99"/>
    <w:semiHidden/>
    <w:unhideWhenUsed/>
    <w:rsid w:val="004C65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uiPriority w:val="99"/>
    <w:semiHidden/>
    <w:unhideWhenUsed/>
    <w:rsid w:val="004C65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4838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CGH</Company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dc:description/>
  <cp:lastModifiedBy>鄭任祐</cp:lastModifiedBy>
  <cp:revision>11</cp:revision>
  <dcterms:created xsi:type="dcterms:W3CDTF">2018-07-04T01:10:00Z</dcterms:created>
  <dcterms:modified xsi:type="dcterms:W3CDTF">2018-08-03T03:04:00Z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CGH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