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76F1" w:rsidRDefault="009276F1">
      <w:pPr>
        <w:pStyle w:val="Question"/>
        <w:numPr>
          <w:ilvl w:val="0"/>
          <w:numId w:val="4"/>
        </w:numPr>
        <w:rPr>
          <w:rFonts w:ascii="新細明體" w:eastAsia="新細明體" w:cstheme="minorBidi"/>
        </w:rPr>
      </w:pPr>
      <w:r>
        <w:rPr>
          <w:rFonts w:ascii="新細明體" w:eastAsia="新細明體" w:cs="新細明體"/>
        </w:rPr>
        <w:t>(    )</w:t>
      </w:r>
      <w:r>
        <w:rPr>
          <w:rFonts w:ascii="新細明體" w:eastAsia="新細明體" w:cs="新細明體" w:hint="eastAsia"/>
        </w:rPr>
        <w:t>關於</w:t>
      </w:r>
      <w:r>
        <w:rPr>
          <w:rFonts w:ascii="新細明體" w:eastAsia="新細明體" w:cs="新細明體" w:hint="eastAsia"/>
          <w:u w:val="single"/>
        </w:rPr>
        <w:t>小細胞肺癌</w:t>
      </w:r>
      <w:r>
        <w:rPr>
          <w:rFonts w:ascii="新細明體" w:eastAsia="新細明體" w:cs="新細明體"/>
        </w:rPr>
        <w:t xml:space="preserve">(Small cell lung cancer), </w:t>
      </w:r>
      <w:r>
        <w:rPr>
          <w:rFonts w:ascii="新細明體" w:eastAsia="新細明體" w:cs="新細明體" w:hint="eastAsia"/>
        </w:rPr>
        <w:t>下列敘述何者為誤？</w:t>
      </w:r>
    </w:p>
    <w:p w:rsidR="009276F1" w:rsidRDefault="009276F1">
      <w:pPr>
        <w:pStyle w:val="Choice"/>
        <w:numPr>
          <w:ilvl w:val="1"/>
          <w:numId w:val="2"/>
        </w:numPr>
        <w:rPr>
          <w:rFonts w:ascii="新細明體" w:eastAsia="新細明體" w:cs="新細明體"/>
        </w:rPr>
      </w:pPr>
      <w:r>
        <w:rPr>
          <w:rFonts w:ascii="新細明體" w:eastAsia="新細明體" w:cs="新細明體" w:hint="eastAsia"/>
        </w:rPr>
        <w:t>針對</w:t>
      </w:r>
      <w:r>
        <w:rPr>
          <w:rFonts w:ascii="新細明體" w:eastAsia="新細明體" w:cs="新細明體"/>
        </w:rPr>
        <w:t>limited stage</w:t>
      </w:r>
      <w:r>
        <w:rPr>
          <w:rFonts w:ascii="新細明體" w:eastAsia="新細明體" w:cs="新細明體" w:hint="eastAsia"/>
        </w:rPr>
        <w:t>且</w:t>
      </w:r>
      <w:r>
        <w:rPr>
          <w:rFonts w:ascii="新細明體" w:eastAsia="新細明體" w:cs="新細明體"/>
        </w:rPr>
        <w:t>good PS</w:t>
      </w:r>
      <w:r>
        <w:rPr>
          <w:rFonts w:ascii="新細明體" w:eastAsia="新細明體" w:cs="新細明體" w:hint="eastAsia"/>
        </w:rPr>
        <w:t>的病人，</w:t>
      </w:r>
      <w:r>
        <w:rPr>
          <w:rFonts w:ascii="新細明體" w:eastAsia="新細明體" w:cs="新細明體"/>
        </w:rPr>
        <w:t xml:space="preserve"> </w:t>
      </w:r>
      <w:r>
        <w:rPr>
          <w:rFonts w:ascii="新細明體" w:eastAsia="新細明體" w:cs="新細明體" w:hint="eastAsia"/>
        </w:rPr>
        <w:t>治療首選為</w:t>
      </w:r>
      <w:r>
        <w:rPr>
          <w:rFonts w:ascii="新細明體" w:eastAsia="新細明體" w:cs="新細明體"/>
        </w:rPr>
        <w:t>concurrent chemoradiotherapy</w:t>
      </w:r>
      <w:r>
        <w:rPr>
          <w:rFonts w:ascii="新細明體" w:eastAsia="新細明體" w:cs="新細明體" w:hint="eastAsia"/>
        </w:rPr>
        <w:t>而不是</w:t>
      </w:r>
      <w:r>
        <w:rPr>
          <w:rFonts w:ascii="新細明體" w:eastAsia="新細明體" w:cs="新細明體"/>
        </w:rPr>
        <w:t>sequential chemoradiotherapy.</w:t>
      </w:r>
    </w:p>
    <w:p w:rsidR="009276F1" w:rsidRDefault="009276F1">
      <w:pPr>
        <w:pStyle w:val="Choice"/>
        <w:rPr>
          <w:rFonts w:ascii="新細明體" w:eastAsia="新細明體" w:cstheme="minorBidi"/>
        </w:rPr>
      </w:pPr>
      <w:r>
        <w:rPr>
          <w:rFonts w:ascii="新細明體" w:eastAsia="新細明體" w:cs="新細明體"/>
        </w:rPr>
        <w:t xml:space="preserve">NCCN </w:t>
      </w:r>
      <w:r>
        <w:rPr>
          <w:rFonts w:ascii="新細明體" w:eastAsia="新細明體" w:cs="新細明體" w:hint="eastAsia"/>
        </w:rPr>
        <w:t>建議</w:t>
      </w:r>
      <w:r>
        <w:rPr>
          <w:rFonts w:ascii="新細明體" w:eastAsia="新細明體" w:cs="新細明體"/>
        </w:rPr>
        <w:t xml:space="preserve">45Gy (1.5Gy QD) </w:t>
      </w:r>
      <w:r>
        <w:rPr>
          <w:rFonts w:ascii="新細明體" w:eastAsia="新細明體" w:cs="新細明體" w:hint="eastAsia"/>
        </w:rPr>
        <w:t>治療效果更好</w:t>
      </w:r>
    </w:p>
    <w:p w:rsidR="009276F1" w:rsidRDefault="009276F1">
      <w:pPr>
        <w:pStyle w:val="Choice"/>
        <w:rPr>
          <w:rFonts w:ascii="新細明體" w:eastAsia="新細明體" w:cstheme="minorBidi"/>
        </w:rPr>
      </w:pPr>
      <w:r>
        <w:rPr>
          <w:rFonts w:ascii="新細明體" w:eastAsia="新細明體" w:cs="新細明體" w:hint="eastAsia"/>
        </w:rPr>
        <w:t>若用</w:t>
      </w:r>
      <w:r>
        <w:rPr>
          <w:rFonts w:ascii="新細明體" w:eastAsia="新細明體" w:cs="新細明體"/>
        </w:rPr>
        <w:t>BID</w:t>
      </w:r>
      <w:r>
        <w:rPr>
          <w:rFonts w:ascii="新細明體" w:eastAsia="新細明體" w:cs="新細明體" w:hint="eastAsia"/>
        </w:rPr>
        <w:t>治療，應至少間隔</w:t>
      </w:r>
      <w:r>
        <w:rPr>
          <w:rFonts w:ascii="新細明體" w:eastAsia="新細明體" w:cs="新細明體"/>
        </w:rPr>
        <w:t>6</w:t>
      </w:r>
      <w:r>
        <w:rPr>
          <w:rFonts w:ascii="新細明體" w:eastAsia="新細明體" w:cs="新細明體" w:hint="eastAsia"/>
        </w:rPr>
        <w:t>小時以上</w:t>
      </w:r>
    </w:p>
    <w:p w:rsidR="009276F1" w:rsidRDefault="009276F1">
      <w:pPr>
        <w:pStyle w:val="Choice"/>
        <w:rPr>
          <w:rFonts w:ascii="新細明體" w:eastAsia="新細明體" w:cs="新細明體"/>
        </w:rPr>
      </w:pPr>
      <w:r>
        <w:rPr>
          <w:rFonts w:ascii="新細明體" w:eastAsia="新細明體" w:cs="新細明體" w:hint="eastAsia"/>
        </w:rPr>
        <w:t>預防性全腦照射</w:t>
      </w:r>
      <w:r>
        <w:rPr>
          <w:rFonts w:ascii="新細明體" w:eastAsia="新細明體" w:cs="新細明體"/>
        </w:rPr>
        <w:t>(PCI)</w:t>
      </w:r>
      <w:r>
        <w:rPr>
          <w:rFonts w:ascii="新細明體" w:eastAsia="新細明體" w:cs="新細明體" w:hint="eastAsia"/>
        </w:rPr>
        <w:t>常用</w:t>
      </w:r>
      <w:r>
        <w:rPr>
          <w:rFonts w:ascii="新細明體" w:eastAsia="新細明體" w:cs="新細明體"/>
        </w:rPr>
        <w:t>dose/fractionation</w:t>
      </w:r>
      <w:r>
        <w:rPr>
          <w:rFonts w:ascii="新細明體" w:eastAsia="新細明體" w:cs="新細明體" w:hint="eastAsia"/>
        </w:rPr>
        <w:t>為</w:t>
      </w:r>
      <w:r>
        <w:rPr>
          <w:rFonts w:ascii="新細明體" w:eastAsia="新細明體" w:cs="新細明體"/>
        </w:rPr>
        <w:t>25Gy in 10 daily fractions</w:t>
      </w:r>
    </w:p>
    <w:p w:rsidR="009276F1" w:rsidRDefault="009276F1">
      <w:pPr>
        <w:pStyle w:val="Answer"/>
        <w:tabs>
          <w:tab w:val="clear" w:pos="2268"/>
        </w:tabs>
        <w:rPr>
          <w:rFonts w:ascii="新細明體" w:cs="新細明體"/>
        </w:rPr>
      </w:pPr>
      <w:r>
        <w:rPr>
          <w:rFonts w:ascii="新細明體" w:cs="新細明體"/>
        </w:rPr>
        <w:t>B</w:t>
      </w:r>
    </w:p>
    <w:p w:rsidR="009276F1" w:rsidRDefault="009276F1">
      <w:pPr>
        <w:pStyle w:val="QuizLevel"/>
        <w:tabs>
          <w:tab w:val="clear" w:pos="2574"/>
        </w:tabs>
        <w:rPr>
          <w:rFonts w:ascii="新細明體" w:cstheme="minorBidi"/>
          <w:sz w:val="24"/>
          <w:szCs w:val="24"/>
        </w:rPr>
      </w:pPr>
      <w:r>
        <w:rPr>
          <w:rFonts w:ascii="新細明體" w:cs="新細明體" w:hint="eastAsia"/>
          <w:sz w:val="24"/>
          <w:szCs w:val="24"/>
        </w:rPr>
        <w:t>易</w:t>
      </w:r>
    </w:p>
    <w:p w:rsidR="009276F1" w:rsidRDefault="009276F1">
      <w:pPr>
        <w:pStyle w:val="Question"/>
        <w:numPr>
          <w:ilvl w:val="0"/>
          <w:numId w:val="0"/>
        </w:numPr>
        <w:ind w:left="1134"/>
        <w:rPr>
          <w:rFonts w:ascii="新細明體" w:eastAsia="新細明體" w:hAnsi="新細明體" w:cstheme="minorBidi"/>
        </w:rPr>
      </w:pPr>
      <w:r>
        <w:rPr>
          <w:rFonts w:ascii="新細明體" w:eastAsia="新細明體" w:hAnsi="新細明體" w:cs="新細明體"/>
        </w:rPr>
        <w:t>(1</w:t>
      </w:r>
      <w:r>
        <w:rPr>
          <w:rFonts w:ascii="新細明體" w:eastAsia="新細明體" w:hAnsi="新細明體" w:cs="新細明體" w:hint="eastAsia"/>
        </w:rPr>
        <w:t>參考文獻</w:t>
      </w:r>
      <w:r>
        <w:rPr>
          <w:rFonts w:ascii="新細明體" w:eastAsia="新細明體" w:hAnsi="新細明體" w:cs="新細明體"/>
        </w:rPr>
        <w:t>)</w:t>
      </w:r>
      <w:r>
        <w:rPr>
          <w:rFonts w:ascii="新細明體" w:eastAsia="新細明體" w:hAnsi="新細明體" w:cs="新細明體" w:hint="eastAsia"/>
        </w:rPr>
        <w:t>：</w:t>
      </w:r>
      <w:r>
        <w:rPr>
          <w:rFonts w:ascii="新細明體" w:eastAsia="新細明體" w:hAnsi="新細明體" w:cs="新細明體"/>
        </w:rPr>
        <w:t>NCCN practice guidelines in oncology – v.1.2015,</w:t>
      </w:r>
      <w:bookmarkStart w:id="0" w:name="_GoBack"/>
      <w:bookmarkEnd w:id="0"/>
    </w:p>
    <w:p w:rsidR="009276F1" w:rsidRDefault="009276F1">
      <w:pPr>
        <w:pStyle w:val="Question"/>
        <w:numPr>
          <w:ilvl w:val="0"/>
          <w:numId w:val="0"/>
        </w:numPr>
        <w:ind w:left="1134"/>
        <w:rPr>
          <w:rFonts w:ascii="新細明體" w:eastAsia="新細明體" w:hAnsi="新細明體" w:cs="新細明體"/>
        </w:rPr>
      </w:pPr>
      <w:r>
        <w:rPr>
          <w:rFonts w:ascii="新細明體" w:eastAsia="新細明體" w:hAnsi="新細明體" w:cs="新細明體"/>
        </w:rPr>
        <w:t xml:space="preserve">(1 </w:t>
      </w:r>
      <w:r>
        <w:rPr>
          <w:rFonts w:ascii="新細明體" w:eastAsia="新細明體" w:hAnsi="新細明體" w:cs="新細明體" w:hint="eastAsia"/>
        </w:rPr>
        <w:t>註解</w:t>
      </w:r>
      <w:r>
        <w:rPr>
          <w:rFonts w:ascii="新細明體" w:eastAsia="新細明體" w:hAnsi="新細明體" w:cs="新細明體"/>
        </w:rPr>
        <w:t>): 45Gy (1.5Gy BID)</w:t>
      </w:r>
    </w:p>
    <w:p w:rsidR="009276F1" w:rsidRDefault="009276F1">
      <w:pPr>
        <w:rPr>
          <w:rFonts w:ascii="新細明體" w:cs="新細明體"/>
        </w:rPr>
      </w:pPr>
    </w:p>
    <w:p w:rsidR="009276F1" w:rsidRDefault="009276F1">
      <w:pPr>
        <w:pStyle w:val="Question"/>
        <w:numPr>
          <w:ilvl w:val="0"/>
          <w:numId w:val="4"/>
        </w:numPr>
        <w:rPr>
          <w:rFonts w:ascii="新細明體" w:eastAsia="新細明體" w:cstheme="minorBidi"/>
        </w:rPr>
      </w:pPr>
      <w:r>
        <w:rPr>
          <w:rFonts w:ascii="新細明體" w:eastAsia="新細明體" w:cs="新細明體"/>
        </w:rPr>
        <w:t>(    )</w:t>
      </w:r>
      <w:r>
        <w:rPr>
          <w:rFonts w:ascii="新細明體" w:eastAsia="新細明體" w:cs="新細明體" w:hint="eastAsia"/>
        </w:rPr>
        <w:t>有關</w:t>
      </w:r>
      <w:r>
        <w:rPr>
          <w:rFonts w:ascii="新細明體" w:eastAsia="新細明體" w:cs="新細明體" w:hint="eastAsia"/>
          <w:u w:val="single"/>
        </w:rPr>
        <w:t>非小細胞肺癌</w:t>
      </w:r>
      <w:r>
        <w:rPr>
          <w:rFonts w:ascii="新細明體" w:eastAsia="新細明體" w:cs="新細明體"/>
        </w:rPr>
        <w:t xml:space="preserve">(Non-small cell lung cancer) </w:t>
      </w:r>
      <w:r>
        <w:rPr>
          <w:rFonts w:ascii="新細明體" w:eastAsia="新細明體" w:cs="新細明體" w:hint="eastAsia"/>
        </w:rPr>
        <w:t>下列敘述何者錯誤？</w:t>
      </w:r>
    </w:p>
    <w:p w:rsidR="009276F1" w:rsidRDefault="009276F1">
      <w:pPr>
        <w:pStyle w:val="Choice"/>
        <w:numPr>
          <w:ilvl w:val="0"/>
          <w:numId w:val="0"/>
        </w:numPr>
        <w:ind w:left="1134"/>
        <w:rPr>
          <w:rFonts w:ascii="新細明體" w:eastAsia="新細明體" w:hAnsi="新細明體" w:cs="新細明體"/>
        </w:rPr>
      </w:pPr>
      <w:r>
        <w:rPr>
          <w:rFonts w:ascii="新細明體" w:eastAsia="新細明體" w:cs="新細明體"/>
        </w:rPr>
        <w:t xml:space="preserve">A) </w:t>
      </w:r>
      <w:r>
        <w:rPr>
          <w:rFonts w:ascii="新細明體" w:eastAsia="新細明體" w:hAnsi="新細明體" w:cs="新細明體"/>
        </w:rPr>
        <w:t xml:space="preserve"> Doubling time</w:t>
      </w:r>
      <w:r>
        <w:rPr>
          <w:rFonts w:ascii="新細明體" w:eastAsia="新細明體" w:hAnsi="新細明體" w:cs="新細明體" w:hint="eastAsia"/>
        </w:rPr>
        <w:t>最慢的是</w:t>
      </w:r>
      <w:r>
        <w:rPr>
          <w:rFonts w:ascii="新細明體" w:eastAsia="新細明體" w:hAnsi="新細明體" w:cs="新細明體"/>
        </w:rPr>
        <w:t xml:space="preserve"> adenocarcinoma</w:t>
      </w:r>
    </w:p>
    <w:p w:rsidR="009276F1" w:rsidRDefault="009276F1">
      <w:pPr>
        <w:pStyle w:val="Choice"/>
        <w:numPr>
          <w:ilvl w:val="1"/>
          <w:numId w:val="14"/>
        </w:numPr>
        <w:rPr>
          <w:rFonts w:ascii="新細明體" w:eastAsia="新細明體" w:hAnsi="新細明體" w:cs="新細明體"/>
        </w:rPr>
      </w:pPr>
      <w:r>
        <w:rPr>
          <w:rFonts w:ascii="新細明體" w:eastAsia="新細明體" w:hAnsi="新細明體" w:cs="新細明體"/>
        </w:rPr>
        <w:t>Superior sulcus tumors</w:t>
      </w:r>
      <w:r>
        <w:rPr>
          <w:rFonts w:ascii="新細明體" w:eastAsia="新細明體" w:hAnsi="新細明體" w:cs="新細明體" w:hint="eastAsia"/>
        </w:rPr>
        <w:t>最常見的</w:t>
      </w:r>
      <w:r>
        <w:rPr>
          <w:rFonts w:ascii="新細明體" w:eastAsia="新細明體" w:hAnsi="新細明體" w:cs="新細明體"/>
        </w:rPr>
        <w:t>type</w:t>
      </w:r>
      <w:r>
        <w:rPr>
          <w:rFonts w:ascii="新細明體" w:eastAsia="新細明體" w:hAnsi="新細明體" w:cs="新細明體" w:hint="eastAsia"/>
        </w:rPr>
        <w:t>是</w:t>
      </w:r>
      <w:r>
        <w:rPr>
          <w:rFonts w:ascii="新細明體" w:eastAsia="新細明體" w:hAnsi="新細明體" w:cs="新細明體"/>
        </w:rPr>
        <w:t>adenocarcinoma</w:t>
      </w:r>
    </w:p>
    <w:p w:rsidR="009276F1" w:rsidRDefault="009276F1">
      <w:pPr>
        <w:pStyle w:val="Choice"/>
        <w:rPr>
          <w:rFonts w:ascii="新細明體" w:eastAsia="新細明體" w:hAnsi="新細明體" w:cs="新細明體"/>
        </w:rPr>
      </w:pPr>
      <w:r>
        <w:rPr>
          <w:rFonts w:ascii="新細明體" w:eastAsia="新細明體" w:hAnsi="新細明體" w:cs="新細明體" w:hint="eastAsia"/>
        </w:rPr>
        <w:t>疾病擴散的順序不一定是由</w:t>
      </w:r>
      <w:r>
        <w:rPr>
          <w:rFonts w:ascii="新細明體" w:eastAsia="新細明體" w:hAnsi="新細明體" w:cs="新細明體"/>
        </w:rPr>
        <w:t>local</w:t>
      </w:r>
      <w:r>
        <w:rPr>
          <w:rFonts w:ascii="新細明體" w:eastAsia="新細明體" w:hAnsi="新細明體" w:cs="新細明體" w:hint="eastAsia"/>
        </w:rPr>
        <w:t>至</w:t>
      </w:r>
      <w:r>
        <w:rPr>
          <w:rFonts w:ascii="新細明體" w:eastAsia="新細明體" w:hAnsi="新細明體" w:cs="新細明體"/>
        </w:rPr>
        <w:t>regional</w:t>
      </w:r>
      <w:r>
        <w:rPr>
          <w:rFonts w:ascii="新細明體" w:eastAsia="新細明體" w:hAnsi="新細明體" w:cs="新細明體" w:hint="eastAsia"/>
        </w:rPr>
        <w:t>至</w:t>
      </w:r>
      <w:r>
        <w:rPr>
          <w:rFonts w:ascii="新細明體" w:eastAsia="新細明體" w:hAnsi="新細明體" w:cs="新細明體"/>
        </w:rPr>
        <w:t>distant</w:t>
      </w:r>
    </w:p>
    <w:p w:rsidR="009276F1" w:rsidRDefault="009276F1">
      <w:pPr>
        <w:pStyle w:val="Choice"/>
        <w:rPr>
          <w:rFonts w:ascii="新細明體" w:eastAsia="新細明體" w:cstheme="minorBidi"/>
        </w:rPr>
      </w:pPr>
      <w:r>
        <w:rPr>
          <w:rFonts w:ascii="新細明體" w:eastAsia="新細明體" w:hAnsi="新細明體" w:cs="新細明體" w:hint="eastAsia"/>
        </w:rPr>
        <w:t>最容易</w:t>
      </w:r>
      <w:r>
        <w:rPr>
          <w:rFonts w:ascii="新細明體" w:eastAsia="新細明體" w:hAnsi="新細明體" w:cs="新細明體"/>
        </w:rPr>
        <w:t>distant metastasis</w:t>
      </w:r>
      <w:r>
        <w:rPr>
          <w:rFonts w:ascii="新細明體" w:eastAsia="新細明體" w:hAnsi="新細明體" w:cs="新細明體" w:hint="eastAsia"/>
        </w:rPr>
        <w:t>的</w:t>
      </w:r>
      <w:r>
        <w:rPr>
          <w:rFonts w:ascii="新細明體" w:eastAsia="新細明體" w:hAnsi="新細明體" w:cs="新細明體"/>
        </w:rPr>
        <w:t>type</w:t>
      </w:r>
      <w:r>
        <w:rPr>
          <w:rFonts w:ascii="新細明體" w:eastAsia="新細明體" w:hAnsi="新細明體" w:cs="新細明體" w:hint="eastAsia"/>
        </w:rPr>
        <w:t>是</w:t>
      </w:r>
      <w:r>
        <w:rPr>
          <w:rFonts w:ascii="新細明體" w:eastAsia="新細明體" w:hAnsi="新細明體" w:cs="新細明體"/>
        </w:rPr>
        <w:t>adenocarcinoma</w:t>
      </w:r>
    </w:p>
    <w:p w:rsidR="009276F1" w:rsidRDefault="009276F1">
      <w:pPr>
        <w:pStyle w:val="Answer"/>
        <w:numPr>
          <w:ilvl w:val="0"/>
          <w:numId w:val="0"/>
        </w:numPr>
        <w:ind w:left="1134"/>
        <w:rPr>
          <w:rFonts w:ascii="新細明體" w:cs="新細明體"/>
        </w:rPr>
      </w:pPr>
      <w:r>
        <w:rPr>
          <w:rFonts w:ascii="新細明體" w:cs="新細明體"/>
        </w:rPr>
        <w:t xml:space="preserve">(2 </w:t>
      </w:r>
      <w:r>
        <w:rPr>
          <w:rFonts w:ascii="新細明體" w:cs="新細明體" w:hint="eastAsia"/>
        </w:rPr>
        <w:t>答案</w:t>
      </w:r>
      <w:r>
        <w:rPr>
          <w:rFonts w:ascii="新細明體" w:cs="新細明體"/>
        </w:rPr>
        <w:t xml:space="preserve">):   </w:t>
      </w:r>
      <w:r>
        <w:rPr>
          <w:rFonts w:ascii="新細明體" w:cs="新細明體"/>
          <w:b w:val="0"/>
          <w:bCs w:val="0"/>
        </w:rPr>
        <w:t xml:space="preserve">  </w:t>
      </w:r>
      <w:r>
        <w:rPr>
          <w:rFonts w:ascii="新細明體" w:cs="新細明體"/>
        </w:rPr>
        <w:t xml:space="preserve">B </w:t>
      </w:r>
    </w:p>
    <w:p w:rsidR="009276F1" w:rsidRDefault="009276F1">
      <w:pPr>
        <w:pStyle w:val="QuizLevel"/>
        <w:numPr>
          <w:ilvl w:val="0"/>
          <w:numId w:val="0"/>
        </w:numPr>
        <w:ind w:left="1134"/>
        <w:rPr>
          <w:rFonts w:ascii="新細明體" w:cstheme="minorBidi"/>
          <w:sz w:val="24"/>
          <w:szCs w:val="24"/>
        </w:rPr>
      </w:pPr>
      <w:r>
        <w:rPr>
          <w:rFonts w:ascii="新細明體" w:cs="新細明體"/>
          <w:sz w:val="24"/>
          <w:szCs w:val="24"/>
        </w:rPr>
        <w:t xml:space="preserve">(2 </w:t>
      </w:r>
      <w:r>
        <w:rPr>
          <w:rFonts w:ascii="新細明體" w:cs="新細明體" w:hint="eastAsia"/>
          <w:sz w:val="24"/>
          <w:szCs w:val="24"/>
        </w:rPr>
        <w:t>難易度</w:t>
      </w:r>
      <w:r>
        <w:rPr>
          <w:rFonts w:ascii="新細明體" w:cs="新細明體"/>
          <w:sz w:val="24"/>
          <w:szCs w:val="24"/>
        </w:rPr>
        <w:t xml:space="preserve">):   </w:t>
      </w:r>
      <w:r>
        <w:rPr>
          <w:rFonts w:ascii="新細明體" w:cs="新細明體" w:hint="eastAsia"/>
          <w:sz w:val="24"/>
          <w:szCs w:val="24"/>
        </w:rPr>
        <w:t>易</w:t>
      </w:r>
    </w:p>
    <w:p w:rsidR="009276F1" w:rsidRDefault="009276F1">
      <w:pPr>
        <w:pStyle w:val="Ref"/>
        <w:numPr>
          <w:ilvl w:val="0"/>
          <w:numId w:val="0"/>
        </w:numPr>
        <w:ind w:left="1134"/>
        <w:rPr>
          <w:rFonts w:ascii="新細明體" w:cs="新細明體"/>
          <w:sz w:val="24"/>
          <w:szCs w:val="24"/>
        </w:rPr>
      </w:pPr>
      <w:r>
        <w:rPr>
          <w:rFonts w:ascii="新細明體" w:cs="新細明體"/>
          <w:sz w:val="24"/>
          <w:szCs w:val="24"/>
        </w:rPr>
        <w:t xml:space="preserve">(2 </w:t>
      </w:r>
      <w:r>
        <w:rPr>
          <w:rFonts w:ascii="新細明體" w:cs="新細明體" w:hint="eastAsia"/>
          <w:sz w:val="24"/>
          <w:szCs w:val="24"/>
        </w:rPr>
        <w:t>參考文獻</w:t>
      </w:r>
      <w:r>
        <w:rPr>
          <w:rFonts w:ascii="新細明體" w:cs="新細明體"/>
          <w:sz w:val="24"/>
          <w:szCs w:val="24"/>
        </w:rPr>
        <w:t>):  Principle and Practice of Radiation Oncology, 5</w:t>
      </w:r>
      <w:r>
        <w:rPr>
          <w:rFonts w:ascii="新細明體" w:cs="新細明體"/>
          <w:sz w:val="24"/>
          <w:szCs w:val="24"/>
          <w:vertAlign w:val="superscript"/>
        </w:rPr>
        <w:t>th</w:t>
      </w:r>
      <w:r>
        <w:rPr>
          <w:rFonts w:ascii="新細明體" w:cs="新細明體"/>
          <w:sz w:val="24"/>
          <w:szCs w:val="24"/>
        </w:rPr>
        <w:t>ed, 2008</w:t>
      </w:r>
    </w:p>
    <w:p w:rsidR="009276F1" w:rsidRDefault="009276F1">
      <w:pPr>
        <w:ind w:firstLineChars="1200" w:firstLine="31680"/>
        <w:rPr>
          <w:rFonts w:ascii="新細明體" w:cs="新細明體"/>
        </w:rPr>
      </w:pPr>
      <w:r>
        <w:rPr>
          <w:rFonts w:ascii="新細明體" w:cs="新細明體"/>
        </w:rPr>
        <w:t>Chapter 48, p1078-10793</w:t>
      </w:r>
    </w:p>
    <w:p w:rsidR="009276F1" w:rsidRDefault="009276F1">
      <w:pPr>
        <w:pStyle w:val="Comment"/>
        <w:numPr>
          <w:ilvl w:val="0"/>
          <w:numId w:val="0"/>
        </w:numPr>
        <w:ind w:leftChars="472" w:left="31680"/>
        <w:rPr>
          <w:rFonts w:ascii="新細明體" w:cstheme="minorBidi"/>
          <w:sz w:val="24"/>
          <w:szCs w:val="24"/>
        </w:rPr>
      </w:pPr>
      <w:r>
        <w:rPr>
          <w:rFonts w:ascii="新細明體" w:cs="新細明體"/>
          <w:sz w:val="24"/>
          <w:szCs w:val="24"/>
        </w:rPr>
        <w:t xml:space="preserve">(2 </w:t>
      </w:r>
      <w:r>
        <w:rPr>
          <w:rFonts w:ascii="新細明體" w:cs="新細明體" w:hint="eastAsia"/>
          <w:sz w:val="24"/>
          <w:szCs w:val="24"/>
        </w:rPr>
        <w:t>註解</w:t>
      </w:r>
      <w:r>
        <w:rPr>
          <w:rFonts w:ascii="新細明體" w:cs="新細明體"/>
          <w:sz w:val="24"/>
          <w:szCs w:val="24"/>
        </w:rPr>
        <w:t xml:space="preserve">):  The spread pattern of lung cancer may be divided into three pathways: local (intrathoracic), regional (lymphatic), and distant (hematogenous). Progression of lung cancer can be by any of these pathways in no particular order; Among the various histologic types of lung cancer, </w:t>
      </w:r>
      <w:r>
        <w:rPr>
          <w:rFonts w:ascii="新細明體" w:cs="新細明體"/>
          <w:sz w:val="24"/>
          <w:szCs w:val="24"/>
          <w:u w:val="single"/>
        </w:rPr>
        <w:t>adenocarcinoma</w:t>
      </w:r>
      <w:r>
        <w:rPr>
          <w:rFonts w:ascii="新細明體" w:cs="新細明體"/>
          <w:sz w:val="24"/>
          <w:szCs w:val="24"/>
        </w:rPr>
        <w:t xml:space="preserve"> has the slowest doubling time and small cell carcinoma has the fastest; </w:t>
      </w:r>
      <w:r>
        <w:rPr>
          <w:rFonts w:ascii="新細明體" w:cs="新細明體"/>
          <w:sz w:val="24"/>
          <w:szCs w:val="24"/>
          <w:u w:val="single"/>
        </w:rPr>
        <w:t>,adenocarcinoma</w:t>
      </w:r>
      <w:r>
        <w:rPr>
          <w:rFonts w:ascii="新細明體" w:cs="新細明體"/>
          <w:sz w:val="24"/>
          <w:szCs w:val="24"/>
        </w:rPr>
        <w:t xml:space="preserve"> has shown higher potential for distant metastasis; Most superior sulcus tumors are squamous cell carcinomas, although they may be adenocarcinomas or even SCLC, in 1% to 2% of cases</w:t>
      </w:r>
    </w:p>
    <w:p w:rsidR="009276F1" w:rsidRDefault="009276F1">
      <w:pPr>
        <w:pStyle w:val="Question"/>
        <w:numPr>
          <w:ilvl w:val="0"/>
          <w:numId w:val="0"/>
        </w:numPr>
        <w:rPr>
          <w:rFonts w:cstheme="minorBidi"/>
        </w:rPr>
      </w:pPr>
    </w:p>
    <w:p w:rsidR="009276F1" w:rsidRDefault="009276F1">
      <w:pPr>
        <w:pStyle w:val="Question"/>
        <w:numPr>
          <w:ilvl w:val="0"/>
          <w:numId w:val="4"/>
        </w:numPr>
        <w:rPr>
          <w:rFonts w:ascii="新細明體" w:eastAsia="新細明體" w:cs="新細明體"/>
        </w:rPr>
      </w:pPr>
      <w:r>
        <w:rPr>
          <w:rFonts w:ascii="新細明體" w:eastAsia="新細明體" w:cs="新細明體"/>
        </w:rPr>
        <w:t>(    )</w:t>
      </w:r>
      <w:r>
        <w:rPr>
          <w:rFonts w:ascii="新細明體" w:eastAsia="新細明體" w:cs="新細明體" w:hint="eastAsia"/>
        </w:rPr>
        <w:t>有關小細胞肺癌</w:t>
      </w:r>
      <w:r>
        <w:rPr>
          <w:rFonts w:ascii="新細明體" w:eastAsia="新細明體" w:cs="新細明體"/>
        </w:rPr>
        <w:t>(Small Cell lung cancer)</w:t>
      </w:r>
      <w:r>
        <w:rPr>
          <w:rFonts w:ascii="新細明體" w:eastAsia="新細明體" w:cs="新細明體" w:hint="eastAsia"/>
        </w:rPr>
        <w:t>之描述，下列何者為錯誤</w:t>
      </w:r>
      <w:r>
        <w:rPr>
          <w:rFonts w:ascii="新細明體" w:eastAsia="新細明體" w:cs="新細明體"/>
        </w:rPr>
        <w:t>?</w:t>
      </w:r>
    </w:p>
    <w:p w:rsidR="009276F1" w:rsidRDefault="009276F1">
      <w:pPr>
        <w:pStyle w:val="Choice"/>
        <w:numPr>
          <w:ilvl w:val="0"/>
          <w:numId w:val="0"/>
        </w:numPr>
        <w:ind w:left="1134"/>
        <w:rPr>
          <w:rFonts w:ascii="新細明體" w:eastAsia="新細明體" w:cstheme="minorBidi"/>
        </w:rPr>
      </w:pPr>
      <w:r>
        <w:rPr>
          <w:rFonts w:ascii="新細明體" w:eastAsia="新細明體" w:cs="新細明體"/>
        </w:rPr>
        <w:t xml:space="preserve">A) Pure SCLC </w:t>
      </w:r>
      <w:r>
        <w:rPr>
          <w:rFonts w:ascii="新細明體" w:eastAsia="新細明體" w:cs="新細明體" w:hint="eastAsia"/>
        </w:rPr>
        <w:t>比</w:t>
      </w:r>
      <w:r>
        <w:rPr>
          <w:rFonts w:ascii="新細明體" w:eastAsia="新細明體" w:cs="新細明體"/>
        </w:rPr>
        <w:t>variant cell type</w:t>
      </w:r>
      <w:r>
        <w:rPr>
          <w:rFonts w:ascii="新細明體" w:eastAsia="新細明體" w:cs="新細明體" w:hint="eastAsia"/>
        </w:rPr>
        <w:t>對化放療敏感</w:t>
      </w:r>
    </w:p>
    <w:p w:rsidR="009276F1" w:rsidRDefault="009276F1">
      <w:pPr>
        <w:pStyle w:val="Choice"/>
        <w:numPr>
          <w:ilvl w:val="0"/>
          <w:numId w:val="0"/>
        </w:numPr>
        <w:ind w:left="1134"/>
        <w:rPr>
          <w:rFonts w:ascii="新細明體" w:eastAsia="新細明體" w:cstheme="minorBidi"/>
        </w:rPr>
      </w:pPr>
      <w:r>
        <w:rPr>
          <w:rFonts w:ascii="新細明體" w:eastAsia="新細明體" w:cs="新細明體"/>
        </w:rPr>
        <w:t>B ) Stage</w:t>
      </w:r>
      <w:r>
        <w:rPr>
          <w:rFonts w:ascii="新細明體" w:eastAsia="新細明體" w:cs="新細明體" w:hint="eastAsia"/>
        </w:rPr>
        <w:t>是重要的預後因子</w:t>
      </w:r>
    </w:p>
    <w:p w:rsidR="009276F1" w:rsidRDefault="009276F1">
      <w:pPr>
        <w:pStyle w:val="Choice"/>
        <w:numPr>
          <w:ilvl w:val="0"/>
          <w:numId w:val="0"/>
        </w:numPr>
        <w:ind w:left="1134"/>
        <w:rPr>
          <w:rFonts w:ascii="新細明體" w:eastAsia="新細明體" w:cs="新細明體"/>
        </w:rPr>
      </w:pPr>
      <w:r>
        <w:rPr>
          <w:rFonts w:ascii="新細明體" w:eastAsia="新細明體" w:cs="新細明體"/>
        </w:rPr>
        <w:t xml:space="preserve">C) </w:t>
      </w:r>
      <w:r>
        <w:rPr>
          <w:rFonts w:ascii="新細明體" w:eastAsia="新細明體" w:cs="新細明體" w:hint="eastAsia"/>
        </w:rPr>
        <w:t>約有</w:t>
      </w:r>
      <w:r>
        <w:rPr>
          <w:rFonts w:ascii="新細明體" w:eastAsia="新細明體" w:cs="新細明體"/>
        </w:rPr>
        <w:t xml:space="preserve">1/4 </w:t>
      </w:r>
      <w:r>
        <w:rPr>
          <w:rFonts w:ascii="新細明體" w:eastAsia="新細明體" w:cs="新細明體" w:hint="eastAsia"/>
        </w:rPr>
        <w:t>是</w:t>
      </w:r>
      <w:r>
        <w:rPr>
          <w:rFonts w:ascii="新細明體" w:eastAsia="新細明體" w:cs="新細明體"/>
        </w:rPr>
        <w:t xml:space="preserve">limited stage </w:t>
      </w:r>
    </w:p>
    <w:p w:rsidR="009276F1" w:rsidRDefault="009276F1">
      <w:pPr>
        <w:pStyle w:val="Choice"/>
        <w:numPr>
          <w:ilvl w:val="0"/>
          <w:numId w:val="0"/>
        </w:numPr>
        <w:ind w:left="1134"/>
        <w:rPr>
          <w:rFonts w:ascii="新細明體" w:eastAsia="新細明體" w:cstheme="minorBidi"/>
        </w:rPr>
      </w:pPr>
      <w:r>
        <w:rPr>
          <w:rFonts w:ascii="新細明體" w:eastAsia="新細明體" w:cs="新細明體"/>
        </w:rPr>
        <w:t>D)  Mixed cell type SCLC</w:t>
      </w:r>
      <w:r>
        <w:rPr>
          <w:rFonts w:ascii="新細明體" w:eastAsia="新細明體" w:cs="新細明體" w:hint="eastAsia"/>
        </w:rPr>
        <w:t>需按照小細胞癌方式治療</w:t>
      </w:r>
    </w:p>
    <w:p w:rsidR="009276F1" w:rsidRDefault="009276F1">
      <w:pPr>
        <w:ind w:firstLineChars="450" w:firstLine="31680"/>
        <w:rPr>
          <w:rFonts w:ascii="新細明體" w:cs="新細明體"/>
          <w:b/>
          <w:bCs/>
          <w:i/>
          <w:iCs/>
        </w:rPr>
      </w:pPr>
      <w:r>
        <w:rPr>
          <w:rFonts w:ascii="新細明體" w:cs="新細明體"/>
          <w:b/>
          <w:bCs/>
          <w:i/>
          <w:iCs/>
        </w:rPr>
        <w:t xml:space="preserve">(3  </w:t>
      </w:r>
      <w:r>
        <w:rPr>
          <w:rFonts w:ascii="新細明體" w:cs="新細明體" w:hint="eastAsia"/>
          <w:b/>
          <w:bCs/>
          <w:i/>
          <w:iCs/>
        </w:rPr>
        <w:t>答案</w:t>
      </w:r>
      <w:r>
        <w:rPr>
          <w:rFonts w:ascii="新細明體" w:cs="新細明體"/>
          <w:b/>
          <w:bCs/>
          <w:i/>
          <w:iCs/>
        </w:rPr>
        <w:t xml:space="preserve">) : D </w:t>
      </w:r>
    </w:p>
    <w:p w:rsidR="009276F1" w:rsidRDefault="009276F1">
      <w:pPr>
        <w:ind w:firstLineChars="450" w:firstLine="31680"/>
        <w:rPr>
          <w:rFonts w:ascii="新細明體" w:cs="新細明體"/>
        </w:rPr>
      </w:pPr>
      <w:r>
        <w:rPr>
          <w:rFonts w:ascii="新細明體" w:cs="新細明體"/>
        </w:rPr>
        <w:t xml:space="preserve">(3 </w:t>
      </w:r>
      <w:r>
        <w:rPr>
          <w:rFonts w:ascii="新細明體" w:cs="新細明體" w:hint="eastAsia"/>
        </w:rPr>
        <w:t>難易度</w:t>
      </w:r>
      <w:r>
        <w:rPr>
          <w:rFonts w:ascii="新細明體" w:cs="新細明體"/>
        </w:rPr>
        <w:t>)</w:t>
      </w:r>
      <w:r>
        <w:rPr>
          <w:rFonts w:ascii="新細明體" w:cs="新細明體" w:hint="eastAsia"/>
        </w:rPr>
        <w:t>：易</w:t>
      </w:r>
    </w:p>
    <w:p w:rsidR="009276F1" w:rsidRDefault="009276F1">
      <w:pPr>
        <w:ind w:leftChars="450" w:left="31680" w:hangingChars="700" w:firstLine="31680"/>
        <w:rPr>
          <w:rFonts w:ascii="新細明體" w:cs="新細明體"/>
        </w:rPr>
      </w:pPr>
      <w:r>
        <w:rPr>
          <w:rFonts w:ascii="新細明體" w:cs="新細明體"/>
        </w:rPr>
        <w:t xml:space="preserve">(3 </w:t>
      </w:r>
      <w:r>
        <w:rPr>
          <w:rFonts w:ascii="新細明體" w:cs="新細明體" w:hint="eastAsia"/>
        </w:rPr>
        <w:t>參考文獻</w:t>
      </w:r>
      <w:r>
        <w:rPr>
          <w:rFonts w:ascii="新細明體" w:cs="新細明體"/>
        </w:rPr>
        <w:t>)</w:t>
      </w:r>
      <w:r>
        <w:rPr>
          <w:rFonts w:ascii="新細明體" w:cs="新細明體" w:hint="eastAsia"/>
        </w:rPr>
        <w:t>：</w:t>
      </w:r>
      <w:r>
        <w:rPr>
          <w:rFonts w:ascii="新細明體" w:cs="新細明體"/>
        </w:rPr>
        <w:t xml:space="preserve"> Principle and Practice of Radiation Oncology, 5</w:t>
      </w:r>
      <w:r>
        <w:rPr>
          <w:rFonts w:ascii="新細明體" w:cs="新細明體"/>
          <w:vertAlign w:val="superscript"/>
        </w:rPr>
        <w:t>th</w:t>
      </w:r>
      <w:r>
        <w:rPr>
          <w:rFonts w:ascii="新細明體" w:cs="新細明體"/>
        </w:rPr>
        <w:t>ed, 2008 Chapter 48, p1000</w:t>
      </w:r>
    </w:p>
    <w:p w:rsidR="009276F1" w:rsidRDefault="009276F1">
      <w:pPr>
        <w:ind w:leftChars="450" w:left="31680"/>
        <w:rPr>
          <w:rFonts w:ascii="新細明體" w:cstheme="minorBidi"/>
        </w:rPr>
      </w:pPr>
      <w:r>
        <w:rPr>
          <w:rFonts w:ascii="新細明體" w:cs="新細明體"/>
        </w:rPr>
        <w:t xml:space="preserve">(3 </w:t>
      </w:r>
      <w:r>
        <w:rPr>
          <w:rFonts w:ascii="新細明體" w:cs="新細明體" w:hint="eastAsia"/>
        </w:rPr>
        <w:t>註解</w:t>
      </w:r>
      <w:r>
        <w:rPr>
          <w:rFonts w:ascii="新細明體" w:cs="新細明體"/>
        </w:rPr>
        <w:t>)</w:t>
      </w:r>
      <w:r>
        <w:rPr>
          <w:rFonts w:ascii="新細明體" w:cs="新細明體" w:hint="eastAsia"/>
          <w:i/>
          <w:iCs/>
        </w:rPr>
        <w:t>：</w:t>
      </w:r>
      <w:r>
        <w:rPr>
          <w:rFonts w:ascii="新細明體" w:cs="新細明體"/>
        </w:rPr>
        <w:t>Pure SCLC is more sensitive to chemotherapy and RT than is the variant cell type; The most important prognostic factor for SCLC is stage (limited vs. extensive); only one-fourth of them were expected to have limited disease in the thorax; The mixed-cell type should be treated as NSCLC rather than SCLC because its chemotherapeutic sensitivity and radiosensitivity are similar to those for NSCLC rather than SCLC.</w:t>
      </w:r>
    </w:p>
    <w:p w:rsidR="009276F1" w:rsidRDefault="009276F1">
      <w:pPr>
        <w:ind w:leftChars="450" w:left="31680"/>
        <w:rPr>
          <w:rFonts w:ascii="新細明體" w:cs="新細明體"/>
        </w:rPr>
      </w:pPr>
    </w:p>
    <w:p w:rsidR="009276F1" w:rsidRDefault="009276F1">
      <w:pPr>
        <w:pStyle w:val="Question"/>
        <w:numPr>
          <w:ilvl w:val="0"/>
          <w:numId w:val="11"/>
        </w:numPr>
        <w:rPr>
          <w:rFonts w:ascii="新細明體" w:eastAsia="新細明體" w:hAnsi="新細明體" w:cstheme="minorBidi"/>
        </w:rPr>
      </w:pPr>
      <w:r>
        <w:rPr>
          <w:rFonts w:ascii="新細明體" w:eastAsia="新細明體" w:hAnsi="新細明體" w:cs="新細明體"/>
        </w:rPr>
        <w:t>(    )</w:t>
      </w:r>
      <w:r>
        <w:rPr>
          <w:rFonts w:ascii="新細明體" w:eastAsia="新細明體" w:hAnsi="新細明體" w:cs="新細明體" w:hint="eastAsia"/>
        </w:rPr>
        <w:t>關於非小細胞肺癌的立體定位放射治療</w:t>
      </w:r>
      <w:r>
        <w:rPr>
          <w:rFonts w:ascii="新細明體" w:eastAsia="新細明體" w:hAnsi="新細明體" w:cs="新細明體"/>
        </w:rPr>
        <w:t xml:space="preserve"> (Stereotactic Body Radiation Therapy)</w:t>
      </w:r>
      <w:r>
        <w:rPr>
          <w:rFonts w:ascii="新細明體" w:eastAsia="新細明體" w:hAnsi="新細明體" w:cs="新細明體" w:hint="eastAsia"/>
        </w:rPr>
        <w:t>，下列敘述何者錯誤？</w:t>
      </w:r>
    </w:p>
    <w:p w:rsidR="009276F1" w:rsidRDefault="009276F1">
      <w:pPr>
        <w:pStyle w:val="Choice"/>
        <w:numPr>
          <w:ilvl w:val="0"/>
          <w:numId w:val="17"/>
        </w:numPr>
        <w:rPr>
          <w:rFonts w:ascii="新細明體" w:eastAsia="新細明體" w:hAnsi="新細明體" w:cstheme="minorBidi"/>
        </w:rPr>
      </w:pPr>
      <w:r>
        <w:rPr>
          <w:rFonts w:ascii="新細明體" w:eastAsia="新細明體" w:hAnsi="新細明體" w:cs="新細明體" w:hint="eastAsia"/>
        </w:rPr>
        <w:t>治療效果與手術相似，可用來治療無法開刀的</w:t>
      </w:r>
      <w:r>
        <w:rPr>
          <w:rFonts w:ascii="新細明體" w:eastAsia="新細明體" w:hAnsi="新細明體" w:cs="新細明體"/>
        </w:rPr>
        <w:t xml:space="preserve">Stage I </w:t>
      </w:r>
      <w:r>
        <w:rPr>
          <w:rFonts w:ascii="新細明體" w:eastAsia="新細明體" w:hAnsi="新細明體" w:cs="新細明體" w:hint="eastAsia"/>
        </w:rPr>
        <w:t>非小細胞肺癌</w:t>
      </w:r>
    </w:p>
    <w:p w:rsidR="009276F1" w:rsidRDefault="009276F1">
      <w:pPr>
        <w:pStyle w:val="Choice"/>
        <w:numPr>
          <w:ilvl w:val="0"/>
          <w:numId w:val="17"/>
        </w:numPr>
        <w:rPr>
          <w:rFonts w:ascii="新細明體" w:eastAsia="新細明體" w:hAnsi="新細明體" w:cstheme="minorBidi"/>
        </w:rPr>
      </w:pPr>
      <w:r>
        <w:rPr>
          <w:rFonts w:ascii="新細明體" w:eastAsia="新細明體" w:hAnsi="新細明體" w:cs="新細明體" w:hint="eastAsia"/>
        </w:rPr>
        <w:t>對於</w:t>
      </w:r>
      <w:r>
        <w:rPr>
          <w:rFonts w:ascii="新細明體" w:eastAsia="新細明體" w:hAnsi="新細明體" w:cs="新細明體"/>
        </w:rPr>
        <w:t>Stage I</w:t>
      </w:r>
      <w:r>
        <w:rPr>
          <w:rFonts w:ascii="新細明體" w:eastAsia="新細明體" w:hAnsi="新細明體" w:cs="新細明體" w:hint="eastAsia"/>
        </w:rPr>
        <w:t>的非小細胞肺癌，只能增加局部控制對存活不影響</w:t>
      </w:r>
    </w:p>
    <w:p w:rsidR="009276F1" w:rsidRDefault="009276F1">
      <w:pPr>
        <w:pStyle w:val="Choice"/>
        <w:numPr>
          <w:ilvl w:val="0"/>
          <w:numId w:val="17"/>
        </w:numPr>
        <w:rPr>
          <w:rFonts w:cstheme="minorBidi"/>
        </w:rPr>
      </w:pPr>
      <w:r>
        <w:rPr>
          <w:rFonts w:ascii="新細明體" w:eastAsia="新細明體" w:hAnsi="新細明體" w:cs="新細明體" w:hint="eastAsia"/>
        </w:rPr>
        <w:t>治療劑量的共識為</w:t>
      </w:r>
      <w:r>
        <w:rPr>
          <w:rFonts w:ascii="新細明體" w:eastAsia="新細明體" w:hAnsi="新細明體" w:cs="新細明體"/>
        </w:rPr>
        <w:t xml:space="preserve">Biologically Effective Dose (BED) </w:t>
      </w:r>
      <w:r>
        <w:rPr>
          <w:rFonts w:ascii="新細明體" w:eastAsia="新細明體" w:hAnsi="新細明體" w:cs="新細明體" w:hint="eastAsia"/>
        </w:rPr>
        <w:t>必須大於</w:t>
      </w:r>
      <w:r>
        <w:rPr>
          <w:rFonts w:ascii="新細明體" w:eastAsia="新細明體" w:hAnsi="新細明體" w:cs="新細明體"/>
        </w:rPr>
        <w:t xml:space="preserve">100 </w:t>
      </w:r>
    </w:p>
    <w:p w:rsidR="009276F1" w:rsidRDefault="009276F1">
      <w:pPr>
        <w:pStyle w:val="Choice"/>
        <w:numPr>
          <w:ilvl w:val="0"/>
          <w:numId w:val="17"/>
        </w:numPr>
        <w:rPr>
          <w:rFonts w:cstheme="minorBidi"/>
        </w:rPr>
      </w:pPr>
      <w:r>
        <w:rPr>
          <w:rFonts w:ascii="新細明體" w:eastAsia="新細明體" w:hAnsi="新細明體" w:cs="新細明體" w:hint="eastAsia"/>
        </w:rPr>
        <w:t>最佳的放射治療劑量與分次仍未明確</w:t>
      </w:r>
    </w:p>
    <w:p w:rsidR="009276F1" w:rsidRDefault="009276F1">
      <w:pPr>
        <w:ind w:firstLineChars="450" w:firstLine="31680"/>
        <w:rPr>
          <w:rFonts w:ascii="新細明體" w:cs="新細明體"/>
          <w:b/>
          <w:bCs/>
          <w:i/>
          <w:iCs/>
        </w:rPr>
      </w:pPr>
      <w:r>
        <w:rPr>
          <w:rFonts w:ascii="新細明體" w:cs="新細明體"/>
          <w:b/>
          <w:bCs/>
          <w:i/>
          <w:iCs/>
        </w:rPr>
        <w:t xml:space="preserve">(4  </w:t>
      </w:r>
      <w:r>
        <w:rPr>
          <w:rFonts w:ascii="新細明體" w:cs="新細明體" w:hint="eastAsia"/>
          <w:b/>
          <w:bCs/>
          <w:i/>
          <w:iCs/>
        </w:rPr>
        <w:t>答案</w:t>
      </w:r>
      <w:r>
        <w:rPr>
          <w:rFonts w:ascii="新細明體" w:cs="新細明體"/>
          <w:b/>
          <w:bCs/>
          <w:i/>
          <w:iCs/>
        </w:rPr>
        <w:t xml:space="preserve">) : B </w:t>
      </w:r>
    </w:p>
    <w:p w:rsidR="009276F1" w:rsidRDefault="009276F1">
      <w:pPr>
        <w:ind w:firstLineChars="450" w:firstLine="31680"/>
        <w:rPr>
          <w:rFonts w:ascii="新細明體" w:cs="新細明體"/>
        </w:rPr>
      </w:pPr>
      <w:r>
        <w:rPr>
          <w:rFonts w:ascii="新細明體" w:cs="新細明體"/>
        </w:rPr>
        <w:t xml:space="preserve">(4 </w:t>
      </w:r>
      <w:r>
        <w:rPr>
          <w:rFonts w:ascii="新細明體" w:cs="新細明體" w:hint="eastAsia"/>
        </w:rPr>
        <w:t>難易度</w:t>
      </w:r>
      <w:r>
        <w:rPr>
          <w:rFonts w:ascii="新細明體" w:cs="新細明體"/>
        </w:rPr>
        <w:t>)</w:t>
      </w:r>
      <w:r>
        <w:rPr>
          <w:rFonts w:ascii="新細明體" w:cs="新細明體" w:hint="eastAsia"/>
        </w:rPr>
        <w:t>：易</w:t>
      </w:r>
    </w:p>
    <w:p w:rsidR="009276F1" w:rsidRDefault="009276F1">
      <w:pPr>
        <w:ind w:leftChars="450" w:left="31680" w:hangingChars="700" w:firstLine="31680"/>
        <w:rPr>
          <w:rFonts w:ascii="新細明體" w:cs="新細明體"/>
        </w:rPr>
      </w:pPr>
      <w:r>
        <w:rPr>
          <w:rFonts w:ascii="新細明體" w:cs="新細明體"/>
        </w:rPr>
        <w:t xml:space="preserve">(4 </w:t>
      </w:r>
      <w:r>
        <w:rPr>
          <w:rFonts w:ascii="新細明體" w:cs="新細明體" w:hint="eastAsia"/>
        </w:rPr>
        <w:t>參考文獻</w:t>
      </w:r>
      <w:r>
        <w:rPr>
          <w:rFonts w:ascii="新細明體" w:cs="新細明體"/>
        </w:rPr>
        <w:t>)</w:t>
      </w:r>
      <w:r>
        <w:rPr>
          <w:rFonts w:ascii="新細明體" w:cs="新細明體" w:hint="eastAsia"/>
        </w:rPr>
        <w:t>：</w:t>
      </w:r>
      <w:r>
        <w:rPr>
          <w:rFonts w:ascii="新細明體" w:cs="新細明體"/>
        </w:rPr>
        <w:t xml:space="preserve"> Principle and Practice of Radiation Oncology, 5</w:t>
      </w:r>
      <w:r>
        <w:rPr>
          <w:rFonts w:ascii="新細明體" w:cs="新細明體"/>
          <w:vertAlign w:val="superscript"/>
        </w:rPr>
        <w:t>th</w:t>
      </w:r>
      <w:r>
        <w:rPr>
          <w:rFonts w:ascii="新細明體" w:cs="新細明體"/>
        </w:rPr>
        <w:t>ed, 2008 Chapter 48, p1087</w:t>
      </w:r>
    </w:p>
    <w:p w:rsidR="009276F1" w:rsidRDefault="009276F1">
      <w:pPr>
        <w:pStyle w:val="Ref"/>
        <w:numPr>
          <w:ilvl w:val="0"/>
          <w:numId w:val="0"/>
        </w:numPr>
        <w:ind w:left="1134"/>
        <w:rPr>
          <w:rFonts w:cstheme="minorBidi"/>
        </w:rPr>
      </w:pPr>
      <w:r>
        <w:rPr>
          <w:rFonts w:ascii="新細明體" w:hAnsi="新細明體" w:cs="新細明體"/>
          <w:sz w:val="24"/>
          <w:szCs w:val="24"/>
        </w:rPr>
        <w:t xml:space="preserve">(4 </w:t>
      </w:r>
      <w:r>
        <w:rPr>
          <w:rFonts w:ascii="新細明體" w:hAnsi="新細明體" w:cs="新細明體" w:hint="eastAsia"/>
          <w:sz w:val="24"/>
          <w:szCs w:val="24"/>
        </w:rPr>
        <w:t>註解</w:t>
      </w:r>
      <w:r>
        <w:rPr>
          <w:rFonts w:ascii="新細明體" w:hAnsi="新細明體" w:cs="新細明體"/>
          <w:sz w:val="24"/>
          <w:szCs w:val="24"/>
        </w:rPr>
        <w:t xml:space="preserve">):   </w:t>
      </w:r>
      <w:r>
        <w:rPr>
          <w:sz w:val="24"/>
          <w:szCs w:val="24"/>
        </w:rPr>
        <w:t xml:space="preserve">   </w:t>
      </w:r>
      <w:r>
        <w:rPr>
          <w:rFonts w:cs="新細明體" w:hint="eastAsia"/>
          <w:sz w:val="24"/>
          <w:szCs w:val="24"/>
        </w:rPr>
        <w:t>對存活亦有影響</w:t>
      </w:r>
    </w:p>
    <w:p w:rsidR="009276F1" w:rsidRDefault="009276F1">
      <w:pPr>
        <w:pStyle w:val="Comment"/>
        <w:numPr>
          <w:ilvl w:val="0"/>
          <w:numId w:val="0"/>
        </w:numPr>
        <w:ind w:left="1134"/>
        <w:rPr>
          <w:rFonts w:ascii="新細明體" w:cs="新細明體"/>
          <w:sz w:val="24"/>
          <w:szCs w:val="24"/>
        </w:rPr>
      </w:pPr>
    </w:p>
    <w:p w:rsidR="009276F1" w:rsidRDefault="009276F1">
      <w:pPr>
        <w:pStyle w:val="Question"/>
        <w:numPr>
          <w:ilvl w:val="0"/>
          <w:numId w:val="0"/>
        </w:numPr>
        <w:ind w:left="284"/>
        <w:rPr>
          <w:rFonts w:ascii="新細明體" w:eastAsia="新細明體" w:hAnsi="新細明體" w:cstheme="minorBidi"/>
        </w:rPr>
      </w:pPr>
      <w:r>
        <w:rPr>
          <w:rFonts w:ascii="新細明體" w:eastAsia="新細明體" w:hAnsi="新細明體" w:cs="新細明體"/>
        </w:rPr>
        <w:t>5. (    )</w:t>
      </w:r>
      <w:r>
        <w:rPr>
          <w:rFonts w:ascii="新細明體" w:eastAsia="新細明體" w:hAnsi="新細明體" w:cs="新細明體" w:hint="eastAsia"/>
        </w:rPr>
        <w:t>根據</w:t>
      </w:r>
      <w:r>
        <w:rPr>
          <w:rFonts w:ascii="新細明體" w:eastAsia="新細明體" w:hAnsi="新細明體" w:cs="新細明體"/>
        </w:rPr>
        <w:t>AJCC</w:t>
      </w:r>
      <w:r>
        <w:rPr>
          <w:rFonts w:ascii="新細明體" w:eastAsia="新細明體" w:hAnsi="新細明體" w:cs="新細明體" w:hint="eastAsia"/>
        </w:rPr>
        <w:t>第七版的肺癌分期，在原發肺癌的同側但不同肺葉發現有同一組織病理形態的腫瘤結節，則其</w:t>
      </w:r>
      <w:r>
        <w:rPr>
          <w:rFonts w:ascii="新細明體" w:eastAsia="新細明體" w:hAnsi="新細明體" w:cs="新細明體"/>
        </w:rPr>
        <w:t>TNM</w:t>
      </w:r>
      <w:r>
        <w:rPr>
          <w:rFonts w:ascii="新細明體" w:eastAsia="新細明體" w:hAnsi="新細明體" w:cs="新細明體" w:hint="eastAsia"/>
        </w:rPr>
        <w:t>分期至少為下列何者？</w:t>
      </w:r>
    </w:p>
    <w:p w:rsidR="009276F1" w:rsidRDefault="009276F1">
      <w:pPr>
        <w:pStyle w:val="Choice"/>
        <w:numPr>
          <w:ilvl w:val="0"/>
          <w:numId w:val="19"/>
        </w:numPr>
        <w:rPr>
          <w:rFonts w:ascii="新細明體" w:eastAsia="新細明體" w:hAnsi="新細明體" w:cstheme="minorBidi"/>
        </w:rPr>
      </w:pPr>
      <w:r>
        <w:rPr>
          <w:rFonts w:ascii="新細明體" w:eastAsia="新細明體" w:hAnsi="新細明體" w:cs="新細明體"/>
        </w:rPr>
        <w:t>T3</w:t>
      </w:r>
    </w:p>
    <w:p w:rsidR="009276F1" w:rsidRDefault="009276F1">
      <w:pPr>
        <w:pStyle w:val="Choice"/>
        <w:numPr>
          <w:ilvl w:val="0"/>
          <w:numId w:val="19"/>
        </w:numPr>
        <w:rPr>
          <w:rFonts w:ascii="新細明體" w:eastAsia="新細明體" w:hAnsi="新細明體" w:cstheme="minorBidi"/>
        </w:rPr>
      </w:pPr>
      <w:r>
        <w:rPr>
          <w:rFonts w:ascii="新細明體" w:eastAsia="新細明體" w:hAnsi="新細明體" w:cs="新細明體"/>
        </w:rPr>
        <w:t>T4</w:t>
      </w:r>
    </w:p>
    <w:p w:rsidR="009276F1" w:rsidRDefault="009276F1">
      <w:pPr>
        <w:pStyle w:val="Choice"/>
        <w:numPr>
          <w:ilvl w:val="0"/>
          <w:numId w:val="19"/>
        </w:numPr>
        <w:rPr>
          <w:rFonts w:ascii="新細明體" w:eastAsia="新細明體" w:hAnsi="新細明體" w:cstheme="minorBidi"/>
        </w:rPr>
      </w:pPr>
      <w:r>
        <w:rPr>
          <w:rFonts w:ascii="新細明體" w:eastAsia="新細明體" w:hAnsi="新細明體" w:cs="新細明體"/>
        </w:rPr>
        <w:t>M1a</w:t>
      </w:r>
    </w:p>
    <w:p w:rsidR="009276F1" w:rsidRDefault="009276F1">
      <w:pPr>
        <w:pStyle w:val="Choice"/>
        <w:numPr>
          <w:ilvl w:val="0"/>
          <w:numId w:val="19"/>
        </w:numPr>
        <w:rPr>
          <w:rFonts w:ascii="新細明體" w:eastAsia="新細明體" w:hAnsi="新細明體" w:cs="新細明體"/>
        </w:rPr>
      </w:pPr>
      <w:r>
        <w:rPr>
          <w:rFonts w:ascii="新細明體" w:eastAsia="新細明體" w:hAnsi="新細明體" w:cs="新細明體"/>
        </w:rPr>
        <w:t>M1b</w:t>
      </w:r>
    </w:p>
    <w:p w:rsidR="009276F1" w:rsidRDefault="009276F1">
      <w:pPr>
        <w:pStyle w:val="Answer"/>
        <w:numPr>
          <w:ilvl w:val="0"/>
          <w:numId w:val="0"/>
        </w:numPr>
        <w:ind w:left="1134"/>
        <w:rPr>
          <w:rFonts w:ascii="新細明體" w:hAnsi="新細明體" w:cs="新細明體"/>
        </w:rPr>
      </w:pPr>
      <w:r>
        <w:rPr>
          <w:rFonts w:ascii="新細明體" w:hAnsi="新細明體" w:cs="新細明體"/>
        </w:rPr>
        <w:t xml:space="preserve">(5 </w:t>
      </w:r>
      <w:r>
        <w:rPr>
          <w:rFonts w:ascii="新細明體" w:hAnsi="新細明體" w:cs="新細明體" w:hint="eastAsia"/>
        </w:rPr>
        <w:t>答案</w:t>
      </w:r>
      <w:r>
        <w:rPr>
          <w:rFonts w:ascii="新細明體" w:hAnsi="新細明體" w:cs="新細明體"/>
        </w:rPr>
        <w:t xml:space="preserve">) :B </w:t>
      </w:r>
    </w:p>
    <w:p w:rsidR="009276F1" w:rsidRDefault="009276F1">
      <w:pPr>
        <w:pStyle w:val="QuizLevel"/>
        <w:numPr>
          <w:ilvl w:val="0"/>
          <w:numId w:val="0"/>
        </w:numPr>
        <w:ind w:left="1134"/>
        <w:rPr>
          <w:rFonts w:ascii="新細明體" w:cs="新細明體"/>
          <w:sz w:val="24"/>
          <w:szCs w:val="24"/>
        </w:rPr>
      </w:pPr>
      <w:r>
        <w:rPr>
          <w:rFonts w:ascii="新細明體" w:hAnsi="新細明體" w:cs="新細明體"/>
          <w:sz w:val="24"/>
          <w:szCs w:val="24"/>
        </w:rPr>
        <w:t xml:space="preserve">(5 </w:t>
      </w:r>
      <w:r>
        <w:rPr>
          <w:rFonts w:ascii="新細明體" w:hAnsi="新細明體" w:cs="新細明體" w:hint="eastAsia"/>
          <w:sz w:val="24"/>
          <w:szCs w:val="24"/>
        </w:rPr>
        <w:t>難易度</w:t>
      </w:r>
      <w:r>
        <w:rPr>
          <w:rFonts w:ascii="新細明體" w:hAnsi="新細明體" w:cs="新細明體"/>
          <w:sz w:val="24"/>
          <w:szCs w:val="24"/>
        </w:rPr>
        <w:t xml:space="preserve">): </w:t>
      </w:r>
      <w:r>
        <w:rPr>
          <w:rFonts w:ascii="新細明體" w:hAnsi="新細明體" w:cs="新細明體" w:hint="eastAsia"/>
          <w:sz w:val="24"/>
          <w:szCs w:val="24"/>
        </w:rPr>
        <w:t>易</w:t>
      </w:r>
    </w:p>
    <w:p w:rsidR="009276F1" w:rsidRDefault="009276F1">
      <w:pPr>
        <w:pStyle w:val="Ref"/>
        <w:numPr>
          <w:ilvl w:val="0"/>
          <w:numId w:val="0"/>
        </w:numPr>
        <w:ind w:left="1134"/>
        <w:rPr>
          <w:rFonts w:ascii="新細明體" w:hAnsi="新細明體" w:cs="新細明體"/>
          <w:sz w:val="24"/>
          <w:szCs w:val="24"/>
        </w:rPr>
      </w:pPr>
      <w:r>
        <w:rPr>
          <w:rFonts w:ascii="新細明體" w:hAnsi="新細明體" w:cs="新細明體"/>
          <w:sz w:val="24"/>
          <w:szCs w:val="24"/>
        </w:rPr>
        <w:t xml:space="preserve">(5 </w:t>
      </w:r>
      <w:r>
        <w:rPr>
          <w:rFonts w:ascii="新細明體" w:hAnsi="新細明體" w:cs="新細明體" w:hint="eastAsia"/>
          <w:sz w:val="24"/>
          <w:szCs w:val="24"/>
        </w:rPr>
        <w:t>參考文獻</w:t>
      </w:r>
      <w:r>
        <w:rPr>
          <w:rFonts w:ascii="新細明體" w:hAnsi="新細明體" w:cs="新細明體"/>
          <w:sz w:val="24"/>
          <w:szCs w:val="24"/>
        </w:rPr>
        <w:t>): 7</w:t>
      </w:r>
      <w:r>
        <w:rPr>
          <w:rFonts w:ascii="新細明體" w:hAnsi="新細明體" w:cs="新細明體"/>
          <w:sz w:val="24"/>
          <w:szCs w:val="24"/>
          <w:vertAlign w:val="superscript"/>
        </w:rPr>
        <w:t>th</w:t>
      </w:r>
      <w:r>
        <w:rPr>
          <w:rFonts w:ascii="新細明體" w:hAnsi="新細明體" w:cs="新細明體"/>
          <w:sz w:val="24"/>
          <w:szCs w:val="24"/>
        </w:rPr>
        <w:t xml:space="preserve"> Edition AJCC Cancer Staging Manual p.253</w:t>
      </w:r>
    </w:p>
    <w:p w:rsidR="009276F1" w:rsidRDefault="009276F1">
      <w:pPr>
        <w:pStyle w:val="Comment"/>
        <w:numPr>
          <w:ilvl w:val="0"/>
          <w:numId w:val="0"/>
        </w:numPr>
        <w:ind w:left="1134"/>
        <w:rPr>
          <w:rFonts w:cstheme="minorBidi"/>
        </w:rPr>
      </w:pPr>
      <w:r>
        <w:rPr>
          <w:rFonts w:ascii="新細明體" w:hAnsi="新細明體" w:cs="新細明體"/>
          <w:sz w:val="24"/>
          <w:szCs w:val="24"/>
        </w:rPr>
        <w:t xml:space="preserve">(5 </w:t>
      </w:r>
      <w:r>
        <w:rPr>
          <w:rFonts w:ascii="新細明體" w:hAnsi="新細明體" w:cs="新細明體" w:hint="eastAsia"/>
          <w:sz w:val="24"/>
          <w:szCs w:val="24"/>
        </w:rPr>
        <w:t>註解</w:t>
      </w:r>
      <w:r>
        <w:rPr>
          <w:rFonts w:ascii="新細明體" w:hAnsi="新細明體" w:cs="新細明體"/>
          <w:sz w:val="24"/>
          <w:szCs w:val="24"/>
        </w:rPr>
        <w:t xml:space="preserve">): Multiple tumor nodules in the same lung but a different lobe </w:t>
      </w:r>
      <w:r>
        <w:rPr>
          <w:rFonts w:ascii="新細明體" w:hAnsi="Wingdings" w:cs="新細明體" w:hint="eastAsia"/>
          <w:sz w:val="24"/>
          <w:szCs w:val="24"/>
        </w:rPr>
        <w:sym w:font="Wingdings" w:char="F0E0"/>
      </w:r>
      <w:r>
        <w:rPr>
          <w:rFonts w:ascii="新細明體" w:hAnsi="新細明體" w:cs="新細明體"/>
          <w:sz w:val="24"/>
          <w:szCs w:val="24"/>
        </w:rPr>
        <w:t xml:space="preserve"> T4.</w:t>
      </w:r>
    </w:p>
    <w:p w:rsidR="009276F1" w:rsidRDefault="009276F1">
      <w:pPr>
        <w:pStyle w:val="Question"/>
        <w:numPr>
          <w:ilvl w:val="0"/>
          <w:numId w:val="0"/>
        </w:numPr>
        <w:rPr>
          <w:rFonts w:cstheme="minorBidi"/>
        </w:rPr>
      </w:pPr>
    </w:p>
    <w:p w:rsidR="009276F1" w:rsidRDefault="009276F1">
      <w:pPr>
        <w:pStyle w:val="Choice"/>
        <w:numPr>
          <w:ilvl w:val="0"/>
          <w:numId w:val="0"/>
        </w:numPr>
        <w:ind w:left="1134"/>
        <w:rPr>
          <w:rFonts w:cstheme="minorBidi"/>
        </w:rPr>
      </w:pPr>
    </w:p>
    <w:p w:rsidR="009276F1" w:rsidRDefault="009276F1">
      <w:pPr>
        <w:pStyle w:val="Question"/>
        <w:numPr>
          <w:ilvl w:val="0"/>
          <w:numId w:val="0"/>
        </w:numPr>
        <w:ind w:left="284"/>
        <w:rPr>
          <w:rFonts w:ascii="新細明體" w:eastAsia="新細明體" w:hAnsi="新細明體" w:cstheme="minorBidi"/>
        </w:rPr>
      </w:pPr>
      <w:r>
        <w:t xml:space="preserve">6. (    </w:t>
      </w:r>
      <w:r>
        <w:rPr>
          <w:rFonts w:ascii="新細明體" w:eastAsia="新細明體" w:hAnsi="新細明體" w:cs="新細明體"/>
        </w:rPr>
        <w:t>)</w:t>
      </w:r>
      <w:r>
        <w:rPr>
          <w:rFonts w:ascii="新細明體" w:eastAsia="新細明體" w:hAnsi="新細明體" w:cs="新細明體" w:hint="eastAsia"/>
        </w:rPr>
        <w:t>關於硬纖維瘤</w:t>
      </w:r>
      <w:r>
        <w:rPr>
          <w:rFonts w:ascii="新細明體" w:eastAsia="新細明體" w:hAnsi="新細明體" w:cs="新細明體"/>
        </w:rPr>
        <w:t xml:space="preserve"> (Desmoid Tumor) </w:t>
      </w:r>
      <w:r>
        <w:rPr>
          <w:rFonts w:ascii="新細明體" w:eastAsia="新細明體" w:hAnsi="新細明體" w:cs="新細明體" w:hint="eastAsia"/>
        </w:rPr>
        <w:t>的敘述，下列何者錯誤？</w:t>
      </w:r>
    </w:p>
    <w:p w:rsidR="009276F1" w:rsidRDefault="009276F1">
      <w:pPr>
        <w:pStyle w:val="Choice"/>
        <w:numPr>
          <w:ilvl w:val="0"/>
          <w:numId w:val="20"/>
        </w:numPr>
        <w:rPr>
          <w:rFonts w:ascii="新細明體" w:eastAsia="新細明體" w:hAnsi="新細明體" w:cstheme="minorBidi"/>
        </w:rPr>
      </w:pPr>
      <w:r>
        <w:rPr>
          <w:rFonts w:ascii="新細明體" w:eastAsia="新細明體" w:hAnsi="新細明體" w:cs="新細明體" w:hint="eastAsia"/>
        </w:rPr>
        <w:t>生長於肌肉層</w:t>
      </w:r>
      <w:r>
        <w:rPr>
          <w:rFonts w:ascii="新細明體" w:eastAsia="新細明體" w:hAnsi="新細明體" w:cs="新細明體"/>
        </w:rPr>
        <w:t>(muscle or its fascial coverings)</w:t>
      </w:r>
    </w:p>
    <w:p w:rsidR="009276F1" w:rsidRDefault="009276F1">
      <w:pPr>
        <w:pStyle w:val="Choice"/>
        <w:numPr>
          <w:ilvl w:val="0"/>
          <w:numId w:val="20"/>
        </w:numPr>
        <w:rPr>
          <w:rFonts w:ascii="新細明體" w:eastAsia="新細明體" w:hAnsi="新細明體" w:cs="新細明體"/>
        </w:rPr>
      </w:pPr>
      <w:r>
        <w:rPr>
          <w:rFonts w:ascii="新細明體" w:eastAsia="新細明體" w:hAnsi="新細明體" w:cs="新細明體" w:hint="eastAsia"/>
        </w:rPr>
        <w:t>非常容易遠處轉移</w:t>
      </w:r>
      <w:r>
        <w:rPr>
          <w:rFonts w:ascii="新細明體" w:eastAsia="新細明體" w:hAnsi="新細明體" w:cs="新細明體"/>
        </w:rPr>
        <w:t>(</w:t>
      </w:r>
      <w:r>
        <w:rPr>
          <w:rFonts w:ascii="新細明體" w:eastAsia="新細明體" w:hAnsi="新細明體" w:cs="新細明體" w:hint="eastAsia"/>
        </w:rPr>
        <w:t>肺轉移</w:t>
      </w:r>
      <w:r>
        <w:rPr>
          <w:rFonts w:ascii="新細明體" w:eastAsia="新細明體" w:hAnsi="新細明體" w:cs="新細明體"/>
        </w:rPr>
        <w:t xml:space="preserve">) </w:t>
      </w:r>
    </w:p>
    <w:p w:rsidR="009276F1" w:rsidRDefault="009276F1">
      <w:pPr>
        <w:pStyle w:val="Choice"/>
        <w:numPr>
          <w:ilvl w:val="0"/>
          <w:numId w:val="20"/>
        </w:numPr>
        <w:rPr>
          <w:rFonts w:ascii="新細明體" w:eastAsia="新細明體" w:hAnsi="新細明體" w:cs="新細明體"/>
        </w:rPr>
      </w:pPr>
      <w:r>
        <w:rPr>
          <w:rFonts w:ascii="新細明體" w:eastAsia="新細明體" w:hAnsi="新細明體" w:cs="新細明體" w:hint="eastAsia"/>
        </w:rPr>
        <w:t>若手術切除邊緣</w:t>
      </w:r>
      <w:r>
        <w:rPr>
          <w:rFonts w:ascii="新細明體" w:eastAsia="新細明體" w:hAnsi="新細明體" w:cs="新細明體"/>
        </w:rPr>
        <w:t xml:space="preserve"> (Surgical Margin) </w:t>
      </w:r>
      <w:r>
        <w:rPr>
          <w:rFonts w:ascii="新細明體" w:eastAsia="新細明體" w:hAnsi="新細明體" w:cs="新細明體" w:hint="eastAsia"/>
        </w:rPr>
        <w:t>不乾浄，術後放射治療可增進局部控制</w:t>
      </w:r>
      <w:r>
        <w:rPr>
          <w:rFonts w:ascii="新細明體" w:eastAsia="新細明體" w:hAnsi="新細明體" w:cs="新細明體"/>
        </w:rPr>
        <w:t xml:space="preserve"> </w:t>
      </w:r>
    </w:p>
    <w:p w:rsidR="009276F1" w:rsidRDefault="009276F1">
      <w:pPr>
        <w:pStyle w:val="Choice"/>
        <w:numPr>
          <w:ilvl w:val="0"/>
          <w:numId w:val="20"/>
        </w:numPr>
        <w:rPr>
          <w:rFonts w:ascii="新細明體" w:eastAsia="新細明體" w:hAnsi="新細明體" w:cs="新細明體"/>
        </w:rPr>
      </w:pPr>
      <w:r>
        <w:rPr>
          <w:rFonts w:ascii="新細明體" w:eastAsia="新細明體" w:hAnsi="新細明體" w:cs="新細明體" w:hint="eastAsia"/>
        </w:rPr>
        <w:t>在放射治療後半年內，很少見腫瘤反應</w:t>
      </w:r>
      <w:r>
        <w:rPr>
          <w:rFonts w:ascii="新細明體" w:eastAsia="新細明體" w:hAnsi="新細明體" w:cs="新細明體"/>
        </w:rPr>
        <w:t xml:space="preserve"> (Tumor Response)</w:t>
      </w:r>
    </w:p>
    <w:p w:rsidR="009276F1" w:rsidRDefault="009276F1">
      <w:pPr>
        <w:pStyle w:val="Answer"/>
        <w:numPr>
          <w:ilvl w:val="0"/>
          <w:numId w:val="0"/>
        </w:numPr>
        <w:ind w:left="1134"/>
        <w:rPr>
          <w:rFonts w:ascii="新細明體" w:cs="新細明體"/>
        </w:rPr>
      </w:pPr>
      <w:r>
        <w:rPr>
          <w:rFonts w:ascii="新細明體" w:hAnsi="新細明體" w:cs="新細明體"/>
        </w:rPr>
        <w:t xml:space="preserve">(6 </w:t>
      </w:r>
      <w:r>
        <w:rPr>
          <w:rFonts w:ascii="新細明體" w:hAnsi="新細明體" w:cs="新細明體" w:hint="eastAsia"/>
        </w:rPr>
        <w:t>答案</w:t>
      </w:r>
      <w:r>
        <w:rPr>
          <w:rFonts w:ascii="新細明體" w:hAnsi="新細明體" w:cs="新細明體"/>
        </w:rPr>
        <w:t xml:space="preserve">) :B   </w:t>
      </w:r>
    </w:p>
    <w:p w:rsidR="009276F1" w:rsidRDefault="009276F1">
      <w:pPr>
        <w:pStyle w:val="QuizLevel"/>
        <w:numPr>
          <w:ilvl w:val="0"/>
          <w:numId w:val="0"/>
        </w:numPr>
        <w:ind w:left="1134"/>
        <w:rPr>
          <w:rFonts w:ascii="新細明體" w:cs="新細明體"/>
          <w:sz w:val="24"/>
          <w:szCs w:val="24"/>
        </w:rPr>
      </w:pPr>
      <w:r>
        <w:rPr>
          <w:rFonts w:ascii="新細明體" w:hAnsi="新細明體" w:cs="新細明體"/>
          <w:sz w:val="24"/>
          <w:szCs w:val="24"/>
        </w:rPr>
        <w:t xml:space="preserve">(6 </w:t>
      </w:r>
      <w:r>
        <w:rPr>
          <w:rFonts w:ascii="新細明體" w:hAnsi="新細明體" w:cs="新細明體" w:hint="eastAsia"/>
          <w:sz w:val="24"/>
          <w:szCs w:val="24"/>
        </w:rPr>
        <w:t>難易度</w:t>
      </w:r>
      <w:r>
        <w:rPr>
          <w:rFonts w:ascii="新細明體" w:hAnsi="新細明體" w:cs="新細明體"/>
          <w:sz w:val="24"/>
          <w:szCs w:val="24"/>
        </w:rPr>
        <w:t>):</w:t>
      </w:r>
      <w:r>
        <w:rPr>
          <w:rFonts w:ascii="新細明體" w:hAnsi="新細明體" w:cs="新細明體" w:hint="eastAsia"/>
          <w:sz w:val="24"/>
          <w:szCs w:val="24"/>
        </w:rPr>
        <w:t>易</w:t>
      </w:r>
    </w:p>
    <w:p w:rsidR="009276F1" w:rsidRDefault="009276F1">
      <w:pPr>
        <w:ind w:leftChars="500" w:left="31680" w:hangingChars="600" w:firstLine="31680"/>
        <w:rPr>
          <w:rFonts w:ascii="新細明體" w:cs="新細明體"/>
        </w:rPr>
      </w:pPr>
      <w:r>
        <w:rPr>
          <w:rFonts w:ascii="新細明體" w:hAnsi="新細明體" w:cs="新細明體"/>
        </w:rPr>
        <w:t xml:space="preserve">(6 </w:t>
      </w:r>
      <w:r>
        <w:rPr>
          <w:rFonts w:ascii="新細明體" w:hAnsi="新細明體" w:cs="新細明體" w:hint="eastAsia"/>
        </w:rPr>
        <w:t>參考文獻</w:t>
      </w:r>
      <w:r>
        <w:rPr>
          <w:rFonts w:ascii="新細明體" w:hAnsi="新細明體" w:cs="新細明體"/>
        </w:rPr>
        <w:t>): Principle and Practice of Radiation Oncology, 5</w:t>
      </w:r>
      <w:r>
        <w:rPr>
          <w:rFonts w:ascii="新細明體" w:hAnsi="新細明體" w:cs="新細明體"/>
          <w:vertAlign w:val="superscript"/>
        </w:rPr>
        <w:t>th</w:t>
      </w:r>
      <w:r>
        <w:rPr>
          <w:rFonts w:ascii="新細明體" w:hAnsi="新細明體" w:cs="新細明體"/>
        </w:rPr>
        <w:t>ed, 2008 Chapter 48, p1818</w:t>
      </w:r>
    </w:p>
    <w:p w:rsidR="009276F1" w:rsidRDefault="009276F1">
      <w:pPr>
        <w:pStyle w:val="Comment"/>
        <w:numPr>
          <w:ilvl w:val="0"/>
          <w:numId w:val="0"/>
        </w:numPr>
        <w:ind w:left="1134"/>
        <w:rPr>
          <w:rFonts w:ascii="新細明體" w:hAnsi="新細明體" w:cs="新細明體"/>
          <w:sz w:val="24"/>
          <w:szCs w:val="24"/>
        </w:rPr>
      </w:pPr>
      <w:r>
        <w:rPr>
          <w:rFonts w:ascii="新細明體" w:hAnsi="新細明體" w:cs="新細明體"/>
          <w:sz w:val="24"/>
          <w:szCs w:val="24"/>
        </w:rPr>
        <w:t xml:space="preserve">(6 </w:t>
      </w:r>
      <w:r>
        <w:rPr>
          <w:rFonts w:ascii="新細明體" w:hAnsi="新細明體" w:cs="新細明體" w:hint="eastAsia"/>
          <w:sz w:val="24"/>
          <w:szCs w:val="24"/>
        </w:rPr>
        <w:t>註解</w:t>
      </w:r>
      <w:r>
        <w:rPr>
          <w:rFonts w:ascii="新細明體" w:hAnsi="新細明體" w:cs="新細明體"/>
          <w:sz w:val="24"/>
          <w:szCs w:val="24"/>
        </w:rPr>
        <w:t>): Almost never metastasize</w:t>
      </w:r>
    </w:p>
    <w:p w:rsidR="009276F1" w:rsidRDefault="009276F1">
      <w:pPr>
        <w:pStyle w:val="Question"/>
        <w:numPr>
          <w:ilvl w:val="0"/>
          <w:numId w:val="0"/>
        </w:numPr>
        <w:rPr>
          <w:rFonts w:cstheme="minorBidi"/>
        </w:rPr>
      </w:pPr>
    </w:p>
    <w:p w:rsidR="009276F1" w:rsidRDefault="009276F1">
      <w:pPr>
        <w:pStyle w:val="Question"/>
        <w:numPr>
          <w:ilvl w:val="0"/>
          <w:numId w:val="0"/>
        </w:numPr>
        <w:ind w:left="284"/>
        <w:rPr>
          <w:rFonts w:cstheme="minorBidi"/>
        </w:rPr>
      </w:pPr>
      <w:r>
        <w:t>7. (    )</w:t>
      </w:r>
      <w:r>
        <w:rPr>
          <w:rFonts w:cs="標楷體" w:hint="eastAsia"/>
        </w:rPr>
        <w:t>關於</w:t>
      </w:r>
      <w:r>
        <w:t>Solitary Plasmacytoma of Bone</w:t>
      </w:r>
      <w:r>
        <w:rPr>
          <w:rFonts w:cs="標楷體" w:hint="eastAsia"/>
        </w:rPr>
        <w:t>的敘述，下列何者錯誤？</w:t>
      </w:r>
    </w:p>
    <w:p w:rsidR="009276F1" w:rsidRDefault="009276F1">
      <w:pPr>
        <w:pStyle w:val="Choice"/>
        <w:numPr>
          <w:ilvl w:val="0"/>
          <w:numId w:val="21"/>
        </w:numPr>
        <w:rPr>
          <w:rFonts w:cstheme="minorBidi"/>
        </w:rPr>
      </w:pPr>
      <w:r>
        <w:rPr>
          <w:rFonts w:cs="標楷體" w:hint="eastAsia"/>
        </w:rPr>
        <w:t>診斷時骨髓切片檢查正常</w:t>
      </w:r>
    </w:p>
    <w:p w:rsidR="009276F1" w:rsidRDefault="009276F1">
      <w:pPr>
        <w:pStyle w:val="Choice"/>
        <w:numPr>
          <w:ilvl w:val="0"/>
          <w:numId w:val="21"/>
        </w:numPr>
        <w:rPr>
          <w:rFonts w:cstheme="minorBidi"/>
        </w:rPr>
      </w:pPr>
      <w:r>
        <w:rPr>
          <w:rFonts w:cs="標楷體" w:hint="eastAsia"/>
        </w:rPr>
        <w:t>蝕骨性病灶</w:t>
      </w:r>
      <w:r>
        <w:t xml:space="preserve"> (Lytic lesions) </w:t>
      </w:r>
      <w:r>
        <w:rPr>
          <w:rFonts w:cs="標楷體" w:hint="eastAsia"/>
        </w:rPr>
        <w:t>為典型表現</w:t>
      </w:r>
    </w:p>
    <w:p w:rsidR="009276F1" w:rsidRDefault="009276F1">
      <w:pPr>
        <w:pStyle w:val="Choice"/>
        <w:numPr>
          <w:ilvl w:val="0"/>
          <w:numId w:val="21"/>
        </w:numPr>
        <w:rPr>
          <w:rFonts w:cstheme="minorBidi"/>
        </w:rPr>
      </w:pPr>
      <w:r>
        <w:rPr>
          <w:rFonts w:cs="標楷體" w:hint="eastAsia"/>
        </w:rPr>
        <w:t>約三分之一的病人在十年內進展為</w:t>
      </w:r>
      <w:r>
        <w:t>Myeloma</w:t>
      </w:r>
    </w:p>
    <w:p w:rsidR="009276F1" w:rsidRDefault="009276F1">
      <w:pPr>
        <w:pStyle w:val="Choice"/>
        <w:numPr>
          <w:ilvl w:val="0"/>
          <w:numId w:val="21"/>
        </w:numPr>
      </w:pPr>
      <w:r>
        <w:rPr>
          <w:rFonts w:cs="標楷體" w:hint="eastAsia"/>
        </w:rPr>
        <w:t>腫瘤若大於</w:t>
      </w:r>
      <w:r>
        <w:t>5</w:t>
      </w:r>
      <w:r>
        <w:rPr>
          <w:rFonts w:cs="標楷體" w:hint="eastAsia"/>
        </w:rPr>
        <w:t>公分，放射治療劑量為</w:t>
      </w:r>
      <w:r>
        <w:t>45 - 50 Gy</w:t>
      </w:r>
    </w:p>
    <w:p w:rsidR="009276F1" w:rsidRDefault="009276F1">
      <w:pPr>
        <w:pStyle w:val="Answer"/>
        <w:numPr>
          <w:ilvl w:val="0"/>
          <w:numId w:val="0"/>
        </w:numPr>
        <w:ind w:leftChars="629" w:left="31680" w:hanging="1134"/>
        <w:rPr>
          <w:rFonts w:ascii="新細明體" w:hAnsi="新細明體" w:cs="新細明體"/>
        </w:rPr>
      </w:pPr>
      <w:r>
        <w:rPr>
          <w:rFonts w:ascii="新細明體" w:hAnsi="新細明體" w:cs="新細明體"/>
        </w:rPr>
        <w:t xml:space="preserve">(7 </w:t>
      </w:r>
      <w:r>
        <w:rPr>
          <w:rFonts w:ascii="新細明體" w:hAnsi="新細明體" w:cs="新細明體" w:hint="eastAsia"/>
        </w:rPr>
        <w:t>答案</w:t>
      </w:r>
      <w:r>
        <w:rPr>
          <w:rFonts w:ascii="新細明體" w:hAnsi="新細明體" w:cs="新細明體"/>
        </w:rPr>
        <w:t xml:space="preserve">): C  </w:t>
      </w:r>
    </w:p>
    <w:p w:rsidR="009276F1" w:rsidRDefault="009276F1">
      <w:pPr>
        <w:pStyle w:val="QuizLevel"/>
        <w:numPr>
          <w:ilvl w:val="0"/>
          <w:numId w:val="0"/>
        </w:numPr>
        <w:ind w:leftChars="629" w:left="31680" w:hangingChars="472" w:firstLine="31680"/>
        <w:rPr>
          <w:rFonts w:ascii="新細明體" w:hAnsi="新細明體" w:cs="新細明體"/>
          <w:sz w:val="24"/>
          <w:szCs w:val="24"/>
        </w:rPr>
      </w:pPr>
      <w:r>
        <w:rPr>
          <w:rFonts w:ascii="新細明體" w:hAnsi="新細明體" w:cs="新細明體"/>
          <w:sz w:val="24"/>
          <w:szCs w:val="24"/>
        </w:rPr>
        <w:t xml:space="preserve">(7 </w:t>
      </w:r>
      <w:r>
        <w:rPr>
          <w:rFonts w:ascii="新細明體" w:hAnsi="新細明體" w:cs="新細明體" w:hint="eastAsia"/>
          <w:sz w:val="24"/>
          <w:szCs w:val="24"/>
        </w:rPr>
        <w:t>難易度</w:t>
      </w:r>
      <w:r>
        <w:rPr>
          <w:rFonts w:ascii="新細明體" w:hAnsi="新細明體" w:cs="新細明體"/>
          <w:sz w:val="24"/>
          <w:szCs w:val="24"/>
        </w:rPr>
        <w:t>):</w:t>
      </w:r>
      <w:r>
        <w:rPr>
          <w:rFonts w:ascii="新細明體" w:hAnsi="新細明體" w:cs="新細明體" w:hint="eastAsia"/>
          <w:sz w:val="24"/>
          <w:szCs w:val="24"/>
        </w:rPr>
        <w:t>易</w:t>
      </w:r>
      <w:r>
        <w:rPr>
          <w:rFonts w:ascii="新細明體" w:hAnsi="新細明體" w:cs="新細明體"/>
          <w:sz w:val="24"/>
          <w:szCs w:val="24"/>
        </w:rPr>
        <w:t xml:space="preserve"> </w:t>
      </w:r>
    </w:p>
    <w:p w:rsidR="009276F1" w:rsidRDefault="009276F1">
      <w:pPr>
        <w:pStyle w:val="QuizLevel"/>
        <w:numPr>
          <w:ilvl w:val="0"/>
          <w:numId w:val="0"/>
        </w:numPr>
        <w:ind w:leftChars="629" w:left="31680" w:hangingChars="472" w:firstLine="31680"/>
        <w:rPr>
          <w:rFonts w:ascii="新細明體" w:hAnsi="新細明體" w:cs="新細明體"/>
          <w:sz w:val="24"/>
          <w:szCs w:val="24"/>
        </w:rPr>
      </w:pPr>
      <w:r>
        <w:rPr>
          <w:rFonts w:ascii="新細明體" w:hAnsi="新細明體" w:cs="新細明體"/>
          <w:sz w:val="24"/>
          <w:szCs w:val="24"/>
        </w:rPr>
        <w:t xml:space="preserve">(7 </w:t>
      </w:r>
      <w:r>
        <w:rPr>
          <w:rFonts w:ascii="新細明體" w:hAnsi="新細明體" w:cs="新細明體" w:hint="eastAsia"/>
          <w:sz w:val="24"/>
          <w:szCs w:val="24"/>
        </w:rPr>
        <w:t>參考文獻</w:t>
      </w:r>
      <w:r>
        <w:rPr>
          <w:rFonts w:ascii="新細明體" w:hAnsi="新細明體" w:cs="新細明體"/>
          <w:sz w:val="24"/>
          <w:szCs w:val="24"/>
        </w:rPr>
        <w:t>): Principle and Practice of Radiation Oncology, 5</w:t>
      </w:r>
      <w:r>
        <w:rPr>
          <w:rFonts w:ascii="新細明體" w:hAnsi="新細明體" w:cs="新細明體"/>
          <w:sz w:val="24"/>
          <w:szCs w:val="24"/>
          <w:vertAlign w:val="superscript"/>
        </w:rPr>
        <w:t>th</w:t>
      </w:r>
      <w:r>
        <w:rPr>
          <w:rFonts w:ascii="新細明體" w:hAnsi="新細明體" w:cs="新細明體"/>
          <w:sz w:val="24"/>
          <w:szCs w:val="24"/>
        </w:rPr>
        <w:t xml:space="preserve">ed, 2008 Chapter 48, p1792 </w:t>
      </w:r>
    </w:p>
    <w:p w:rsidR="009276F1" w:rsidRDefault="009276F1">
      <w:pPr>
        <w:pStyle w:val="QuizLevel"/>
        <w:numPr>
          <w:ilvl w:val="0"/>
          <w:numId w:val="0"/>
        </w:numPr>
        <w:ind w:leftChars="629" w:left="31680" w:hangingChars="472" w:firstLine="31680"/>
        <w:rPr>
          <w:rFonts w:ascii="新細明體" w:cs="新細明體"/>
          <w:sz w:val="24"/>
          <w:szCs w:val="24"/>
        </w:rPr>
      </w:pPr>
      <w:r>
        <w:rPr>
          <w:rFonts w:ascii="新細明體" w:hAnsi="新細明體" w:cs="新細明體"/>
          <w:sz w:val="24"/>
          <w:szCs w:val="24"/>
        </w:rPr>
        <w:t xml:space="preserve">(7 </w:t>
      </w:r>
      <w:r>
        <w:rPr>
          <w:rFonts w:ascii="新細明體" w:hAnsi="新細明體" w:cs="新細明體" w:hint="eastAsia"/>
          <w:sz w:val="24"/>
          <w:szCs w:val="24"/>
        </w:rPr>
        <w:t>註解</w:t>
      </w:r>
      <w:r>
        <w:rPr>
          <w:rFonts w:ascii="新細明體" w:hAnsi="新細明體" w:cs="新細明體"/>
          <w:sz w:val="24"/>
          <w:szCs w:val="24"/>
        </w:rPr>
        <w:t>): Development of myeloma with a 10-year rate of 76 %.</w:t>
      </w:r>
    </w:p>
    <w:p w:rsidR="009276F1" w:rsidRDefault="009276F1">
      <w:pPr>
        <w:pStyle w:val="Ref"/>
        <w:numPr>
          <w:ilvl w:val="0"/>
          <w:numId w:val="0"/>
        </w:numPr>
        <w:ind w:left="1134"/>
        <w:rPr>
          <w:rFonts w:cstheme="minorBidi"/>
        </w:rPr>
      </w:pPr>
    </w:p>
    <w:p w:rsidR="009276F1" w:rsidRDefault="009276F1">
      <w:pPr>
        <w:pStyle w:val="Question"/>
        <w:numPr>
          <w:ilvl w:val="0"/>
          <w:numId w:val="0"/>
        </w:numPr>
        <w:ind w:left="284"/>
        <w:rPr>
          <w:rFonts w:ascii="新細明體" w:eastAsia="新細明體" w:hAnsi="新細明體" w:cstheme="minorBidi"/>
        </w:rPr>
      </w:pPr>
      <w:r>
        <w:rPr>
          <w:rFonts w:ascii="新細明體" w:eastAsia="新細明體" w:hAnsi="新細明體" w:cs="新細明體"/>
        </w:rPr>
        <w:t>8. (    )</w:t>
      </w:r>
      <w:r>
        <w:rPr>
          <w:rFonts w:ascii="新細明體" w:eastAsia="新細明體" w:hAnsi="新細明體" w:cs="新細明體" w:hint="eastAsia"/>
        </w:rPr>
        <w:t>關於性腺外生殖細胞瘤</w:t>
      </w:r>
      <w:r>
        <w:rPr>
          <w:rFonts w:ascii="新細明體" w:eastAsia="新細明體" w:hAnsi="新細明體" w:cs="新細明體"/>
        </w:rPr>
        <w:t xml:space="preserve"> (Extragonadal Germ Cell Tumors) </w:t>
      </w:r>
      <w:r>
        <w:rPr>
          <w:rFonts w:ascii="新細明體" w:eastAsia="新細明體" w:hAnsi="新細明體" w:cs="新細明體" w:hint="eastAsia"/>
        </w:rPr>
        <w:t>的敘述，下列何者錯誤？</w:t>
      </w:r>
    </w:p>
    <w:p w:rsidR="009276F1" w:rsidRDefault="009276F1">
      <w:pPr>
        <w:pStyle w:val="Choice"/>
        <w:numPr>
          <w:ilvl w:val="0"/>
          <w:numId w:val="22"/>
        </w:numPr>
        <w:rPr>
          <w:rFonts w:ascii="新細明體" w:eastAsia="新細明體" w:hAnsi="新細明體" w:cstheme="minorBidi"/>
        </w:rPr>
      </w:pPr>
      <w:r>
        <w:rPr>
          <w:rFonts w:ascii="新細明體" w:eastAsia="新細明體" w:hAnsi="新細明體" w:cs="新細明體" w:hint="eastAsia"/>
        </w:rPr>
        <w:t>惡性縱膈腔腫瘤約有十分之一是生殖細胞瘤</w:t>
      </w:r>
    </w:p>
    <w:p w:rsidR="009276F1" w:rsidRDefault="009276F1">
      <w:pPr>
        <w:pStyle w:val="Choice"/>
        <w:numPr>
          <w:ilvl w:val="0"/>
          <w:numId w:val="22"/>
        </w:numPr>
        <w:rPr>
          <w:rFonts w:ascii="新細明體" w:eastAsia="新細明體" w:hAnsi="新細明體" w:cstheme="minorBidi"/>
        </w:rPr>
      </w:pPr>
      <w:r>
        <w:rPr>
          <w:rFonts w:ascii="新細明體" w:eastAsia="新細明體" w:hAnsi="新細明體" w:cs="新細明體" w:hint="eastAsia"/>
        </w:rPr>
        <w:t>約有三分之二的性腺外生殖細胞瘤位於縱膈腔</w:t>
      </w:r>
    </w:p>
    <w:p w:rsidR="009276F1" w:rsidRDefault="009276F1">
      <w:pPr>
        <w:pStyle w:val="Choice"/>
        <w:numPr>
          <w:ilvl w:val="0"/>
          <w:numId w:val="22"/>
        </w:numPr>
        <w:rPr>
          <w:rFonts w:ascii="新細明體" w:eastAsia="新細明體" w:hAnsi="新細明體" w:cstheme="minorBidi"/>
        </w:rPr>
      </w:pPr>
      <w:r>
        <w:rPr>
          <w:rFonts w:ascii="新細明體" w:eastAsia="新細明體" w:hAnsi="新細明體" w:cs="新細明體" w:hint="eastAsia"/>
        </w:rPr>
        <w:t>位於縱膈腔的生殖細胞瘤預後通常比位於性腺的好</w:t>
      </w:r>
    </w:p>
    <w:p w:rsidR="009276F1" w:rsidRDefault="009276F1">
      <w:pPr>
        <w:pStyle w:val="Choice"/>
        <w:numPr>
          <w:ilvl w:val="0"/>
          <w:numId w:val="22"/>
        </w:numPr>
        <w:rPr>
          <w:rFonts w:ascii="新細明體" w:eastAsia="新細明體" w:hAnsi="新細明體" w:cstheme="minorBidi"/>
        </w:rPr>
      </w:pPr>
      <w:r>
        <w:rPr>
          <w:rFonts w:ascii="新細明體" w:eastAsia="新細明體" w:hAnsi="新細明體" w:cs="新細明體"/>
        </w:rPr>
        <w:t>Nonseminomatous</w:t>
      </w:r>
      <w:r>
        <w:rPr>
          <w:rFonts w:ascii="新細明體" w:eastAsia="新細明體" w:hAnsi="新細明體" w:cs="新細明體" w:hint="eastAsia"/>
        </w:rPr>
        <w:t>比</w:t>
      </w:r>
      <w:r>
        <w:rPr>
          <w:rFonts w:ascii="新細明體" w:eastAsia="新細明體" w:hAnsi="新細明體" w:cs="新細明體"/>
        </w:rPr>
        <w:t>Seminomatous</w:t>
      </w:r>
      <w:r>
        <w:rPr>
          <w:rFonts w:ascii="新細明體" w:eastAsia="新細明體" w:hAnsi="新細明體" w:cs="新細明體" w:hint="eastAsia"/>
        </w:rPr>
        <w:t>縱膈腔生殖細胞瘤更易發生遠處轉移</w:t>
      </w:r>
    </w:p>
    <w:p w:rsidR="009276F1" w:rsidRDefault="009276F1">
      <w:pPr>
        <w:pStyle w:val="Answer"/>
        <w:numPr>
          <w:ilvl w:val="0"/>
          <w:numId w:val="0"/>
        </w:numPr>
        <w:ind w:left="1134"/>
        <w:rPr>
          <w:rFonts w:ascii="新細明體" w:cs="新細明體"/>
        </w:rPr>
      </w:pPr>
      <w:r>
        <w:rPr>
          <w:rFonts w:ascii="新細明體" w:hAnsi="新細明體" w:cs="新細明體"/>
        </w:rPr>
        <w:t xml:space="preserve">(8 </w:t>
      </w:r>
      <w:r>
        <w:rPr>
          <w:rFonts w:ascii="新細明體" w:hAnsi="新細明體" w:cs="新細明體" w:hint="eastAsia"/>
        </w:rPr>
        <w:t>答案</w:t>
      </w:r>
      <w:r>
        <w:rPr>
          <w:rFonts w:ascii="新細明體" w:hAnsi="新細明體" w:cs="新細明體"/>
        </w:rPr>
        <w:t xml:space="preserve">): C  </w:t>
      </w:r>
    </w:p>
    <w:p w:rsidR="009276F1" w:rsidRDefault="009276F1">
      <w:pPr>
        <w:pStyle w:val="QuizLevel"/>
        <w:numPr>
          <w:ilvl w:val="0"/>
          <w:numId w:val="0"/>
        </w:numPr>
        <w:ind w:left="1134"/>
        <w:rPr>
          <w:rFonts w:ascii="新細明體" w:cs="新細明體"/>
          <w:sz w:val="24"/>
          <w:szCs w:val="24"/>
        </w:rPr>
      </w:pPr>
      <w:r>
        <w:rPr>
          <w:rFonts w:ascii="新細明體" w:hAnsi="新細明體" w:cs="新細明體"/>
          <w:sz w:val="24"/>
          <w:szCs w:val="24"/>
        </w:rPr>
        <w:t xml:space="preserve">(8 </w:t>
      </w:r>
      <w:r>
        <w:rPr>
          <w:rFonts w:ascii="新細明體" w:hAnsi="新細明體" w:cs="新細明體" w:hint="eastAsia"/>
          <w:sz w:val="24"/>
          <w:szCs w:val="24"/>
        </w:rPr>
        <w:t>難易度</w:t>
      </w:r>
      <w:r>
        <w:rPr>
          <w:rFonts w:ascii="新細明體" w:hAnsi="新細明體" w:cs="新細明體"/>
          <w:sz w:val="24"/>
          <w:szCs w:val="24"/>
        </w:rPr>
        <w:t>):</w:t>
      </w:r>
      <w:r>
        <w:rPr>
          <w:rFonts w:ascii="新細明體" w:hAnsi="新細明體" w:cs="新細明體" w:hint="eastAsia"/>
          <w:sz w:val="24"/>
          <w:szCs w:val="24"/>
        </w:rPr>
        <w:t>中</w:t>
      </w:r>
    </w:p>
    <w:p w:rsidR="009276F1" w:rsidRDefault="009276F1">
      <w:pPr>
        <w:pStyle w:val="Ref"/>
        <w:numPr>
          <w:ilvl w:val="0"/>
          <w:numId w:val="0"/>
        </w:numPr>
        <w:ind w:left="1134"/>
        <w:rPr>
          <w:rFonts w:ascii="新細明體" w:hAnsi="新細明體" w:cs="新細明體"/>
          <w:sz w:val="24"/>
          <w:szCs w:val="24"/>
        </w:rPr>
      </w:pPr>
      <w:r>
        <w:rPr>
          <w:rFonts w:ascii="新細明體" w:hAnsi="新細明體" w:cs="新細明體"/>
          <w:sz w:val="24"/>
          <w:szCs w:val="24"/>
        </w:rPr>
        <w:t xml:space="preserve">(8 </w:t>
      </w:r>
      <w:r>
        <w:rPr>
          <w:rFonts w:ascii="新細明體" w:hAnsi="新細明體" w:cs="新細明體" w:hint="eastAsia"/>
          <w:sz w:val="24"/>
          <w:szCs w:val="24"/>
        </w:rPr>
        <w:t>參考文獻</w:t>
      </w:r>
      <w:r>
        <w:rPr>
          <w:rFonts w:ascii="新細明體" w:hAnsi="新細明體" w:cs="新細明體"/>
          <w:sz w:val="24"/>
          <w:szCs w:val="24"/>
        </w:rPr>
        <w:t>): Principle and Practice of Radiation Oncology, 5</w:t>
      </w:r>
      <w:r>
        <w:rPr>
          <w:rFonts w:ascii="新細明體" w:hAnsi="新細明體" w:cs="新細明體"/>
          <w:sz w:val="24"/>
          <w:szCs w:val="24"/>
          <w:vertAlign w:val="superscript"/>
        </w:rPr>
        <w:t>th</w:t>
      </w:r>
      <w:r>
        <w:rPr>
          <w:rFonts w:ascii="新細明體" w:hAnsi="新細明體" w:cs="新細明體"/>
          <w:sz w:val="24"/>
          <w:szCs w:val="24"/>
        </w:rPr>
        <w:t>ed, 2008, Chapter 49  p.1117</w:t>
      </w:r>
    </w:p>
    <w:p w:rsidR="009276F1" w:rsidRDefault="009276F1">
      <w:pPr>
        <w:pStyle w:val="Comment"/>
        <w:numPr>
          <w:ilvl w:val="0"/>
          <w:numId w:val="0"/>
        </w:numPr>
        <w:ind w:left="1134"/>
        <w:rPr>
          <w:rFonts w:ascii="新細明體" w:cs="新細明體"/>
          <w:sz w:val="24"/>
          <w:szCs w:val="24"/>
        </w:rPr>
      </w:pPr>
      <w:r>
        <w:rPr>
          <w:rFonts w:ascii="新細明體" w:hAnsi="新細明體" w:cs="新細明體"/>
          <w:sz w:val="24"/>
          <w:szCs w:val="24"/>
        </w:rPr>
        <w:t xml:space="preserve">(8 </w:t>
      </w:r>
      <w:r>
        <w:rPr>
          <w:rFonts w:ascii="新細明體" w:hAnsi="新細明體" w:cs="新細明體" w:hint="eastAsia"/>
          <w:sz w:val="24"/>
          <w:szCs w:val="24"/>
        </w:rPr>
        <w:t>註解</w:t>
      </w:r>
      <w:r>
        <w:rPr>
          <w:rFonts w:ascii="新細明體" w:hAnsi="新細明體" w:cs="新細明體"/>
          <w:sz w:val="24"/>
          <w:szCs w:val="24"/>
        </w:rPr>
        <w:t xml:space="preserve">): </w:t>
      </w:r>
      <w:r>
        <w:rPr>
          <w:rFonts w:ascii="新細明體" w:hAnsi="新細明體" w:cs="新細明體" w:hint="eastAsia"/>
          <w:sz w:val="24"/>
          <w:szCs w:val="24"/>
        </w:rPr>
        <w:t>差</w:t>
      </w:r>
    </w:p>
    <w:p w:rsidR="009276F1" w:rsidRDefault="009276F1">
      <w:pPr>
        <w:pStyle w:val="Question"/>
        <w:numPr>
          <w:ilvl w:val="0"/>
          <w:numId w:val="0"/>
        </w:numPr>
        <w:rPr>
          <w:rFonts w:cstheme="minorBidi"/>
        </w:rPr>
      </w:pPr>
    </w:p>
    <w:p w:rsidR="009276F1" w:rsidRDefault="009276F1">
      <w:pPr>
        <w:pStyle w:val="Question"/>
        <w:numPr>
          <w:ilvl w:val="0"/>
          <w:numId w:val="0"/>
        </w:numPr>
        <w:ind w:left="284"/>
      </w:pPr>
      <w:r>
        <w:t>9. (    )</w:t>
      </w:r>
      <w:r>
        <w:rPr>
          <w:rFonts w:cs="標楷體" w:hint="eastAsia"/>
        </w:rPr>
        <w:t>關於晚期何杰金氏瘤</w:t>
      </w:r>
      <w:r>
        <w:t>(Advanced Hodgkin’s disease)</w:t>
      </w:r>
      <w:r>
        <w:rPr>
          <w:rFonts w:cs="標楷體" w:hint="eastAsia"/>
        </w:rPr>
        <w:t>之</w:t>
      </w:r>
      <w:r>
        <w:t>International prognostic score(IPS), adverse factors</w:t>
      </w:r>
      <w:r>
        <w:rPr>
          <w:rFonts w:cs="標楷體" w:hint="eastAsia"/>
        </w:rPr>
        <w:t>不包括下列何者</w:t>
      </w:r>
      <w:r>
        <w:t>?</w:t>
      </w:r>
    </w:p>
    <w:p w:rsidR="009276F1" w:rsidRDefault="009276F1">
      <w:pPr>
        <w:pStyle w:val="Choice"/>
        <w:numPr>
          <w:ilvl w:val="0"/>
          <w:numId w:val="23"/>
        </w:numPr>
        <w:rPr>
          <w:rFonts w:cstheme="minorBidi"/>
        </w:rPr>
      </w:pPr>
      <w:r>
        <w:t>Age of 45 years or older</w:t>
      </w:r>
    </w:p>
    <w:p w:rsidR="009276F1" w:rsidRDefault="009276F1">
      <w:pPr>
        <w:pStyle w:val="Choice"/>
        <w:numPr>
          <w:ilvl w:val="0"/>
          <w:numId w:val="23"/>
        </w:numPr>
        <w:rPr>
          <w:rFonts w:cstheme="minorBidi"/>
        </w:rPr>
      </w:pPr>
      <w:r>
        <w:t>Serum albumin &gt; 4 g/Dl</w:t>
      </w:r>
    </w:p>
    <w:p w:rsidR="009276F1" w:rsidRDefault="009276F1">
      <w:pPr>
        <w:pStyle w:val="Choice"/>
        <w:numPr>
          <w:ilvl w:val="0"/>
          <w:numId w:val="23"/>
        </w:numPr>
        <w:rPr>
          <w:rFonts w:cstheme="minorBidi"/>
        </w:rPr>
      </w:pPr>
      <w:r>
        <w:t>Lymphopenia</w:t>
      </w:r>
    </w:p>
    <w:p w:rsidR="009276F1" w:rsidRDefault="009276F1">
      <w:pPr>
        <w:pStyle w:val="Choice"/>
        <w:numPr>
          <w:ilvl w:val="0"/>
          <w:numId w:val="23"/>
        </w:numPr>
      </w:pPr>
      <w:r>
        <w:t>Male sex</w:t>
      </w:r>
    </w:p>
    <w:p w:rsidR="009276F1" w:rsidRDefault="009276F1">
      <w:pPr>
        <w:pStyle w:val="Answer"/>
        <w:numPr>
          <w:ilvl w:val="0"/>
          <w:numId w:val="0"/>
        </w:numPr>
        <w:ind w:left="1134"/>
        <w:rPr>
          <w:rFonts w:ascii="新細明體" w:hAnsi="新細明體" w:cs="新細明體"/>
        </w:rPr>
      </w:pPr>
      <w:r>
        <w:rPr>
          <w:rFonts w:ascii="新細明體" w:hAnsi="新細明體" w:cs="新細明體"/>
        </w:rPr>
        <w:t xml:space="preserve">(9 </w:t>
      </w:r>
      <w:r>
        <w:rPr>
          <w:rFonts w:ascii="新細明體" w:hAnsi="新細明體" w:cs="新細明體" w:hint="eastAsia"/>
        </w:rPr>
        <w:t>答案</w:t>
      </w:r>
      <w:r>
        <w:rPr>
          <w:rFonts w:ascii="新細明體" w:hAnsi="新細明體" w:cs="新細明體"/>
        </w:rPr>
        <w:t xml:space="preserve">): B </w:t>
      </w:r>
    </w:p>
    <w:p w:rsidR="009276F1" w:rsidRDefault="009276F1">
      <w:pPr>
        <w:pStyle w:val="QuizLevel"/>
        <w:numPr>
          <w:ilvl w:val="0"/>
          <w:numId w:val="0"/>
        </w:numPr>
        <w:ind w:left="1134"/>
        <w:rPr>
          <w:rFonts w:ascii="新細明體" w:cs="新細明體"/>
          <w:sz w:val="24"/>
          <w:szCs w:val="24"/>
        </w:rPr>
      </w:pPr>
      <w:r>
        <w:rPr>
          <w:rFonts w:ascii="新細明體" w:hAnsi="新細明體" w:cs="新細明體"/>
          <w:sz w:val="24"/>
          <w:szCs w:val="24"/>
        </w:rPr>
        <w:t xml:space="preserve">(9 </w:t>
      </w:r>
      <w:r>
        <w:rPr>
          <w:rFonts w:ascii="新細明體" w:hAnsi="新細明體" w:cs="新細明體" w:hint="eastAsia"/>
          <w:sz w:val="24"/>
          <w:szCs w:val="24"/>
        </w:rPr>
        <w:t>難易度</w:t>
      </w:r>
      <w:r>
        <w:rPr>
          <w:rFonts w:ascii="新細明體" w:hAnsi="新細明體" w:cs="新細明體"/>
          <w:sz w:val="24"/>
          <w:szCs w:val="24"/>
        </w:rPr>
        <w:t>):</w:t>
      </w:r>
      <w:r>
        <w:rPr>
          <w:rFonts w:ascii="新細明體" w:hAnsi="新細明體" w:cs="新細明體" w:hint="eastAsia"/>
          <w:sz w:val="24"/>
          <w:szCs w:val="24"/>
        </w:rPr>
        <w:t>易</w:t>
      </w:r>
    </w:p>
    <w:p w:rsidR="009276F1" w:rsidRDefault="009276F1">
      <w:pPr>
        <w:pStyle w:val="Ref"/>
        <w:numPr>
          <w:ilvl w:val="0"/>
          <w:numId w:val="0"/>
        </w:numPr>
        <w:ind w:left="1134"/>
        <w:rPr>
          <w:rFonts w:ascii="新細明體" w:cs="新細明體"/>
          <w:sz w:val="24"/>
          <w:szCs w:val="24"/>
        </w:rPr>
      </w:pPr>
      <w:r>
        <w:rPr>
          <w:rFonts w:ascii="新細明體" w:hAnsi="新細明體" w:cs="新細明體"/>
          <w:sz w:val="24"/>
          <w:szCs w:val="24"/>
        </w:rPr>
        <w:t xml:space="preserve">(9 </w:t>
      </w:r>
      <w:r>
        <w:rPr>
          <w:rFonts w:ascii="新細明體" w:hAnsi="新細明體" w:cs="新細明體" w:hint="eastAsia"/>
          <w:sz w:val="24"/>
          <w:szCs w:val="24"/>
        </w:rPr>
        <w:t>參考文獻</w:t>
      </w:r>
      <w:r>
        <w:rPr>
          <w:rFonts w:ascii="新細明體" w:hAnsi="新細明體" w:cs="新細明體"/>
          <w:sz w:val="24"/>
          <w:szCs w:val="24"/>
        </w:rPr>
        <w:t>): Principle and Practice of Radiation Oncology, 5</w:t>
      </w:r>
      <w:r>
        <w:rPr>
          <w:rFonts w:ascii="新細明體" w:hAnsi="新細明體" w:cs="新細明體"/>
          <w:sz w:val="24"/>
          <w:szCs w:val="24"/>
          <w:vertAlign w:val="superscript"/>
        </w:rPr>
        <w:t>th</w:t>
      </w:r>
      <w:r>
        <w:rPr>
          <w:rFonts w:ascii="新細明體" w:hAnsi="新細明體" w:cs="新細明體"/>
          <w:sz w:val="24"/>
          <w:szCs w:val="24"/>
        </w:rPr>
        <w:t>ed, 2008, Chapter 49  p.1726</w:t>
      </w:r>
    </w:p>
    <w:p w:rsidR="009276F1" w:rsidRDefault="009276F1">
      <w:pPr>
        <w:pStyle w:val="Choice"/>
        <w:numPr>
          <w:ilvl w:val="0"/>
          <w:numId w:val="0"/>
        </w:numPr>
        <w:ind w:left="1134"/>
        <w:rPr>
          <w:rFonts w:ascii="新細明體" w:eastAsia="新細明體" w:cs="新細明體"/>
        </w:rPr>
      </w:pPr>
      <w:r>
        <w:rPr>
          <w:rFonts w:ascii="新細明體" w:eastAsia="新細明體" w:hAnsi="新細明體" w:cs="新細明體"/>
        </w:rPr>
        <w:t xml:space="preserve">(9 </w:t>
      </w:r>
      <w:r>
        <w:rPr>
          <w:rFonts w:ascii="新細明體" w:eastAsia="新細明體" w:hAnsi="新細明體" w:cs="新細明體" w:hint="eastAsia"/>
        </w:rPr>
        <w:t>註解</w:t>
      </w:r>
      <w:r>
        <w:rPr>
          <w:rFonts w:ascii="新細明體" w:eastAsia="新細明體" w:hAnsi="新細明體" w:cs="新細明體"/>
        </w:rPr>
        <w:t xml:space="preserve">): </w:t>
      </w:r>
      <w:r>
        <w:t>Serum albumin &lt; 4 g/Dl</w:t>
      </w:r>
    </w:p>
    <w:p w:rsidR="009276F1" w:rsidRDefault="009276F1">
      <w:pPr>
        <w:pStyle w:val="Question"/>
        <w:numPr>
          <w:ilvl w:val="0"/>
          <w:numId w:val="0"/>
        </w:numPr>
        <w:rPr>
          <w:rFonts w:cstheme="minorBidi"/>
        </w:rPr>
      </w:pPr>
    </w:p>
    <w:p w:rsidR="009276F1" w:rsidRDefault="009276F1">
      <w:pPr>
        <w:pStyle w:val="Question"/>
        <w:numPr>
          <w:ilvl w:val="0"/>
          <w:numId w:val="0"/>
        </w:numPr>
        <w:ind w:left="284"/>
      </w:pPr>
      <w:r>
        <w:t>10.(    )</w:t>
      </w:r>
      <w:r>
        <w:rPr>
          <w:rFonts w:cs="標楷體" w:hint="eastAsia"/>
        </w:rPr>
        <w:t>下列那種病人不建議做</w:t>
      </w:r>
      <w:r>
        <w:t>prophylactic cranial irradiation?</w:t>
      </w:r>
    </w:p>
    <w:p w:rsidR="009276F1" w:rsidRDefault="009276F1">
      <w:pPr>
        <w:pStyle w:val="Choice"/>
        <w:numPr>
          <w:ilvl w:val="0"/>
          <w:numId w:val="24"/>
        </w:numPr>
        <w:rPr>
          <w:rFonts w:cstheme="minorBidi"/>
        </w:rPr>
      </w:pPr>
      <w:r>
        <w:t xml:space="preserve">Acute myeloid leukemia,M1 type </w:t>
      </w:r>
    </w:p>
    <w:p w:rsidR="009276F1" w:rsidRDefault="009276F1">
      <w:pPr>
        <w:pStyle w:val="Choice"/>
        <w:numPr>
          <w:ilvl w:val="0"/>
          <w:numId w:val="24"/>
        </w:numPr>
        <w:rPr>
          <w:rFonts w:cstheme="minorBidi"/>
        </w:rPr>
      </w:pPr>
      <w:r>
        <w:t>Acute lymphocytic leukemia, T-cell phenotype</w:t>
      </w:r>
    </w:p>
    <w:p w:rsidR="009276F1" w:rsidRDefault="009276F1">
      <w:pPr>
        <w:pStyle w:val="Choice"/>
        <w:numPr>
          <w:ilvl w:val="0"/>
          <w:numId w:val="24"/>
        </w:numPr>
        <w:rPr>
          <w:rFonts w:cstheme="minorBidi"/>
        </w:rPr>
      </w:pPr>
      <w:r>
        <w:t>Small cell lung cancer, limited stage with complete response to chemotherapy</w:t>
      </w:r>
    </w:p>
    <w:p w:rsidR="009276F1" w:rsidRDefault="009276F1">
      <w:pPr>
        <w:pStyle w:val="Choice"/>
        <w:numPr>
          <w:ilvl w:val="0"/>
          <w:numId w:val="24"/>
        </w:numPr>
      </w:pPr>
      <w:r>
        <w:t>Small cell lung cancer, extensive stage with response to chemotherapy</w:t>
      </w:r>
    </w:p>
    <w:p w:rsidR="009276F1" w:rsidRDefault="009276F1">
      <w:pPr>
        <w:pStyle w:val="Answer"/>
        <w:numPr>
          <w:ilvl w:val="0"/>
          <w:numId w:val="0"/>
        </w:numPr>
        <w:ind w:left="1134"/>
        <w:rPr>
          <w:rFonts w:ascii="新細明體" w:cs="新細明體"/>
          <w:i w:val="0"/>
          <w:iCs w:val="0"/>
        </w:rPr>
      </w:pPr>
      <w:r>
        <w:rPr>
          <w:rFonts w:ascii="新細明體" w:hAnsi="新細明體" w:cs="新細明體"/>
        </w:rPr>
        <w:t xml:space="preserve">(10 </w:t>
      </w:r>
      <w:r>
        <w:rPr>
          <w:rFonts w:ascii="新細明體" w:hAnsi="新細明體" w:cs="新細明體" w:hint="eastAsia"/>
        </w:rPr>
        <w:t>答案</w:t>
      </w:r>
      <w:r>
        <w:rPr>
          <w:rFonts w:ascii="新細明體" w:hAnsi="新細明體" w:cs="新細明體"/>
        </w:rPr>
        <w:t xml:space="preserve">): A </w:t>
      </w:r>
    </w:p>
    <w:p w:rsidR="009276F1" w:rsidRDefault="009276F1">
      <w:pPr>
        <w:pStyle w:val="QuizLevel"/>
        <w:numPr>
          <w:ilvl w:val="0"/>
          <w:numId w:val="0"/>
        </w:numPr>
        <w:ind w:left="1134"/>
        <w:rPr>
          <w:rFonts w:ascii="新細明體" w:cs="新細明體"/>
          <w:sz w:val="24"/>
          <w:szCs w:val="24"/>
        </w:rPr>
      </w:pPr>
      <w:r>
        <w:rPr>
          <w:rFonts w:ascii="新細明體" w:hAnsi="新細明體" w:cs="新細明體"/>
          <w:sz w:val="24"/>
          <w:szCs w:val="24"/>
        </w:rPr>
        <w:t>(10</w:t>
      </w:r>
      <w:r>
        <w:rPr>
          <w:rFonts w:ascii="新細明體" w:hAnsi="新細明體" w:cs="新細明體" w:hint="eastAsia"/>
          <w:sz w:val="24"/>
          <w:szCs w:val="24"/>
        </w:rPr>
        <w:t>難易度</w:t>
      </w:r>
      <w:r>
        <w:rPr>
          <w:rFonts w:ascii="新細明體" w:hAnsi="新細明體" w:cs="新細明體"/>
          <w:sz w:val="24"/>
          <w:szCs w:val="24"/>
        </w:rPr>
        <w:t xml:space="preserve">): </w:t>
      </w:r>
      <w:r>
        <w:rPr>
          <w:rFonts w:ascii="新細明體" w:hAnsi="新細明體" w:cs="新細明體" w:hint="eastAsia"/>
          <w:sz w:val="24"/>
          <w:szCs w:val="24"/>
        </w:rPr>
        <w:t>中</w:t>
      </w:r>
    </w:p>
    <w:p w:rsidR="009276F1" w:rsidRDefault="009276F1">
      <w:pPr>
        <w:pStyle w:val="Ref"/>
        <w:numPr>
          <w:ilvl w:val="0"/>
          <w:numId w:val="0"/>
        </w:numPr>
        <w:ind w:left="1134"/>
        <w:rPr>
          <w:rFonts w:ascii="新細明體" w:hAnsi="新細明體" w:cs="新細明體"/>
          <w:sz w:val="24"/>
          <w:szCs w:val="24"/>
        </w:rPr>
      </w:pPr>
      <w:r>
        <w:rPr>
          <w:rFonts w:ascii="新細明體" w:hAnsi="新細明體" w:cs="新細明體"/>
          <w:sz w:val="24"/>
          <w:szCs w:val="24"/>
        </w:rPr>
        <w:t xml:space="preserve">(10 </w:t>
      </w:r>
      <w:r>
        <w:rPr>
          <w:rFonts w:ascii="新細明體" w:hAnsi="新細明體" w:cs="新細明體" w:hint="eastAsia"/>
          <w:sz w:val="24"/>
          <w:szCs w:val="24"/>
        </w:rPr>
        <w:t>參考文獻</w:t>
      </w:r>
      <w:r>
        <w:rPr>
          <w:rFonts w:ascii="新細明體" w:hAnsi="新細明體" w:cs="新細明體"/>
          <w:sz w:val="24"/>
          <w:szCs w:val="24"/>
        </w:rPr>
        <w:t>): Principle and Practice of Radiation Oncology, 5</w:t>
      </w:r>
      <w:r>
        <w:rPr>
          <w:rFonts w:ascii="新細明體" w:hAnsi="新細明體" w:cs="新細明體"/>
          <w:sz w:val="24"/>
          <w:szCs w:val="24"/>
          <w:vertAlign w:val="superscript"/>
        </w:rPr>
        <w:t>th</w:t>
      </w:r>
      <w:r>
        <w:rPr>
          <w:rFonts w:ascii="新細明體" w:hAnsi="新細明體" w:cs="新細明體"/>
          <w:sz w:val="24"/>
          <w:szCs w:val="24"/>
        </w:rPr>
        <w:t>ed, 2008</w:t>
      </w:r>
    </w:p>
    <w:p w:rsidR="009276F1" w:rsidRDefault="009276F1">
      <w:pPr>
        <w:pStyle w:val="Ref"/>
        <w:numPr>
          <w:ilvl w:val="0"/>
          <w:numId w:val="0"/>
        </w:numPr>
        <w:ind w:left="1134"/>
        <w:rPr>
          <w:rFonts w:ascii="新細明體" w:cs="新細明體"/>
          <w:sz w:val="24"/>
          <w:szCs w:val="24"/>
        </w:rPr>
      </w:pPr>
      <w:r>
        <w:rPr>
          <w:rFonts w:ascii="新細明體" w:hAnsi="新細明體" w:cs="新細明體"/>
          <w:sz w:val="24"/>
          <w:szCs w:val="24"/>
        </w:rPr>
        <w:t xml:space="preserve">(10 </w:t>
      </w:r>
      <w:r>
        <w:rPr>
          <w:rFonts w:ascii="新細明體" w:hAnsi="新細明體" w:cs="新細明體" w:hint="eastAsia"/>
          <w:sz w:val="24"/>
          <w:szCs w:val="24"/>
        </w:rPr>
        <w:t>註解</w:t>
      </w:r>
      <w:r>
        <w:rPr>
          <w:rFonts w:ascii="新細明體" w:hAnsi="新細明體" w:cs="新細明體"/>
          <w:sz w:val="24"/>
          <w:szCs w:val="24"/>
        </w:rPr>
        <w:t>): (A) Patients with AML, except for specific subtypes such as monocytic variants, are not generally treated with prophylactic cranial radiation at the present as the risk for CNS relapse is &lt;5%, (B) cranial radiation is employed selectively in high-risk ALL patients. High-risk ALL…. includes older age (e.g., &gt;6 to 7 years old), T-cell phenotype, and CNS 2 or 3 CSF findings.(D) N Engl J Med 2007;357:664-72. Prophylactic Cranial Irradiationin Extensive Small-Cell Lung Cancer: Prophylactic cranial irradiation reduces the incidence of symptomatic brain metastasesand prolongs disease-free and overall survival.</w:t>
      </w:r>
    </w:p>
    <w:p w:rsidR="009276F1" w:rsidRDefault="009276F1">
      <w:pPr>
        <w:pStyle w:val="Comment"/>
        <w:numPr>
          <w:ilvl w:val="0"/>
          <w:numId w:val="0"/>
        </w:numPr>
        <w:ind w:left="1134"/>
        <w:rPr>
          <w:rFonts w:cstheme="minorBidi"/>
        </w:rPr>
      </w:pPr>
    </w:p>
    <w:p w:rsidR="009276F1" w:rsidRDefault="009276F1">
      <w:pPr>
        <w:pStyle w:val="Question"/>
        <w:numPr>
          <w:ilvl w:val="0"/>
          <w:numId w:val="0"/>
        </w:numPr>
        <w:rPr>
          <w:rFonts w:cstheme="minorBidi"/>
        </w:rPr>
      </w:pPr>
    </w:p>
    <w:p w:rsidR="009276F1" w:rsidRDefault="009276F1">
      <w:pPr>
        <w:pStyle w:val="Question"/>
        <w:numPr>
          <w:ilvl w:val="0"/>
          <w:numId w:val="25"/>
        </w:numPr>
        <w:rPr>
          <w:rFonts w:cstheme="minorBidi"/>
        </w:rPr>
      </w:pPr>
      <w:r>
        <w:t>(    )</w:t>
      </w:r>
      <w:r>
        <w:rPr>
          <w:rFonts w:cs="標楷體" w:hint="eastAsia"/>
        </w:rPr>
        <w:t>下列有關</w:t>
      </w:r>
      <w:r>
        <w:t>NK/T-cell lymphoma</w:t>
      </w:r>
      <w:r>
        <w:rPr>
          <w:rFonts w:cs="標楷體" w:hint="eastAsia"/>
        </w:rPr>
        <w:t>何者錯誤？</w:t>
      </w:r>
    </w:p>
    <w:p w:rsidR="009276F1" w:rsidRDefault="009276F1">
      <w:pPr>
        <w:pStyle w:val="Choice"/>
        <w:numPr>
          <w:ilvl w:val="1"/>
          <w:numId w:val="25"/>
        </w:numPr>
        <w:rPr>
          <w:rFonts w:cstheme="minorBidi"/>
        </w:rPr>
      </w:pPr>
      <w:r>
        <w:rPr>
          <w:rFonts w:cs="標楷體" w:hint="eastAsia"/>
        </w:rPr>
        <w:t>一般多長在</w:t>
      </w:r>
      <w:r>
        <w:t>Nasal cavity</w:t>
      </w:r>
      <w:r>
        <w:rPr>
          <w:rFonts w:cs="標楷體" w:hint="eastAsia"/>
        </w:rPr>
        <w:t>，且一般認為是一種</w:t>
      </w:r>
      <w:r>
        <w:t>T-cell lymphoma</w:t>
      </w:r>
    </w:p>
    <w:p w:rsidR="009276F1" w:rsidRDefault="009276F1">
      <w:pPr>
        <w:pStyle w:val="Choice"/>
        <w:numPr>
          <w:ilvl w:val="1"/>
          <w:numId w:val="25"/>
        </w:numPr>
        <w:rPr>
          <w:rFonts w:cstheme="minorBidi"/>
        </w:rPr>
      </w:pPr>
      <w:r>
        <w:rPr>
          <w:rFonts w:cs="標楷體" w:hint="eastAsia"/>
        </w:rPr>
        <w:t>經常會侵犯局部的淋巴腺，且產生遠處轉移</w:t>
      </w:r>
    </w:p>
    <w:p w:rsidR="009276F1" w:rsidRDefault="009276F1">
      <w:pPr>
        <w:pStyle w:val="Choice"/>
        <w:numPr>
          <w:ilvl w:val="1"/>
          <w:numId w:val="25"/>
        </w:numPr>
      </w:pPr>
      <w:r>
        <w:rPr>
          <w:rFonts w:cs="標楷體" w:hint="eastAsia"/>
        </w:rPr>
        <w:t>也被稱做</w:t>
      </w:r>
      <w:r>
        <w:t>angiocentric lymphoma; mildline reticulosis</w:t>
      </w:r>
    </w:p>
    <w:p w:rsidR="009276F1" w:rsidRDefault="009276F1">
      <w:pPr>
        <w:pStyle w:val="Choice"/>
        <w:numPr>
          <w:ilvl w:val="1"/>
          <w:numId w:val="25"/>
        </w:numPr>
        <w:rPr>
          <w:rFonts w:cstheme="minorBidi"/>
        </w:rPr>
      </w:pPr>
      <w:r>
        <w:rPr>
          <w:rFonts w:cs="標楷體" w:hint="eastAsia"/>
        </w:rPr>
        <w:t>與</w:t>
      </w:r>
      <w:r>
        <w:t xml:space="preserve">EBV virus </w:t>
      </w:r>
      <w:r>
        <w:rPr>
          <w:rFonts w:cs="標楷體" w:hint="eastAsia"/>
        </w:rPr>
        <w:t>有關</w:t>
      </w:r>
    </w:p>
    <w:p w:rsidR="009276F1" w:rsidRDefault="009276F1">
      <w:pPr>
        <w:pStyle w:val="Answer"/>
        <w:numPr>
          <w:ilvl w:val="0"/>
          <w:numId w:val="0"/>
        </w:numPr>
        <w:ind w:left="1134"/>
        <w:rPr>
          <w:rFonts w:cstheme="minorBidi"/>
        </w:rPr>
      </w:pPr>
      <w:r>
        <w:t xml:space="preserve">(11 </w:t>
      </w:r>
      <w:r>
        <w:rPr>
          <w:rFonts w:cs="新細明體" w:hint="eastAsia"/>
        </w:rPr>
        <w:t>答案</w:t>
      </w:r>
      <w:r>
        <w:t>):B</w:t>
      </w:r>
    </w:p>
    <w:p w:rsidR="009276F1" w:rsidRDefault="009276F1">
      <w:pPr>
        <w:pStyle w:val="QuizLevel"/>
        <w:numPr>
          <w:ilvl w:val="0"/>
          <w:numId w:val="0"/>
        </w:numPr>
        <w:ind w:left="1134"/>
        <w:rPr>
          <w:rFonts w:cstheme="minorBidi"/>
        </w:rPr>
      </w:pPr>
      <w:r>
        <w:t xml:space="preserve">(11 </w:t>
      </w:r>
      <w:r>
        <w:rPr>
          <w:rFonts w:cs="新細明體" w:hint="eastAsia"/>
        </w:rPr>
        <w:t>難易度</w:t>
      </w:r>
      <w:r>
        <w:t xml:space="preserve">); </w:t>
      </w:r>
      <w:r>
        <w:rPr>
          <w:rFonts w:cs="新細明體" w:hint="eastAsia"/>
        </w:rPr>
        <w:t>中</w:t>
      </w:r>
    </w:p>
    <w:p w:rsidR="009276F1" w:rsidRDefault="009276F1">
      <w:pPr>
        <w:pStyle w:val="Ref"/>
        <w:numPr>
          <w:ilvl w:val="0"/>
          <w:numId w:val="0"/>
        </w:numPr>
        <w:ind w:left="1134"/>
        <w:rPr>
          <w:rFonts w:ascii="新細明體" w:hAnsi="新細明體" w:cs="新細明體"/>
          <w:sz w:val="24"/>
          <w:szCs w:val="24"/>
        </w:rPr>
      </w:pPr>
      <w:r>
        <w:rPr>
          <w:rFonts w:ascii="新細明體" w:hAnsi="新細明體" w:cs="新細明體"/>
          <w:sz w:val="24"/>
          <w:szCs w:val="24"/>
        </w:rPr>
        <w:t xml:space="preserve">(11 </w:t>
      </w:r>
      <w:r>
        <w:rPr>
          <w:rFonts w:ascii="新細明體" w:hAnsi="新細明體" w:cs="新細明體" w:hint="eastAsia"/>
          <w:sz w:val="24"/>
          <w:szCs w:val="24"/>
        </w:rPr>
        <w:t>參考文獻</w:t>
      </w:r>
      <w:r>
        <w:rPr>
          <w:rFonts w:ascii="新細明體" w:hAnsi="新細明體" w:cs="新細明體"/>
          <w:sz w:val="24"/>
          <w:szCs w:val="24"/>
        </w:rPr>
        <w:t>) Principle and Practice of Radiation Oncology, 5</w:t>
      </w:r>
      <w:r>
        <w:rPr>
          <w:rFonts w:ascii="新細明體" w:hAnsi="新細明體" w:cs="新細明體"/>
          <w:sz w:val="24"/>
          <w:szCs w:val="24"/>
          <w:vertAlign w:val="superscript"/>
        </w:rPr>
        <w:t>th</w:t>
      </w:r>
      <w:r>
        <w:rPr>
          <w:rFonts w:ascii="新細明體" w:hAnsi="新細明體" w:cs="新細明體"/>
          <w:sz w:val="24"/>
          <w:szCs w:val="24"/>
        </w:rPr>
        <w:t>ed, 2008</w:t>
      </w:r>
    </w:p>
    <w:p w:rsidR="009276F1" w:rsidRDefault="009276F1">
      <w:pPr>
        <w:pStyle w:val="Comment"/>
        <w:numPr>
          <w:ilvl w:val="0"/>
          <w:numId w:val="0"/>
        </w:numPr>
        <w:ind w:left="1134"/>
        <w:rPr>
          <w:rFonts w:cstheme="minorBidi"/>
        </w:rPr>
      </w:pPr>
    </w:p>
    <w:p w:rsidR="009276F1" w:rsidRDefault="009276F1">
      <w:pPr>
        <w:pStyle w:val="Question"/>
        <w:numPr>
          <w:ilvl w:val="0"/>
          <w:numId w:val="0"/>
        </w:numPr>
        <w:ind w:left="284"/>
        <w:rPr>
          <w:rFonts w:ascii="新細明體" w:eastAsia="新細明體" w:hAnsi="新細明體" w:cstheme="minorBidi"/>
        </w:rPr>
      </w:pPr>
      <w:r>
        <w:rPr>
          <w:rFonts w:ascii="新細明體" w:eastAsia="新細明體" w:hAnsi="新細明體" w:cs="新細明體"/>
        </w:rPr>
        <w:t>12. (    )</w:t>
      </w:r>
      <w:r>
        <w:rPr>
          <w:rFonts w:ascii="新細明體" w:eastAsia="新細明體" w:hAnsi="新細明體" w:cs="新細明體" w:hint="eastAsia"/>
        </w:rPr>
        <w:t>下列有關於</w:t>
      </w:r>
      <w:r>
        <w:rPr>
          <w:rFonts w:ascii="新細明體" w:eastAsia="新細明體" w:hAnsi="新細明體" w:cs="新細明體"/>
        </w:rPr>
        <w:t>total body irradiation (TBI)</w:t>
      </w:r>
      <w:r>
        <w:rPr>
          <w:rFonts w:ascii="新細明體" w:eastAsia="新細明體" w:hAnsi="新細明體" w:cs="新細明體" w:hint="eastAsia"/>
        </w:rPr>
        <w:t>的敘述，何者正確？</w:t>
      </w:r>
    </w:p>
    <w:p w:rsidR="009276F1" w:rsidRDefault="009276F1">
      <w:pPr>
        <w:pStyle w:val="Choice"/>
        <w:numPr>
          <w:ilvl w:val="0"/>
          <w:numId w:val="26"/>
        </w:numPr>
        <w:rPr>
          <w:rFonts w:ascii="新細明體" w:eastAsia="新細明體" w:hAnsi="新細明體" w:cstheme="minorBidi"/>
        </w:rPr>
      </w:pPr>
      <w:r>
        <w:rPr>
          <w:rFonts w:ascii="新細明體" w:eastAsia="新細明體" w:hAnsi="新細明體" w:cs="新細明體" w:hint="eastAsia"/>
        </w:rPr>
        <w:t>一般建議的</w:t>
      </w:r>
      <w:r>
        <w:rPr>
          <w:rFonts w:ascii="新細明體" w:eastAsia="新細明體" w:hAnsi="新細明體" w:cs="新細明體"/>
        </w:rPr>
        <w:t xml:space="preserve">fractionation schedule </w:t>
      </w:r>
      <w:r>
        <w:rPr>
          <w:rFonts w:ascii="新細明體" w:eastAsia="新細明體" w:hAnsi="新細明體" w:cs="新細明體" w:hint="eastAsia"/>
        </w:rPr>
        <w:t>為</w:t>
      </w:r>
      <w:r>
        <w:rPr>
          <w:rFonts w:ascii="新細明體" w:eastAsia="新細明體" w:hAnsi="新細明體" w:cs="新細明體"/>
        </w:rPr>
        <w:t>12Gy/2fx</w:t>
      </w:r>
    </w:p>
    <w:p w:rsidR="009276F1" w:rsidRDefault="009276F1">
      <w:pPr>
        <w:pStyle w:val="Choice"/>
        <w:numPr>
          <w:ilvl w:val="0"/>
          <w:numId w:val="26"/>
        </w:numPr>
        <w:rPr>
          <w:rFonts w:ascii="新細明體" w:eastAsia="新細明體" w:hAnsi="新細明體" w:cstheme="minorBidi"/>
        </w:rPr>
      </w:pPr>
      <w:r>
        <w:rPr>
          <w:rFonts w:ascii="新細明體" w:eastAsia="新細明體" w:hAnsi="新細明體" w:cs="新細明體" w:hint="eastAsia"/>
        </w:rPr>
        <w:t>目的在於殺死全身的癌細胞</w:t>
      </w:r>
    </w:p>
    <w:p w:rsidR="009276F1" w:rsidRDefault="009276F1">
      <w:pPr>
        <w:pStyle w:val="Choice"/>
        <w:numPr>
          <w:ilvl w:val="0"/>
          <w:numId w:val="26"/>
        </w:numPr>
        <w:rPr>
          <w:rFonts w:ascii="新細明體" w:eastAsia="新細明體" w:hAnsi="新細明體" w:cstheme="minorBidi"/>
        </w:rPr>
      </w:pPr>
      <w:r>
        <w:rPr>
          <w:rFonts w:ascii="新細明體" w:eastAsia="新細明體" w:hAnsi="新細明體" w:cs="新細明體" w:hint="eastAsia"/>
        </w:rPr>
        <w:t>病人大多採取六種不同站姿治療</w:t>
      </w:r>
    </w:p>
    <w:p w:rsidR="009276F1" w:rsidRDefault="009276F1">
      <w:pPr>
        <w:pStyle w:val="Choice"/>
        <w:numPr>
          <w:ilvl w:val="0"/>
          <w:numId w:val="26"/>
        </w:numPr>
        <w:rPr>
          <w:rFonts w:ascii="新細明體" w:eastAsia="新細明體" w:hAnsi="新細明體" w:cstheme="minorBidi"/>
        </w:rPr>
      </w:pPr>
      <w:r>
        <w:rPr>
          <w:rFonts w:ascii="新細明體" w:eastAsia="新細明體" w:hAnsi="新細明體" w:cs="新細明體"/>
        </w:rPr>
        <w:t>Hepatic veno-occlusive disease</w:t>
      </w:r>
      <w:r>
        <w:rPr>
          <w:rFonts w:ascii="新細明體" w:eastAsia="新細明體" w:hAnsi="新細明體" w:cs="新細明體" w:hint="eastAsia"/>
        </w:rPr>
        <w:t>是</w:t>
      </w:r>
      <w:r>
        <w:rPr>
          <w:rFonts w:ascii="新細明體" w:eastAsia="新細明體" w:hAnsi="新細明體" w:cs="新細明體"/>
        </w:rPr>
        <w:t>TBI</w:t>
      </w:r>
      <w:r>
        <w:rPr>
          <w:rFonts w:ascii="新細明體" w:eastAsia="新細明體" w:hAnsi="新細明體" w:cs="新細明體" w:hint="eastAsia"/>
        </w:rPr>
        <w:t>的</w:t>
      </w:r>
      <w:r>
        <w:rPr>
          <w:rFonts w:ascii="新細明體" w:eastAsia="新細明體" w:hAnsi="新細明體" w:cs="新細明體"/>
        </w:rPr>
        <w:t>complications</w:t>
      </w:r>
      <w:r>
        <w:rPr>
          <w:rFonts w:ascii="新細明體" w:eastAsia="新細明體" w:hAnsi="新細明體" w:cs="新細明體" w:hint="eastAsia"/>
        </w:rPr>
        <w:t>之一</w:t>
      </w:r>
    </w:p>
    <w:p w:rsidR="009276F1" w:rsidRDefault="009276F1">
      <w:pPr>
        <w:pStyle w:val="Answer"/>
        <w:numPr>
          <w:ilvl w:val="0"/>
          <w:numId w:val="0"/>
        </w:numPr>
        <w:ind w:left="1134"/>
        <w:rPr>
          <w:rFonts w:ascii="新細明體" w:hAnsi="新細明體" w:cs="新細明體"/>
        </w:rPr>
      </w:pPr>
      <w:r>
        <w:rPr>
          <w:rFonts w:ascii="新細明體" w:hAnsi="新細明體" w:cs="新細明體"/>
        </w:rPr>
        <w:t xml:space="preserve">(12 </w:t>
      </w:r>
      <w:r>
        <w:rPr>
          <w:rFonts w:ascii="新細明體" w:hAnsi="新細明體" w:cs="新細明體" w:hint="eastAsia"/>
        </w:rPr>
        <w:t>答案</w:t>
      </w:r>
      <w:r>
        <w:rPr>
          <w:rFonts w:ascii="新細明體" w:hAnsi="新細明體" w:cs="新細明體"/>
        </w:rPr>
        <w:t>): D</w:t>
      </w:r>
    </w:p>
    <w:p w:rsidR="009276F1" w:rsidRDefault="009276F1">
      <w:pPr>
        <w:pStyle w:val="QuizLevel"/>
        <w:numPr>
          <w:ilvl w:val="0"/>
          <w:numId w:val="0"/>
        </w:numPr>
        <w:ind w:left="1134"/>
        <w:rPr>
          <w:rFonts w:ascii="新細明體" w:cs="新細明體"/>
          <w:sz w:val="24"/>
          <w:szCs w:val="24"/>
        </w:rPr>
      </w:pPr>
      <w:r>
        <w:rPr>
          <w:rFonts w:ascii="新細明體" w:hAnsi="新細明體" w:cs="新細明體"/>
          <w:sz w:val="24"/>
          <w:szCs w:val="24"/>
        </w:rPr>
        <w:t xml:space="preserve">(12 </w:t>
      </w:r>
      <w:r>
        <w:rPr>
          <w:rFonts w:ascii="新細明體" w:hAnsi="新細明體" w:cs="新細明體" w:hint="eastAsia"/>
          <w:sz w:val="24"/>
          <w:szCs w:val="24"/>
        </w:rPr>
        <w:t>難易度</w:t>
      </w:r>
      <w:r>
        <w:rPr>
          <w:rFonts w:ascii="新細明體" w:hAnsi="新細明體" w:cs="新細明體"/>
          <w:sz w:val="24"/>
          <w:szCs w:val="24"/>
        </w:rPr>
        <w:t xml:space="preserve">): </w:t>
      </w:r>
      <w:r>
        <w:rPr>
          <w:rFonts w:ascii="新細明體" w:hAnsi="新細明體" w:cs="新細明體" w:hint="eastAsia"/>
          <w:sz w:val="24"/>
          <w:szCs w:val="24"/>
        </w:rPr>
        <w:t>中</w:t>
      </w:r>
    </w:p>
    <w:p w:rsidR="009276F1" w:rsidRDefault="009276F1">
      <w:pPr>
        <w:pStyle w:val="Ref"/>
        <w:numPr>
          <w:ilvl w:val="0"/>
          <w:numId w:val="0"/>
        </w:numPr>
        <w:ind w:left="1134"/>
        <w:rPr>
          <w:rFonts w:ascii="新細明體" w:cs="新細明體"/>
          <w:sz w:val="24"/>
          <w:szCs w:val="24"/>
        </w:rPr>
      </w:pPr>
      <w:r>
        <w:rPr>
          <w:rFonts w:ascii="新細明體" w:hAnsi="新細明體" w:cs="新細明體"/>
          <w:color w:val="000000"/>
          <w:sz w:val="24"/>
          <w:szCs w:val="24"/>
        </w:rPr>
        <w:t xml:space="preserve">(12 </w:t>
      </w:r>
      <w:r>
        <w:rPr>
          <w:rFonts w:ascii="新細明體" w:hAnsi="新細明體" w:cs="新細明體" w:hint="eastAsia"/>
          <w:color w:val="000000"/>
          <w:sz w:val="24"/>
          <w:szCs w:val="24"/>
        </w:rPr>
        <w:t>參考文獻</w:t>
      </w:r>
      <w:r>
        <w:rPr>
          <w:rFonts w:ascii="新細明體" w:hAnsi="新細明體" w:cs="新細明體"/>
          <w:color w:val="000000"/>
          <w:sz w:val="24"/>
          <w:szCs w:val="24"/>
        </w:rPr>
        <w:t xml:space="preserve">): </w:t>
      </w:r>
      <w:r>
        <w:rPr>
          <w:rFonts w:ascii="新細明體" w:hAnsi="新細明體" w:cs="新細明體"/>
          <w:sz w:val="24"/>
          <w:szCs w:val="24"/>
        </w:rPr>
        <w:t>Principle and Practice of Radiation Oncology, 5</w:t>
      </w:r>
      <w:r>
        <w:rPr>
          <w:rFonts w:ascii="新細明體" w:hAnsi="新細明體" w:cs="新細明體"/>
          <w:sz w:val="24"/>
          <w:szCs w:val="24"/>
          <w:vertAlign w:val="superscript"/>
        </w:rPr>
        <w:t>th</w:t>
      </w:r>
      <w:r>
        <w:rPr>
          <w:rFonts w:ascii="新細明體" w:hAnsi="新細明體" w:cs="新細明體"/>
          <w:sz w:val="24"/>
          <w:szCs w:val="24"/>
        </w:rPr>
        <w:t>ed, 2008</w:t>
      </w:r>
    </w:p>
    <w:p w:rsidR="009276F1" w:rsidRDefault="009276F1">
      <w:pPr>
        <w:pStyle w:val="Comment"/>
        <w:numPr>
          <w:ilvl w:val="0"/>
          <w:numId w:val="0"/>
        </w:numPr>
        <w:ind w:left="2835" w:hanging="1701"/>
        <w:rPr>
          <w:rFonts w:cstheme="minorBidi"/>
        </w:rPr>
      </w:pPr>
      <w:r>
        <w:rPr>
          <w:rFonts w:ascii="新細明體" w:hAnsi="新細明體" w:cs="新細明體"/>
          <w:sz w:val="24"/>
          <w:szCs w:val="24"/>
        </w:rPr>
        <w:t xml:space="preserve">              chapter 14</w:t>
      </w:r>
    </w:p>
    <w:p w:rsidR="009276F1" w:rsidRDefault="009276F1">
      <w:pPr>
        <w:pStyle w:val="Ref"/>
        <w:numPr>
          <w:ilvl w:val="0"/>
          <w:numId w:val="0"/>
        </w:numPr>
        <w:ind w:left="1134"/>
        <w:rPr>
          <w:rFonts w:cstheme="minorBidi"/>
        </w:rPr>
      </w:pPr>
    </w:p>
    <w:p w:rsidR="009276F1" w:rsidRDefault="009276F1">
      <w:pPr>
        <w:pStyle w:val="Question"/>
        <w:numPr>
          <w:ilvl w:val="0"/>
          <w:numId w:val="0"/>
        </w:numPr>
        <w:ind w:left="284"/>
        <w:rPr>
          <w:rFonts w:ascii="新細明體" w:eastAsia="新細明體" w:hAnsi="新細明體" w:cstheme="minorBidi"/>
        </w:rPr>
      </w:pPr>
      <w:r>
        <w:t>1</w:t>
      </w:r>
      <w:r>
        <w:rPr>
          <w:rFonts w:ascii="新細明體" w:eastAsia="新細明體" w:hAnsi="新細明體" w:cs="新細明體"/>
        </w:rPr>
        <w:t>3. (    )</w:t>
      </w:r>
      <w:r>
        <w:rPr>
          <w:rFonts w:ascii="新細明體" w:eastAsia="新細明體" w:hAnsi="新細明體" w:cs="新細明體" w:hint="eastAsia"/>
        </w:rPr>
        <w:t>依據</w:t>
      </w:r>
      <w:r>
        <w:rPr>
          <w:rFonts w:ascii="新細明體" w:eastAsia="新細明體" w:hAnsi="新細明體" w:cs="新細明體"/>
        </w:rPr>
        <w:t>Ann Arbor staging system (for Hodgkin’s disease)</w:t>
      </w:r>
      <w:r>
        <w:rPr>
          <w:rFonts w:ascii="新細明體" w:eastAsia="新細明體" w:hAnsi="新細明體" w:cs="新細明體" w:hint="eastAsia"/>
        </w:rPr>
        <w:t>，何者與其他三者不屬於同一個</w:t>
      </w:r>
      <w:r>
        <w:rPr>
          <w:rFonts w:ascii="新細明體" w:eastAsia="新細明體" w:hAnsi="新細明體" w:cs="新細明體"/>
        </w:rPr>
        <w:t>lymphoid regions</w:t>
      </w:r>
      <w:r>
        <w:rPr>
          <w:rFonts w:ascii="新細明體" w:eastAsia="新細明體" w:hAnsi="新細明體" w:cs="新細明體" w:hint="eastAsia"/>
        </w:rPr>
        <w:t>？</w:t>
      </w:r>
    </w:p>
    <w:p w:rsidR="009276F1" w:rsidRDefault="009276F1">
      <w:pPr>
        <w:pStyle w:val="Choice"/>
        <w:numPr>
          <w:ilvl w:val="0"/>
          <w:numId w:val="27"/>
        </w:numPr>
        <w:rPr>
          <w:rFonts w:ascii="新細明體" w:eastAsia="新細明體" w:hAnsi="新細明體" w:cstheme="minorBidi"/>
        </w:rPr>
      </w:pPr>
      <w:r>
        <w:rPr>
          <w:rFonts w:ascii="新細明體" w:eastAsia="新細明體" w:hAnsi="新細明體" w:cs="新細明體"/>
        </w:rPr>
        <w:t>Pre-auricular LN</w:t>
      </w:r>
    </w:p>
    <w:p w:rsidR="009276F1" w:rsidRDefault="009276F1">
      <w:pPr>
        <w:pStyle w:val="Choice"/>
        <w:numPr>
          <w:ilvl w:val="0"/>
          <w:numId w:val="27"/>
        </w:numPr>
        <w:rPr>
          <w:rFonts w:ascii="新細明體" w:eastAsia="新細明體" w:hAnsi="新細明體" w:cstheme="minorBidi"/>
        </w:rPr>
      </w:pPr>
      <w:r>
        <w:rPr>
          <w:rFonts w:ascii="新細明體" w:eastAsia="新細明體" w:hAnsi="新細明體" w:cs="新細明體"/>
        </w:rPr>
        <w:t>Zone II-III neck LN</w:t>
      </w:r>
    </w:p>
    <w:p w:rsidR="009276F1" w:rsidRDefault="009276F1">
      <w:pPr>
        <w:pStyle w:val="Choice"/>
        <w:numPr>
          <w:ilvl w:val="0"/>
          <w:numId w:val="27"/>
        </w:numPr>
        <w:rPr>
          <w:rFonts w:ascii="新細明體" w:eastAsia="新細明體" w:hAnsi="新細明體" w:cstheme="minorBidi"/>
        </w:rPr>
      </w:pPr>
      <w:r>
        <w:rPr>
          <w:rFonts w:ascii="新細明體" w:eastAsia="新細明體" w:hAnsi="新細明體" w:cs="新細明體"/>
        </w:rPr>
        <w:t>Supra-clavicular LN</w:t>
      </w:r>
    </w:p>
    <w:p w:rsidR="009276F1" w:rsidRDefault="009276F1">
      <w:pPr>
        <w:pStyle w:val="Choice"/>
        <w:numPr>
          <w:ilvl w:val="0"/>
          <w:numId w:val="27"/>
        </w:numPr>
        <w:rPr>
          <w:rFonts w:ascii="新細明體" w:eastAsia="新細明體" w:hAnsi="新細明體" w:cs="新細明體"/>
        </w:rPr>
      </w:pPr>
      <w:r>
        <w:rPr>
          <w:rFonts w:ascii="新細明體" w:eastAsia="新細明體" w:hAnsi="新細明體" w:cs="新細明體"/>
        </w:rPr>
        <w:t>Intra-clavicular LN</w:t>
      </w:r>
    </w:p>
    <w:p w:rsidR="009276F1" w:rsidRDefault="009276F1">
      <w:pPr>
        <w:pStyle w:val="Answer"/>
        <w:numPr>
          <w:ilvl w:val="0"/>
          <w:numId w:val="0"/>
        </w:numPr>
        <w:ind w:left="1134"/>
        <w:rPr>
          <w:rFonts w:ascii="新細明體" w:hAnsi="新細明體" w:cs="新細明體"/>
        </w:rPr>
      </w:pPr>
      <w:r>
        <w:rPr>
          <w:rFonts w:ascii="新細明體" w:hAnsi="新細明體" w:cs="新細明體"/>
        </w:rPr>
        <w:t xml:space="preserve">(13 </w:t>
      </w:r>
      <w:r>
        <w:rPr>
          <w:rFonts w:ascii="新細明體" w:hAnsi="新細明體" w:cs="新細明體" w:hint="eastAsia"/>
        </w:rPr>
        <w:t>答案</w:t>
      </w:r>
      <w:r>
        <w:rPr>
          <w:rFonts w:ascii="新細明體" w:hAnsi="新細明體" w:cs="新細明體"/>
        </w:rPr>
        <w:t>):  D</w:t>
      </w:r>
    </w:p>
    <w:p w:rsidR="009276F1" w:rsidRDefault="009276F1">
      <w:pPr>
        <w:pStyle w:val="QuizLevel"/>
        <w:numPr>
          <w:ilvl w:val="0"/>
          <w:numId w:val="0"/>
        </w:numPr>
        <w:ind w:left="1134"/>
        <w:rPr>
          <w:rFonts w:ascii="新細明體" w:cs="新細明體"/>
          <w:sz w:val="24"/>
          <w:szCs w:val="24"/>
        </w:rPr>
      </w:pPr>
      <w:r>
        <w:rPr>
          <w:rFonts w:ascii="新細明體" w:hAnsi="新細明體" w:cs="新細明體"/>
          <w:sz w:val="24"/>
          <w:szCs w:val="24"/>
        </w:rPr>
        <w:t xml:space="preserve">(13 </w:t>
      </w:r>
      <w:r>
        <w:rPr>
          <w:rFonts w:ascii="新細明體" w:hAnsi="新細明體" w:cs="新細明體" w:hint="eastAsia"/>
          <w:sz w:val="24"/>
          <w:szCs w:val="24"/>
        </w:rPr>
        <w:t>難易度</w:t>
      </w:r>
      <w:r>
        <w:rPr>
          <w:rFonts w:ascii="新細明體" w:hAnsi="新細明體" w:cs="新細明體"/>
          <w:sz w:val="24"/>
          <w:szCs w:val="24"/>
        </w:rPr>
        <w:t xml:space="preserve">): </w:t>
      </w:r>
      <w:r>
        <w:rPr>
          <w:rFonts w:ascii="新細明體" w:hAnsi="新細明體" w:cs="新細明體" w:hint="eastAsia"/>
          <w:sz w:val="24"/>
          <w:szCs w:val="24"/>
        </w:rPr>
        <w:t>易</w:t>
      </w:r>
    </w:p>
    <w:p w:rsidR="009276F1" w:rsidRDefault="009276F1">
      <w:pPr>
        <w:pStyle w:val="Ref"/>
        <w:numPr>
          <w:ilvl w:val="0"/>
          <w:numId w:val="0"/>
        </w:numPr>
        <w:ind w:left="1134"/>
        <w:rPr>
          <w:rFonts w:ascii="新細明體" w:cs="新細明體"/>
          <w:sz w:val="24"/>
          <w:szCs w:val="24"/>
        </w:rPr>
      </w:pPr>
      <w:r>
        <w:rPr>
          <w:rFonts w:ascii="新細明體" w:hAnsi="新細明體" w:cs="新細明體"/>
          <w:sz w:val="24"/>
          <w:szCs w:val="24"/>
        </w:rPr>
        <w:t xml:space="preserve">(13 </w:t>
      </w:r>
      <w:r>
        <w:rPr>
          <w:rFonts w:ascii="新細明體" w:hAnsi="新細明體" w:cs="新細明體" w:hint="eastAsia"/>
          <w:sz w:val="24"/>
          <w:szCs w:val="24"/>
        </w:rPr>
        <w:t>參考文獻</w:t>
      </w:r>
      <w:r>
        <w:rPr>
          <w:rFonts w:ascii="新細明體" w:hAnsi="新細明體" w:cs="新細明體"/>
          <w:sz w:val="24"/>
          <w:szCs w:val="24"/>
        </w:rPr>
        <w:t>): Principle and Practice of Radiation Oncology, 5</w:t>
      </w:r>
      <w:r>
        <w:rPr>
          <w:rFonts w:ascii="新細明體" w:hAnsi="新細明體" w:cs="新細明體"/>
          <w:sz w:val="24"/>
          <w:szCs w:val="24"/>
          <w:vertAlign w:val="superscript"/>
        </w:rPr>
        <w:t>th</w:t>
      </w:r>
      <w:r>
        <w:rPr>
          <w:rFonts w:ascii="新細明體" w:hAnsi="新細明體" w:cs="新細明體"/>
          <w:sz w:val="24"/>
          <w:szCs w:val="24"/>
        </w:rPr>
        <w:t>ed, 2008</w:t>
      </w:r>
    </w:p>
    <w:p w:rsidR="009276F1" w:rsidRDefault="009276F1">
      <w:pPr>
        <w:pStyle w:val="Ref"/>
        <w:numPr>
          <w:ilvl w:val="0"/>
          <w:numId w:val="0"/>
        </w:numPr>
        <w:ind w:left="1134"/>
        <w:rPr>
          <w:rFonts w:cstheme="minorBidi"/>
        </w:rPr>
      </w:pPr>
      <w:r>
        <w:rPr>
          <w:rFonts w:ascii="新細明體" w:hAnsi="新細明體" w:cs="新細明體"/>
          <w:sz w:val="24"/>
          <w:szCs w:val="24"/>
        </w:rPr>
        <w:t xml:space="preserve">            chapter 75</w:t>
      </w:r>
      <w:r>
        <w:t xml:space="preserve"> </w:t>
      </w:r>
    </w:p>
    <w:p w:rsidR="009276F1" w:rsidRDefault="009276F1">
      <w:pPr>
        <w:pStyle w:val="Comment"/>
        <w:numPr>
          <w:ilvl w:val="0"/>
          <w:numId w:val="0"/>
        </w:numPr>
        <w:ind w:left="1134"/>
        <w:rPr>
          <w:rFonts w:cstheme="minorBidi"/>
        </w:rPr>
      </w:pPr>
    </w:p>
    <w:p w:rsidR="009276F1" w:rsidRDefault="009276F1">
      <w:pPr>
        <w:pStyle w:val="Question"/>
        <w:numPr>
          <w:ilvl w:val="0"/>
          <w:numId w:val="0"/>
        </w:numPr>
        <w:rPr>
          <w:rFonts w:cstheme="minorBidi"/>
        </w:rPr>
      </w:pPr>
    </w:p>
    <w:p w:rsidR="009276F1" w:rsidRDefault="009276F1">
      <w:pPr>
        <w:pStyle w:val="Choice"/>
        <w:numPr>
          <w:ilvl w:val="0"/>
          <w:numId w:val="0"/>
        </w:numPr>
        <w:ind w:left="1701" w:hanging="567"/>
        <w:rPr>
          <w:rFonts w:cstheme="minorBidi"/>
        </w:rPr>
      </w:pPr>
    </w:p>
    <w:p w:rsidR="009276F1" w:rsidRDefault="009276F1">
      <w:pPr>
        <w:pStyle w:val="Choice"/>
        <w:numPr>
          <w:ilvl w:val="0"/>
          <w:numId w:val="0"/>
        </w:numPr>
        <w:ind w:left="1701" w:hanging="567"/>
        <w:rPr>
          <w:rFonts w:cstheme="minorBidi"/>
        </w:rPr>
      </w:pPr>
    </w:p>
    <w:p w:rsidR="009276F1" w:rsidRDefault="009276F1">
      <w:pPr>
        <w:pStyle w:val="Question"/>
        <w:numPr>
          <w:ilvl w:val="0"/>
          <w:numId w:val="0"/>
        </w:numPr>
        <w:ind w:left="284"/>
        <w:rPr>
          <w:rFonts w:ascii="新細明體" w:eastAsia="新細明體" w:hAnsi="新細明體" w:cstheme="minorBidi"/>
        </w:rPr>
      </w:pPr>
      <w:r>
        <w:rPr>
          <w:rFonts w:ascii="新細明體" w:eastAsia="新細明體" w:hAnsi="新細明體" w:cs="新細明體"/>
        </w:rPr>
        <w:t>14. (    )</w:t>
      </w:r>
      <w:r>
        <w:rPr>
          <w:rFonts w:ascii="新細明體" w:eastAsia="新細明體" w:hAnsi="新細明體" w:cs="新細明體" w:hint="eastAsia"/>
        </w:rPr>
        <w:t>依照非荷杰氏淋巴瘤</w:t>
      </w:r>
      <w:r>
        <w:rPr>
          <w:rFonts w:ascii="新細明體" w:eastAsia="新細明體" w:hAnsi="新細明體" w:cs="新細明體"/>
        </w:rPr>
        <w:t xml:space="preserve"> (Non-Hodgkin’s lymphoma) </w:t>
      </w:r>
      <w:r>
        <w:rPr>
          <w:rFonts w:ascii="新細明體" w:eastAsia="新細明體" w:hAnsi="新細明體" w:cs="新細明體" w:hint="eastAsia"/>
        </w:rPr>
        <w:t>之國際預後指標</w:t>
      </w:r>
      <w:r>
        <w:rPr>
          <w:rFonts w:ascii="新細明體" w:eastAsia="新細明體" w:hAnsi="新細明體" w:cs="新細明體"/>
        </w:rPr>
        <w:t xml:space="preserve"> (international prognostic index), </w:t>
      </w:r>
      <w:r>
        <w:rPr>
          <w:rFonts w:ascii="新細明體" w:eastAsia="新細明體" w:hAnsi="新細明體" w:cs="新細明體" w:hint="eastAsia"/>
        </w:rPr>
        <w:t>下列何者非其預後因子</w:t>
      </w:r>
    </w:p>
    <w:p w:rsidR="009276F1" w:rsidRDefault="009276F1">
      <w:pPr>
        <w:pStyle w:val="Choice"/>
        <w:numPr>
          <w:ilvl w:val="0"/>
          <w:numId w:val="28"/>
        </w:numPr>
        <w:rPr>
          <w:rFonts w:ascii="新細明體" w:eastAsia="新細明體" w:hAnsi="新細明體" w:cstheme="minorBidi"/>
        </w:rPr>
      </w:pPr>
      <w:r>
        <w:rPr>
          <w:rFonts w:ascii="新細明體" w:eastAsia="新細明體" w:hAnsi="新細明體" w:cs="新細明體"/>
        </w:rPr>
        <w:t>Age</w:t>
      </w:r>
    </w:p>
    <w:p w:rsidR="009276F1" w:rsidRDefault="009276F1">
      <w:pPr>
        <w:pStyle w:val="Choice"/>
        <w:numPr>
          <w:ilvl w:val="0"/>
          <w:numId w:val="28"/>
        </w:numPr>
        <w:rPr>
          <w:rFonts w:ascii="新細明體" w:eastAsia="新細明體" w:hAnsi="新細明體" w:cstheme="minorBidi"/>
        </w:rPr>
      </w:pPr>
      <w:r>
        <w:rPr>
          <w:rFonts w:ascii="新細明體" w:eastAsia="新細明體" w:hAnsi="新細明體" w:cs="新細明體"/>
        </w:rPr>
        <w:t>LDH</w:t>
      </w:r>
    </w:p>
    <w:p w:rsidR="009276F1" w:rsidRDefault="009276F1">
      <w:pPr>
        <w:pStyle w:val="Choice"/>
        <w:numPr>
          <w:ilvl w:val="0"/>
          <w:numId w:val="28"/>
        </w:numPr>
        <w:rPr>
          <w:rFonts w:ascii="新細明體" w:eastAsia="新細明體" w:hAnsi="新細明體" w:cs="新細明體"/>
        </w:rPr>
      </w:pPr>
      <w:r>
        <w:rPr>
          <w:rFonts w:ascii="新細明體" w:eastAsia="新細明體" w:hAnsi="新細明體" w:cs="新細明體"/>
        </w:rPr>
        <w:t>Male</w:t>
      </w:r>
    </w:p>
    <w:p w:rsidR="009276F1" w:rsidRDefault="009276F1">
      <w:pPr>
        <w:pStyle w:val="Choice"/>
        <w:numPr>
          <w:ilvl w:val="0"/>
          <w:numId w:val="28"/>
        </w:numPr>
        <w:rPr>
          <w:rFonts w:ascii="新細明體" w:eastAsia="新細明體" w:hAnsi="新細明體" w:cs="新細明體"/>
        </w:rPr>
      </w:pPr>
      <w:r>
        <w:rPr>
          <w:rFonts w:ascii="新細明體" w:eastAsia="新細明體" w:hAnsi="新細明體" w:cs="新細明體"/>
        </w:rPr>
        <w:t>Stage</w:t>
      </w:r>
    </w:p>
    <w:p w:rsidR="009276F1" w:rsidRDefault="009276F1">
      <w:pPr>
        <w:pStyle w:val="Answer"/>
        <w:numPr>
          <w:ilvl w:val="0"/>
          <w:numId w:val="0"/>
        </w:numPr>
        <w:ind w:left="1134"/>
        <w:rPr>
          <w:rFonts w:ascii="新細明體" w:hAnsi="新細明體" w:cs="新細明體"/>
        </w:rPr>
      </w:pPr>
      <w:r>
        <w:rPr>
          <w:rFonts w:ascii="新細明體" w:hAnsi="新細明體" w:cs="新細明體"/>
        </w:rPr>
        <w:t xml:space="preserve">(14 </w:t>
      </w:r>
      <w:r>
        <w:rPr>
          <w:rFonts w:ascii="新細明體" w:hAnsi="新細明體" w:cs="新細明體" w:hint="eastAsia"/>
        </w:rPr>
        <w:t>答案</w:t>
      </w:r>
      <w:r>
        <w:rPr>
          <w:rFonts w:ascii="新細明體" w:hAnsi="新細明體" w:cs="新細明體"/>
        </w:rPr>
        <w:t>): C</w:t>
      </w:r>
    </w:p>
    <w:p w:rsidR="009276F1" w:rsidRDefault="009276F1">
      <w:pPr>
        <w:pStyle w:val="QuizLevel"/>
        <w:numPr>
          <w:ilvl w:val="0"/>
          <w:numId w:val="0"/>
        </w:numPr>
        <w:ind w:left="1134"/>
        <w:rPr>
          <w:rFonts w:ascii="新細明體" w:cs="新細明體"/>
          <w:sz w:val="24"/>
          <w:szCs w:val="24"/>
        </w:rPr>
      </w:pPr>
      <w:r>
        <w:rPr>
          <w:rFonts w:ascii="新細明體" w:hAnsi="新細明體" w:cs="新細明體"/>
          <w:sz w:val="24"/>
          <w:szCs w:val="24"/>
        </w:rPr>
        <w:t xml:space="preserve">(14 </w:t>
      </w:r>
      <w:r>
        <w:rPr>
          <w:rFonts w:ascii="新細明體" w:hAnsi="新細明體" w:cs="新細明體" w:hint="eastAsia"/>
          <w:sz w:val="24"/>
          <w:szCs w:val="24"/>
        </w:rPr>
        <w:t>難易度</w:t>
      </w:r>
      <w:r>
        <w:rPr>
          <w:rFonts w:ascii="新細明體" w:hAnsi="新細明體" w:cs="新細明體"/>
          <w:sz w:val="24"/>
          <w:szCs w:val="24"/>
        </w:rPr>
        <w:t xml:space="preserve">): </w:t>
      </w:r>
      <w:r>
        <w:rPr>
          <w:rFonts w:ascii="新細明體" w:hAnsi="新細明體" w:cs="新細明體" w:hint="eastAsia"/>
          <w:sz w:val="24"/>
          <w:szCs w:val="24"/>
        </w:rPr>
        <w:t>易</w:t>
      </w:r>
    </w:p>
    <w:p w:rsidR="009276F1" w:rsidRDefault="009276F1">
      <w:pPr>
        <w:pStyle w:val="Ref"/>
        <w:numPr>
          <w:ilvl w:val="0"/>
          <w:numId w:val="0"/>
        </w:numPr>
        <w:ind w:left="1134"/>
        <w:rPr>
          <w:rFonts w:ascii="新細明體" w:cs="新細明體"/>
          <w:sz w:val="24"/>
          <w:szCs w:val="24"/>
        </w:rPr>
      </w:pPr>
      <w:r>
        <w:rPr>
          <w:rFonts w:ascii="新細明體" w:hAnsi="新細明體" w:cs="新細明體"/>
          <w:sz w:val="24"/>
          <w:szCs w:val="24"/>
        </w:rPr>
        <w:t xml:space="preserve">(14 </w:t>
      </w:r>
      <w:r>
        <w:rPr>
          <w:rFonts w:ascii="新細明體" w:hAnsi="新細明體" w:cs="新細明體" w:hint="eastAsia"/>
          <w:sz w:val="24"/>
          <w:szCs w:val="24"/>
        </w:rPr>
        <w:t>參考文獻</w:t>
      </w:r>
      <w:r>
        <w:rPr>
          <w:rFonts w:ascii="新細明體" w:hAnsi="新細明體" w:cs="新細明體"/>
          <w:sz w:val="24"/>
          <w:szCs w:val="24"/>
        </w:rPr>
        <w:t>): Principle and Practice of Radiation Oncology, 5</w:t>
      </w:r>
      <w:r>
        <w:rPr>
          <w:rFonts w:ascii="新細明體" w:hAnsi="新細明體" w:cs="新細明體"/>
          <w:sz w:val="24"/>
          <w:szCs w:val="24"/>
          <w:vertAlign w:val="superscript"/>
        </w:rPr>
        <w:t>th</w:t>
      </w:r>
      <w:r>
        <w:rPr>
          <w:rFonts w:ascii="新細明體" w:hAnsi="新細明體" w:cs="新細明體"/>
          <w:sz w:val="24"/>
          <w:szCs w:val="24"/>
        </w:rPr>
        <w:t>ed, 2008</w:t>
      </w:r>
    </w:p>
    <w:p w:rsidR="009276F1" w:rsidRDefault="009276F1">
      <w:pPr>
        <w:pStyle w:val="Ref"/>
        <w:numPr>
          <w:ilvl w:val="0"/>
          <w:numId w:val="0"/>
        </w:numPr>
        <w:ind w:left="1134"/>
        <w:rPr>
          <w:rFonts w:ascii="新細明體" w:hAnsi="新細明體" w:cs="新細明體"/>
          <w:sz w:val="24"/>
          <w:szCs w:val="24"/>
        </w:rPr>
      </w:pPr>
      <w:r>
        <w:rPr>
          <w:rFonts w:ascii="新細明體" w:hAnsi="新細明體" w:cs="新細明體"/>
          <w:sz w:val="24"/>
          <w:szCs w:val="24"/>
        </w:rPr>
        <w:t xml:space="preserve">            Chapter 76 P.1743</w:t>
      </w:r>
    </w:p>
    <w:p w:rsidR="009276F1" w:rsidRDefault="009276F1">
      <w:pPr>
        <w:pStyle w:val="Comment"/>
        <w:numPr>
          <w:ilvl w:val="0"/>
          <w:numId w:val="0"/>
        </w:numPr>
        <w:ind w:left="1134"/>
        <w:rPr>
          <w:rFonts w:cstheme="minorBidi"/>
        </w:rPr>
      </w:pPr>
    </w:p>
    <w:p w:rsidR="009276F1" w:rsidRDefault="009276F1">
      <w:pPr>
        <w:pStyle w:val="Ref"/>
        <w:numPr>
          <w:ilvl w:val="0"/>
          <w:numId w:val="0"/>
        </w:numPr>
        <w:ind w:left="480"/>
        <w:rPr>
          <w:rFonts w:ascii="新細明體" w:cs="新細明體"/>
          <w:sz w:val="24"/>
          <w:szCs w:val="24"/>
        </w:rPr>
      </w:pPr>
      <w:r>
        <w:rPr>
          <w:rFonts w:ascii="新細明體" w:hAnsi="新細明體" w:cs="新細明體"/>
          <w:sz w:val="24"/>
          <w:szCs w:val="24"/>
        </w:rPr>
        <w:t xml:space="preserve">15. (   ) </w:t>
      </w:r>
      <w:r>
        <w:rPr>
          <w:rFonts w:ascii="新細明體" w:hAnsi="新細明體" w:cs="新細明體" w:hint="eastAsia"/>
          <w:sz w:val="24"/>
          <w:szCs w:val="24"/>
        </w:rPr>
        <w:t>有關</w:t>
      </w:r>
      <w:r>
        <w:rPr>
          <w:rFonts w:ascii="新細明體" w:hAnsi="新細明體" w:cs="新細明體"/>
          <w:sz w:val="24"/>
          <w:szCs w:val="24"/>
        </w:rPr>
        <w:t>osteosarcoma</w:t>
      </w:r>
      <w:r>
        <w:rPr>
          <w:rFonts w:ascii="新細明體" w:hAnsi="新細明體" w:cs="新細明體" w:hint="eastAsia"/>
          <w:sz w:val="24"/>
          <w:szCs w:val="24"/>
        </w:rPr>
        <w:t>，下列敘述何者錯誤？</w:t>
      </w:r>
    </w:p>
    <w:p w:rsidR="009276F1" w:rsidRDefault="009276F1">
      <w:pPr>
        <w:pStyle w:val="Choice"/>
        <w:numPr>
          <w:ilvl w:val="0"/>
          <w:numId w:val="29"/>
        </w:numPr>
        <w:rPr>
          <w:rFonts w:ascii="新細明體" w:eastAsia="新細明體" w:hAnsi="新細明體" w:cstheme="minorBidi"/>
        </w:rPr>
      </w:pPr>
      <w:r>
        <w:rPr>
          <w:rFonts w:ascii="新細明體" w:eastAsia="新細明體" w:hAnsi="新細明體" w:cs="新細明體" w:hint="eastAsia"/>
        </w:rPr>
        <w:t>好發年齡在</w:t>
      </w:r>
      <w:r>
        <w:rPr>
          <w:rFonts w:ascii="新細明體" w:eastAsia="新細明體" w:hAnsi="新細明體" w:cs="新細明體"/>
        </w:rPr>
        <w:t xml:space="preserve"> 10~ 19</w:t>
      </w:r>
      <w:r>
        <w:rPr>
          <w:rFonts w:ascii="新細明體" w:eastAsia="新細明體" w:hAnsi="新細明體" w:cs="新細明體" w:hint="eastAsia"/>
        </w:rPr>
        <w:t>歲</w:t>
      </w:r>
    </w:p>
    <w:p w:rsidR="009276F1" w:rsidRDefault="009276F1">
      <w:pPr>
        <w:pStyle w:val="Choice"/>
        <w:numPr>
          <w:ilvl w:val="0"/>
          <w:numId w:val="29"/>
        </w:numPr>
        <w:rPr>
          <w:rFonts w:ascii="新細明體" w:eastAsia="新細明體" w:hAnsi="新細明體" w:cstheme="minorBidi"/>
        </w:rPr>
      </w:pPr>
      <w:r>
        <w:rPr>
          <w:rFonts w:ascii="新細明體" w:eastAsia="新細明體" w:hAnsi="新細明體" w:cs="新細明體" w:hint="eastAsia"/>
        </w:rPr>
        <w:t>治療方法是先化學治療</w:t>
      </w:r>
      <w:r>
        <w:rPr>
          <w:rFonts w:ascii="新細明體" w:eastAsia="新細明體" w:hAnsi="新細明體" w:cs="新細明體"/>
        </w:rPr>
        <w:t>,</w:t>
      </w:r>
      <w:r>
        <w:rPr>
          <w:rFonts w:ascii="新細明體" w:eastAsia="新細明體" w:hAnsi="新細明體" w:cs="新細明體" w:hint="eastAsia"/>
        </w:rPr>
        <w:t>化療後</w:t>
      </w:r>
      <w:r>
        <w:rPr>
          <w:rFonts w:ascii="新細明體" w:eastAsia="新細明體" w:hAnsi="新細明體" w:cs="新細明體"/>
        </w:rPr>
        <w:t>necrosis</w:t>
      </w:r>
      <w:r>
        <w:rPr>
          <w:rFonts w:ascii="新細明體" w:eastAsia="新細明體" w:hAnsi="新細明體" w:cs="新細明體" w:hint="eastAsia"/>
        </w:rPr>
        <w:t>越多</w:t>
      </w:r>
      <w:r>
        <w:rPr>
          <w:rFonts w:ascii="新細明體" w:eastAsia="新細明體" w:hAnsi="新細明體" w:cs="新細明體"/>
        </w:rPr>
        <w:t>,</w:t>
      </w:r>
      <w:r>
        <w:rPr>
          <w:rFonts w:ascii="新細明體" w:eastAsia="新細明體" w:hAnsi="新細明體" w:cs="新細明體" w:hint="eastAsia"/>
        </w:rPr>
        <w:t>預後越好</w:t>
      </w:r>
    </w:p>
    <w:p w:rsidR="009276F1" w:rsidRDefault="009276F1">
      <w:pPr>
        <w:pStyle w:val="Choice"/>
        <w:numPr>
          <w:ilvl w:val="0"/>
          <w:numId w:val="29"/>
        </w:numPr>
        <w:rPr>
          <w:rFonts w:ascii="新細明體" w:eastAsia="新細明體" w:hAnsi="新細明體" w:cs="新細明體"/>
        </w:rPr>
      </w:pPr>
      <w:r>
        <w:rPr>
          <w:rFonts w:ascii="新細明體" w:eastAsia="新細明體" w:hAnsi="新細明體" w:cs="新細明體" w:hint="eastAsia"/>
        </w:rPr>
        <w:t>影像學上的特徵有</w:t>
      </w:r>
      <w:r>
        <w:rPr>
          <w:rFonts w:ascii="新細明體" w:eastAsia="新細明體" w:hAnsi="新細明體" w:cs="新細明體"/>
        </w:rPr>
        <w:t>Codman’s triangle</w:t>
      </w:r>
    </w:p>
    <w:p w:rsidR="009276F1" w:rsidRDefault="009276F1">
      <w:pPr>
        <w:pStyle w:val="Choice"/>
        <w:numPr>
          <w:ilvl w:val="0"/>
          <w:numId w:val="29"/>
        </w:numPr>
        <w:rPr>
          <w:rFonts w:ascii="新細明體" w:eastAsia="新細明體" w:hAnsi="新細明體" w:cstheme="minorBidi"/>
        </w:rPr>
      </w:pPr>
      <w:r>
        <w:rPr>
          <w:rFonts w:ascii="新細明體" w:eastAsia="新細明體" w:hAnsi="新細明體" w:cs="新細明體"/>
        </w:rPr>
        <w:t xml:space="preserve">15% </w:t>
      </w:r>
      <w:r>
        <w:rPr>
          <w:rFonts w:ascii="新細明體" w:eastAsia="新細明體" w:hAnsi="新細明體" w:cs="新細明體" w:hint="eastAsia"/>
        </w:rPr>
        <w:t>的病人在初診斷時已經有遠處轉移</w:t>
      </w:r>
      <w:r>
        <w:rPr>
          <w:rFonts w:ascii="新細明體" w:eastAsia="新細明體" w:hAnsi="新細明體" w:cs="新細明體"/>
        </w:rPr>
        <w:t>,</w:t>
      </w:r>
      <w:r>
        <w:rPr>
          <w:rFonts w:ascii="新細明體" w:eastAsia="新細明體" w:hAnsi="新細明體" w:cs="新細明體" w:hint="eastAsia"/>
        </w:rPr>
        <w:t>最常見的地方是肝臟</w:t>
      </w:r>
    </w:p>
    <w:p w:rsidR="009276F1" w:rsidRDefault="009276F1">
      <w:pPr>
        <w:pStyle w:val="Answer"/>
        <w:numPr>
          <w:ilvl w:val="0"/>
          <w:numId w:val="0"/>
        </w:numPr>
        <w:ind w:left="2268" w:hanging="1134"/>
        <w:rPr>
          <w:rFonts w:ascii="新細明體" w:cs="新細明體"/>
          <w:i w:val="0"/>
          <w:iCs w:val="0"/>
        </w:rPr>
      </w:pPr>
      <w:r>
        <w:rPr>
          <w:rFonts w:ascii="新細明體" w:hAnsi="新細明體" w:cs="新細明體"/>
        </w:rPr>
        <w:t xml:space="preserve">(15 </w:t>
      </w:r>
      <w:r>
        <w:rPr>
          <w:rFonts w:ascii="新細明體" w:hAnsi="新細明體" w:cs="新細明體" w:hint="eastAsia"/>
        </w:rPr>
        <w:t>答案</w:t>
      </w:r>
      <w:r>
        <w:rPr>
          <w:rFonts w:ascii="新細明體" w:hAnsi="新細明體" w:cs="新細明體"/>
        </w:rPr>
        <w:t>): D</w:t>
      </w:r>
    </w:p>
    <w:p w:rsidR="009276F1" w:rsidRDefault="009276F1">
      <w:pPr>
        <w:pStyle w:val="QuizLevel"/>
        <w:numPr>
          <w:ilvl w:val="0"/>
          <w:numId w:val="0"/>
        </w:numPr>
        <w:ind w:left="1134"/>
        <w:rPr>
          <w:rFonts w:ascii="新細明體" w:cs="新細明體"/>
          <w:sz w:val="24"/>
          <w:szCs w:val="24"/>
        </w:rPr>
      </w:pPr>
      <w:r>
        <w:rPr>
          <w:rFonts w:ascii="新細明體" w:hAnsi="新細明體" w:cs="新細明體"/>
          <w:sz w:val="24"/>
          <w:szCs w:val="24"/>
        </w:rPr>
        <w:t xml:space="preserve">(15 </w:t>
      </w:r>
      <w:r>
        <w:rPr>
          <w:rFonts w:ascii="新細明體" w:hAnsi="新細明體" w:cs="新細明體" w:hint="eastAsia"/>
          <w:sz w:val="24"/>
          <w:szCs w:val="24"/>
        </w:rPr>
        <w:t>難易度</w:t>
      </w:r>
      <w:r>
        <w:rPr>
          <w:rFonts w:ascii="新細明體" w:hAnsi="新細明體" w:cs="新細明體"/>
          <w:sz w:val="24"/>
          <w:szCs w:val="24"/>
        </w:rPr>
        <w:t xml:space="preserve">): </w:t>
      </w:r>
      <w:r>
        <w:rPr>
          <w:rFonts w:ascii="新細明體" w:hAnsi="新細明體" w:cs="新細明體" w:hint="eastAsia"/>
          <w:sz w:val="24"/>
          <w:szCs w:val="24"/>
        </w:rPr>
        <w:t>易</w:t>
      </w:r>
    </w:p>
    <w:p w:rsidR="009276F1" w:rsidRDefault="009276F1">
      <w:pPr>
        <w:pStyle w:val="Ref"/>
        <w:numPr>
          <w:ilvl w:val="0"/>
          <w:numId w:val="0"/>
        </w:numPr>
        <w:ind w:left="1134"/>
        <w:rPr>
          <w:rFonts w:ascii="新細明體" w:cs="新細明體"/>
          <w:sz w:val="24"/>
          <w:szCs w:val="24"/>
        </w:rPr>
      </w:pPr>
      <w:r>
        <w:rPr>
          <w:rFonts w:ascii="新細明體" w:hAnsi="新細明體" w:cs="新細明體"/>
          <w:sz w:val="24"/>
          <w:szCs w:val="24"/>
        </w:rPr>
        <w:t xml:space="preserve">(15 </w:t>
      </w:r>
      <w:r>
        <w:rPr>
          <w:rFonts w:ascii="新細明體" w:hAnsi="新細明體" w:cs="新細明體" w:hint="eastAsia"/>
          <w:sz w:val="24"/>
          <w:szCs w:val="24"/>
        </w:rPr>
        <w:t>參考文獻</w:t>
      </w:r>
      <w:r>
        <w:rPr>
          <w:rFonts w:ascii="新細明體" w:hAnsi="新細明體" w:cs="新細明體"/>
          <w:sz w:val="24"/>
          <w:szCs w:val="24"/>
        </w:rPr>
        <w:t>): Principle and Practice of Radiation Oncology, 5</w:t>
      </w:r>
      <w:r>
        <w:rPr>
          <w:rFonts w:ascii="新細明體" w:hAnsi="新細明體" w:cs="新細明體"/>
          <w:sz w:val="24"/>
          <w:szCs w:val="24"/>
          <w:vertAlign w:val="superscript"/>
        </w:rPr>
        <w:t>th</w:t>
      </w:r>
      <w:r>
        <w:rPr>
          <w:rFonts w:ascii="新細明體" w:hAnsi="新細明體" w:cs="新細明體"/>
          <w:sz w:val="24"/>
          <w:szCs w:val="24"/>
        </w:rPr>
        <w:t>ed, 2008</w:t>
      </w:r>
    </w:p>
    <w:p w:rsidR="009276F1" w:rsidRDefault="009276F1">
      <w:pPr>
        <w:pStyle w:val="Comment"/>
        <w:numPr>
          <w:ilvl w:val="0"/>
          <w:numId w:val="0"/>
        </w:numPr>
        <w:ind w:left="1134"/>
        <w:rPr>
          <w:rFonts w:ascii="新細明體" w:hAnsi="新細明體" w:cs="新細明體"/>
          <w:sz w:val="24"/>
          <w:szCs w:val="24"/>
        </w:rPr>
      </w:pPr>
      <w:r>
        <w:rPr>
          <w:rFonts w:ascii="新細明體" w:hAnsi="新細明體" w:cs="新細明體"/>
          <w:sz w:val="24"/>
          <w:szCs w:val="24"/>
        </w:rPr>
        <w:t xml:space="preserve">             Chapter 80 P.1801</w:t>
      </w:r>
    </w:p>
    <w:p w:rsidR="009276F1" w:rsidRDefault="009276F1">
      <w:pPr>
        <w:pStyle w:val="Comment"/>
        <w:numPr>
          <w:ilvl w:val="0"/>
          <w:numId w:val="0"/>
        </w:numPr>
        <w:ind w:left="1134"/>
        <w:rPr>
          <w:rFonts w:cstheme="minorBidi"/>
        </w:rPr>
      </w:pPr>
      <w:r>
        <w:rPr>
          <w:rFonts w:ascii="新細明體" w:hAnsi="新細明體" w:cs="新細明體"/>
          <w:sz w:val="24"/>
          <w:szCs w:val="24"/>
        </w:rPr>
        <w:t xml:space="preserve">(15 </w:t>
      </w:r>
      <w:r>
        <w:rPr>
          <w:rFonts w:ascii="新細明體" w:hAnsi="新細明體" w:cs="新細明體" w:hint="eastAsia"/>
          <w:sz w:val="24"/>
          <w:szCs w:val="24"/>
        </w:rPr>
        <w:t>註解</w:t>
      </w:r>
      <w:r>
        <w:rPr>
          <w:rFonts w:ascii="新細明體" w:hAnsi="新細明體" w:cs="新細明體"/>
          <w:sz w:val="24"/>
          <w:szCs w:val="24"/>
        </w:rPr>
        <w:t>):  More than 80% of metastases are pulmonary, followed by metastases at bony sites</w:t>
      </w:r>
    </w:p>
    <w:p w:rsidR="009276F1" w:rsidRDefault="009276F1">
      <w:pPr>
        <w:pStyle w:val="Comment"/>
        <w:numPr>
          <w:ilvl w:val="0"/>
          <w:numId w:val="0"/>
        </w:numPr>
        <w:ind w:left="2835"/>
        <w:rPr>
          <w:rFonts w:cstheme="minorBidi"/>
        </w:rPr>
      </w:pPr>
    </w:p>
    <w:sectPr w:rsidR="009276F1" w:rsidSect="009276F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276F1" w:rsidRDefault="009276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eparator/>
      </w:r>
    </w:p>
  </w:endnote>
  <w:endnote w:type="continuationSeparator" w:id="1">
    <w:p w:rsidR="009276F1" w:rsidRDefault="009276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276F1" w:rsidRDefault="009276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eparator/>
      </w:r>
    </w:p>
  </w:footnote>
  <w:footnote w:type="continuationSeparator" w:id="1">
    <w:p w:rsidR="009276F1" w:rsidRDefault="009276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E08AD"/>
    <w:multiLevelType w:val="hybridMultilevel"/>
    <w:tmpl w:val="EBC22DA4"/>
    <w:lvl w:ilvl="0" w:tplc="8CD65104">
      <w:start w:val="4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1">
      <w:start w:val="1"/>
      <w:numFmt w:val="upperLetter"/>
      <w:lvlText w:val="%2."/>
      <w:lvlJc w:val="left"/>
      <w:pPr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ind w:left="4320" w:hanging="480"/>
      </w:pPr>
      <w:rPr>
        <w:rFonts w:ascii="Times New Roman" w:hAnsi="Times New Roman" w:cs="Times New Roman"/>
      </w:rPr>
    </w:lvl>
  </w:abstractNum>
  <w:abstractNum w:abstractNumId="1">
    <w:nsid w:val="061C11C9"/>
    <w:multiLevelType w:val="hybridMultilevel"/>
    <w:tmpl w:val="EFF4F04A"/>
    <w:lvl w:ilvl="0" w:tplc="0409000F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ind w:left="4320" w:hanging="480"/>
      </w:pPr>
      <w:rPr>
        <w:rFonts w:ascii="Times New Roman" w:hAnsi="Times New Roman" w:cs="Times New Roman"/>
      </w:rPr>
    </w:lvl>
  </w:abstractNum>
  <w:abstractNum w:abstractNumId="2">
    <w:nsid w:val="07A918B2"/>
    <w:multiLevelType w:val="hybridMultilevel"/>
    <w:tmpl w:val="77F448A6"/>
    <w:lvl w:ilvl="0" w:tplc="FDBCADA8">
      <w:start w:val="1"/>
      <w:numFmt w:val="upperLetter"/>
      <w:lvlText w:val="%1)"/>
      <w:lvlJc w:val="left"/>
      <w:pPr>
        <w:tabs>
          <w:tab w:val="num" w:pos="1494"/>
        </w:tabs>
        <w:ind w:left="1494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2094"/>
        </w:tabs>
        <w:ind w:left="2094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2574"/>
        </w:tabs>
        <w:ind w:left="2574" w:hanging="480"/>
      </w:pPr>
    </w:lvl>
    <w:lvl w:ilvl="3" w:tplc="0409000F">
      <w:start w:val="1"/>
      <w:numFmt w:val="decimal"/>
      <w:lvlText w:val="%4."/>
      <w:lvlJc w:val="left"/>
      <w:pPr>
        <w:tabs>
          <w:tab w:val="num" w:pos="3054"/>
        </w:tabs>
        <w:ind w:left="3054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3534"/>
        </w:tabs>
        <w:ind w:left="3534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4014"/>
        </w:tabs>
        <w:ind w:left="4014" w:hanging="480"/>
      </w:pPr>
    </w:lvl>
    <w:lvl w:ilvl="6" w:tplc="0409000F">
      <w:start w:val="1"/>
      <w:numFmt w:val="decimal"/>
      <w:lvlText w:val="%7."/>
      <w:lvlJc w:val="left"/>
      <w:pPr>
        <w:tabs>
          <w:tab w:val="num" w:pos="4494"/>
        </w:tabs>
        <w:ind w:left="4494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4974"/>
        </w:tabs>
        <w:ind w:left="4974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5454"/>
        </w:tabs>
        <w:ind w:left="5454" w:hanging="480"/>
      </w:pPr>
    </w:lvl>
  </w:abstractNum>
  <w:abstractNum w:abstractNumId="3">
    <w:nsid w:val="0CC35007"/>
    <w:multiLevelType w:val="hybridMultilevel"/>
    <w:tmpl w:val="81062C02"/>
    <w:lvl w:ilvl="0" w:tplc="7BBC6380">
      <w:start w:val="1"/>
      <w:numFmt w:val="upperLetter"/>
      <w:lvlText w:val="%1)"/>
      <w:lvlJc w:val="left"/>
      <w:pPr>
        <w:tabs>
          <w:tab w:val="num" w:pos="1494"/>
        </w:tabs>
        <w:ind w:left="1494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2094"/>
        </w:tabs>
        <w:ind w:left="2094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2574"/>
        </w:tabs>
        <w:ind w:left="2574" w:hanging="480"/>
      </w:pPr>
    </w:lvl>
    <w:lvl w:ilvl="3" w:tplc="0409000F">
      <w:start w:val="1"/>
      <w:numFmt w:val="decimal"/>
      <w:lvlText w:val="%4."/>
      <w:lvlJc w:val="left"/>
      <w:pPr>
        <w:tabs>
          <w:tab w:val="num" w:pos="3054"/>
        </w:tabs>
        <w:ind w:left="3054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3534"/>
        </w:tabs>
        <w:ind w:left="3534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4014"/>
        </w:tabs>
        <w:ind w:left="4014" w:hanging="480"/>
      </w:pPr>
    </w:lvl>
    <w:lvl w:ilvl="6" w:tplc="0409000F">
      <w:start w:val="1"/>
      <w:numFmt w:val="decimal"/>
      <w:lvlText w:val="%7."/>
      <w:lvlJc w:val="left"/>
      <w:pPr>
        <w:tabs>
          <w:tab w:val="num" w:pos="4494"/>
        </w:tabs>
        <w:ind w:left="4494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4974"/>
        </w:tabs>
        <w:ind w:left="4974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5454"/>
        </w:tabs>
        <w:ind w:left="5454" w:hanging="480"/>
      </w:pPr>
    </w:lvl>
  </w:abstractNum>
  <w:abstractNum w:abstractNumId="4">
    <w:nsid w:val="10B51383"/>
    <w:multiLevelType w:val="hybridMultilevel"/>
    <w:tmpl w:val="488A6B20"/>
    <w:lvl w:ilvl="0" w:tplc="4508BE04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5">
    <w:nsid w:val="1D340CE0"/>
    <w:multiLevelType w:val="hybridMultilevel"/>
    <w:tmpl w:val="85BAB2F2"/>
    <w:lvl w:ilvl="0" w:tplc="AA3EC058">
      <w:start w:val="1"/>
      <w:numFmt w:val="upperLetter"/>
      <w:lvlText w:val="%1)"/>
      <w:lvlJc w:val="left"/>
      <w:pPr>
        <w:tabs>
          <w:tab w:val="num" w:pos="1494"/>
        </w:tabs>
        <w:ind w:left="1494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2094"/>
        </w:tabs>
        <w:ind w:left="2094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2574"/>
        </w:tabs>
        <w:ind w:left="2574" w:hanging="480"/>
      </w:pPr>
    </w:lvl>
    <w:lvl w:ilvl="3" w:tplc="0409000F">
      <w:start w:val="1"/>
      <w:numFmt w:val="decimal"/>
      <w:lvlText w:val="%4."/>
      <w:lvlJc w:val="left"/>
      <w:pPr>
        <w:tabs>
          <w:tab w:val="num" w:pos="3054"/>
        </w:tabs>
        <w:ind w:left="3054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3534"/>
        </w:tabs>
        <w:ind w:left="3534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4014"/>
        </w:tabs>
        <w:ind w:left="4014" w:hanging="480"/>
      </w:pPr>
    </w:lvl>
    <w:lvl w:ilvl="6" w:tplc="0409000F">
      <w:start w:val="1"/>
      <w:numFmt w:val="decimal"/>
      <w:lvlText w:val="%7."/>
      <w:lvlJc w:val="left"/>
      <w:pPr>
        <w:tabs>
          <w:tab w:val="num" w:pos="4494"/>
        </w:tabs>
        <w:ind w:left="4494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4974"/>
        </w:tabs>
        <w:ind w:left="4974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5454"/>
        </w:tabs>
        <w:ind w:left="5454" w:hanging="480"/>
      </w:pPr>
    </w:lvl>
  </w:abstractNum>
  <w:abstractNum w:abstractNumId="6">
    <w:nsid w:val="28115B62"/>
    <w:multiLevelType w:val="hybridMultilevel"/>
    <w:tmpl w:val="F94EE502"/>
    <w:lvl w:ilvl="0" w:tplc="09205A14">
      <w:start w:val="1"/>
      <w:numFmt w:val="upperLetter"/>
      <w:lvlText w:val="%1)"/>
      <w:lvlJc w:val="left"/>
      <w:pPr>
        <w:tabs>
          <w:tab w:val="num" w:pos="1494"/>
        </w:tabs>
        <w:ind w:left="1494" w:hanging="360"/>
      </w:pPr>
      <w:rPr>
        <w:rFonts w:hint="eastAsia"/>
      </w:rPr>
    </w:lvl>
    <w:lvl w:ilvl="1" w:tplc="26224BAC">
      <w:start w:val="6"/>
      <w:numFmt w:val="decimal"/>
      <w:lvlText w:val="(%2"/>
      <w:lvlJc w:val="left"/>
      <w:pPr>
        <w:tabs>
          <w:tab w:val="num" w:pos="1974"/>
        </w:tabs>
        <w:ind w:left="1974" w:hanging="360"/>
      </w:pPr>
      <w:rPr>
        <w:rFonts w:ascii="新細明體" w:hAnsiTheme="minorHAnsi" w:cs="新細明體"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2574"/>
        </w:tabs>
        <w:ind w:left="2574" w:hanging="480"/>
      </w:pPr>
    </w:lvl>
    <w:lvl w:ilvl="3" w:tplc="0409000F">
      <w:start w:val="1"/>
      <w:numFmt w:val="decimal"/>
      <w:lvlText w:val="%4."/>
      <w:lvlJc w:val="left"/>
      <w:pPr>
        <w:tabs>
          <w:tab w:val="num" w:pos="3054"/>
        </w:tabs>
        <w:ind w:left="3054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3534"/>
        </w:tabs>
        <w:ind w:left="3534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4014"/>
        </w:tabs>
        <w:ind w:left="4014" w:hanging="480"/>
      </w:pPr>
    </w:lvl>
    <w:lvl w:ilvl="6" w:tplc="0409000F">
      <w:start w:val="1"/>
      <w:numFmt w:val="decimal"/>
      <w:lvlText w:val="%7."/>
      <w:lvlJc w:val="left"/>
      <w:pPr>
        <w:tabs>
          <w:tab w:val="num" w:pos="4494"/>
        </w:tabs>
        <w:ind w:left="4494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4974"/>
        </w:tabs>
        <w:ind w:left="4974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5454"/>
        </w:tabs>
        <w:ind w:left="5454" w:hanging="480"/>
      </w:pPr>
    </w:lvl>
  </w:abstractNum>
  <w:abstractNum w:abstractNumId="7">
    <w:nsid w:val="31BC3728"/>
    <w:multiLevelType w:val="hybridMultilevel"/>
    <w:tmpl w:val="69A8AA18"/>
    <w:lvl w:ilvl="0" w:tplc="8CD65104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ind w:left="4320" w:hanging="480"/>
      </w:pPr>
      <w:rPr>
        <w:rFonts w:ascii="Times New Roman" w:hAnsi="Times New Roman" w:cs="Times New Roman"/>
      </w:rPr>
    </w:lvl>
  </w:abstractNum>
  <w:abstractNum w:abstractNumId="8">
    <w:nsid w:val="32E00951"/>
    <w:multiLevelType w:val="hybridMultilevel"/>
    <w:tmpl w:val="BEBE1F0C"/>
    <w:lvl w:ilvl="0" w:tplc="F2ECEFB0">
      <w:start w:val="1"/>
      <w:numFmt w:val="upperLetter"/>
      <w:lvlText w:val="%1)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9">
    <w:nsid w:val="38472DD1"/>
    <w:multiLevelType w:val="hybridMultilevel"/>
    <w:tmpl w:val="50A89694"/>
    <w:lvl w:ilvl="0" w:tplc="2A36D900">
      <w:start w:val="4"/>
      <w:numFmt w:val="decimal"/>
      <w:lvlText w:val="(%1"/>
      <w:lvlJc w:val="left"/>
      <w:pPr>
        <w:tabs>
          <w:tab w:val="num" w:pos="1494"/>
        </w:tabs>
        <w:ind w:left="1494" w:hanging="360"/>
      </w:pPr>
      <w:rPr>
        <w:rFonts w:ascii="新細明體" w:hint="eastAsia"/>
        <w:b w:val="0"/>
        <w:bCs w:val="0"/>
        <w:i w:val="0"/>
        <w:iCs w:val="0"/>
      </w:rPr>
    </w:lvl>
    <w:lvl w:ilvl="1" w:tplc="04090019">
      <w:start w:val="1"/>
      <w:numFmt w:val="ideographTraditional"/>
      <w:lvlText w:val="%2、"/>
      <w:lvlJc w:val="left"/>
      <w:pPr>
        <w:tabs>
          <w:tab w:val="num" w:pos="2094"/>
        </w:tabs>
        <w:ind w:left="2094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2574"/>
        </w:tabs>
        <w:ind w:left="2574" w:hanging="480"/>
      </w:pPr>
    </w:lvl>
    <w:lvl w:ilvl="3" w:tplc="0409000F">
      <w:start w:val="1"/>
      <w:numFmt w:val="decimal"/>
      <w:lvlText w:val="%4."/>
      <w:lvlJc w:val="left"/>
      <w:pPr>
        <w:tabs>
          <w:tab w:val="num" w:pos="3054"/>
        </w:tabs>
        <w:ind w:left="3054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3534"/>
        </w:tabs>
        <w:ind w:left="3534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4014"/>
        </w:tabs>
        <w:ind w:left="4014" w:hanging="480"/>
      </w:pPr>
    </w:lvl>
    <w:lvl w:ilvl="6" w:tplc="0409000F">
      <w:start w:val="1"/>
      <w:numFmt w:val="decimal"/>
      <w:lvlText w:val="%7."/>
      <w:lvlJc w:val="left"/>
      <w:pPr>
        <w:tabs>
          <w:tab w:val="num" w:pos="4494"/>
        </w:tabs>
        <w:ind w:left="4494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4974"/>
        </w:tabs>
        <w:ind w:left="4974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5454"/>
        </w:tabs>
        <w:ind w:left="5454" w:hanging="480"/>
      </w:pPr>
    </w:lvl>
  </w:abstractNum>
  <w:abstractNum w:abstractNumId="10">
    <w:nsid w:val="44AA6D2E"/>
    <w:multiLevelType w:val="hybridMultilevel"/>
    <w:tmpl w:val="B0D8F6A6"/>
    <w:lvl w:ilvl="0" w:tplc="67664328">
      <w:start w:val="1"/>
      <w:numFmt w:val="upperLetter"/>
      <w:lvlText w:val="%1)"/>
      <w:lvlJc w:val="left"/>
      <w:pPr>
        <w:tabs>
          <w:tab w:val="num" w:pos="1494"/>
        </w:tabs>
        <w:ind w:left="1494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2094"/>
        </w:tabs>
        <w:ind w:left="2094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2574"/>
        </w:tabs>
        <w:ind w:left="2574" w:hanging="480"/>
      </w:pPr>
    </w:lvl>
    <w:lvl w:ilvl="3" w:tplc="0409000F">
      <w:start w:val="1"/>
      <w:numFmt w:val="decimal"/>
      <w:lvlText w:val="%4."/>
      <w:lvlJc w:val="left"/>
      <w:pPr>
        <w:tabs>
          <w:tab w:val="num" w:pos="3054"/>
        </w:tabs>
        <w:ind w:left="3054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3534"/>
        </w:tabs>
        <w:ind w:left="3534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4014"/>
        </w:tabs>
        <w:ind w:left="4014" w:hanging="480"/>
      </w:pPr>
    </w:lvl>
    <w:lvl w:ilvl="6" w:tplc="0409000F">
      <w:start w:val="1"/>
      <w:numFmt w:val="decimal"/>
      <w:lvlText w:val="%7."/>
      <w:lvlJc w:val="left"/>
      <w:pPr>
        <w:tabs>
          <w:tab w:val="num" w:pos="4494"/>
        </w:tabs>
        <w:ind w:left="4494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4974"/>
        </w:tabs>
        <w:ind w:left="4974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5454"/>
        </w:tabs>
        <w:ind w:left="5454" w:hanging="480"/>
      </w:pPr>
    </w:lvl>
  </w:abstractNum>
  <w:abstractNum w:abstractNumId="11">
    <w:nsid w:val="484E2387"/>
    <w:multiLevelType w:val="hybridMultilevel"/>
    <w:tmpl w:val="8438FC04"/>
    <w:lvl w:ilvl="0" w:tplc="C8B68AE2">
      <w:start w:val="1"/>
      <w:numFmt w:val="upperLetter"/>
      <w:lvlText w:val="%1)"/>
      <w:lvlJc w:val="left"/>
      <w:pPr>
        <w:tabs>
          <w:tab w:val="num" w:pos="1494"/>
        </w:tabs>
        <w:ind w:left="1494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2094"/>
        </w:tabs>
        <w:ind w:left="2094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2574"/>
        </w:tabs>
        <w:ind w:left="2574" w:hanging="480"/>
      </w:pPr>
    </w:lvl>
    <w:lvl w:ilvl="3" w:tplc="0409000F">
      <w:start w:val="1"/>
      <w:numFmt w:val="decimal"/>
      <w:lvlText w:val="%4."/>
      <w:lvlJc w:val="left"/>
      <w:pPr>
        <w:tabs>
          <w:tab w:val="num" w:pos="3054"/>
        </w:tabs>
        <w:ind w:left="3054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3534"/>
        </w:tabs>
        <w:ind w:left="3534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4014"/>
        </w:tabs>
        <w:ind w:left="4014" w:hanging="480"/>
      </w:pPr>
    </w:lvl>
    <w:lvl w:ilvl="6" w:tplc="0409000F">
      <w:start w:val="1"/>
      <w:numFmt w:val="decimal"/>
      <w:lvlText w:val="%7."/>
      <w:lvlJc w:val="left"/>
      <w:pPr>
        <w:tabs>
          <w:tab w:val="num" w:pos="4494"/>
        </w:tabs>
        <w:ind w:left="4494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4974"/>
        </w:tabs>
        <w:ind w:left="4974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5454"/>
        </w:tabs>
        <w:ind w:left="5454" w:hanging="480"/>
      </w:pPr>
    </w:lvl>
  </w:abstractNum>
  <w:abstractNum w:abstractNumId="12">
    <w:nsid w:val="50D53F57"/>
    <w:multiLevelType w:val="hybridMultilevel"/>
    <w:tmpl w:val="00BED716"/>
    <w:lvl w:ilvl="0" w:tplc="6E7CFBD2">
      <w:start w:val="1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eastAsia"/>
      </w:rPr>
    </w:lvl>
    <w:lvl w:ilvl="1" w:tplc="00EE1280">
      <w:start w:val="1"/>
      <w:numFmt w:val="upperLetter"/>
      <w:lvlText w:val="%2)"/>
      <w:lvlJc w:val="left"/>
      <w:pPr>
        <w:tabs>
          <w:tab w:val="num" w:pos="1124"/>
        </w:tabs>
        <w:ind w:left="1124" w:hanging="36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724"/>
        </w:tabs>
        <w:ind w:left="1724" w:hanging="480"/>
      </w:pPr>
    </w:lvl>
    <w:lvl w:ilvl="3" w:tplc="0409000F">
      <w:start w:val="1"/>
      <w:numFmt w:val="decimal"/>
      <w:lvlText w:val="%4."/>
      <w:lvlJc w:val="left"/>
      <w:pPr>
        <w:tabs>
          <w:tab w:val="num" w:pos="2204"/>
        </w:tabs>
        <w:ind w:left="2204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684"/>
        </w:tabs>
        <w:ind w:left="2684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3164"/>
        </w:tabs>
        <w:ind w:left="3164" w:hanging="480"/>
      </w:pPr>
    </w:lvl>
    <w:lvl w:ilvl="6" w:tplc="0409000F">
      <w:start w:val="1"/>
      <w:numFmt w:val="decimal"/>
      <w:lvlText w:val="%7."/>
      <w:lvlJc w:val="left"/>
      <w:pPr>
        <w:tabs>
          <w:tab w:val="num" w:pos="3644"/>
        </w:tabs>
        <w:ind w:left="3644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4124"/>
        </w:tabs>
        <w:ind w:left="4124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604"/>
        </w:tabs>
        <w:ind w:left="4604" w:hanging="480"/>
      </w:pPr>
    </w:lvl>
  </w:abstractNum>
  <w:abstractNum w:abstractNumId="13">
    <w:nsid w:val="52A70ADF"/>
    <w:multiLevelType w:val="hybridMultilevel"/>
    <w:tmpl w:val="A62C8124"/>
    <w:lvl w:ilvl="0" w:tplc="7124EAEA">
      <w:start w:val="1"/>
      <w:numFmt w:val="upperLetter"/>
      <w:lvlText w:val="%1)"/>
      <w:lvlJc w:val="left"/>
      <w:pPr>
        <w:tabs>
          <w:tab w:val="num" w:pos="1494"/>
        </w:tabs>
        <w:ind w:left="1494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2094"/>
        </w:tabs>
        <w:ind w:left="2094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2574"/>
        </w:tabs>
        <w:ind w:left="2574" w:hanging="480"/>
      </w:pPr>
    </w:lvl>
    <w:lvl w:ilvl="3" w:tplc="0409000F">
      <w:start w:val="1"/>
      <w:numFmt w:val="decimal"/>
      <w:lvlText w:val="%4."/>
      <w:lvlJc w:val="left"/>
      <w:pPr>
        <w:tabs>
          <w:tab w:val="num" w:pos="3054"/>
        </w:tabs>
        <w:ind w:left="3054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3534"/>
        </w:tabs>
        <w:ind w:left="3534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4014"/>
        </w:tabs>
        <w:ind w:left="4014" w:hanging="480"/>
      </w:pPr>
    </w:lvl>
    <w:lvl w:ilvl="6" w:tplc="0409000F">
      <w:start w:val="1"/>
      <w:numFmt w:val="decimal"/>
      <w:lvlText w:val="%7."/>
      <w:lvlJc w:val="left"/>
      <w:pPr>
        <w:tabs>
          <w:tab w:val="num" w:pos="4494"/>
        </w:tabs>
        <w:ind w:left="4494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4974"/>
        </w:tabs>
        <w:ind w:left="4974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5454"/>
        </w:tabs>
        <w:ind w:left="5454" w:hanging="480"/>
      </w:pPr>
    </w:lvl>
  </w:abstractNum>
  <w:abstractNum w:abstractNumId="14">
    <w:nsid w:val="5BB90A35"/>
    <w:multiLevelType w:val="hybridMultilevel"/>
    <w:tmpl w:val="ED1611A4"/>
    <w:lvl w:ilvl="0" w:tplc="8CD6510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ind w:left="4320" w:hanging="480"/>
      </w:pPr>
      <w:rPr>
        <w:rFonts w:ascii="Times New Roman" w:hAnsi="Times New Roman" w:cs="Times New Roman"/>
      </w:rPr>
    </w:lvl>
  </w:abstractNum>
  <w:abstractNum w:abstractNumId="15">
    <w:nsid w:val="5CCB1792"/>
    <w:multiLevelType w:val="hybridMultilevel"/>
    <w:tmpl w:val="A3A2EE8A"/>
    <w:lvl w:ilvl="0" w:tplc="A4B8AA60">
      <w:start w:val="1"/>
      <w:numFmt w:val="upperLetter"/>
      <w:lvlText w:val="%1)"/>
      <w:lvlJc w:val="left"/>
      <w:pPr>
        <w:tabs>
          <w:tab w:val="num" w:pos="1494"/>
        </w:tabs>
        <w:ind w:left="1494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2094"/>
        </w:tabs>
        <w:ind w:left="2094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2574"/>
        </w:tabs>
        <w:ind w:left="2574" w:hanging="480"/>
      </w:pPr>
    </w:lvl>
    <w:lvl w:ilvl="3" w:tplc="0409000F">
      <w:start w:val="1"/>
      <w:numFmt w:val="decimal"/>
      <w:lvlText w:val="%4."/>
      <w:lvlJc w:val="left"/>
      <w:pPr>
        <w:tabs>
          <w:tab w:val="num" w:pos="3054"/>
        </w:tabs>
        <w:ind w:left="3054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3534"/>
        </w:tabs>
        <w:ind w:left="3534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4014"/>
        </w:tabs>
        <w:ind w:left="4014" w:hanging="480"/>
      </w:pPr>
    </w:lvl>
    <w:lvl w:ilvl="6" w:tplc="0409000F">
      <w:start w:val="1"/>
      <w:numFmt w:val="decimal"/>
      <w:lvlText w:val="%7."/>
      <w:lvlJc w:val="left"/>
      <w:pPr>
        <w:tabs>
          <w:tab w:val="num" w:pos="4494"/>
        </w:tabs>
        <w:ind w:left="4494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4974"/>
        </w:tabs>
        <w:ind w:left="4974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5454"/>
        </w:tabs>
        <w:ind w:left="5454" w:hanging="480"/>
      </w:pPr>
    </w:lvl>
  </w:abstractNum>
  <w:abstractNum w:abstractNumId="16">
    <w:nsid w:val="608756EC"/>
    <w:multiLevelType w:val="multilevel"/>
    <w:tmpl w:val="3842A0F6"/>
    <w:lvl w:ilvl="0">
      <w:start w:val="1"/>
      <w:numFmt w:val="decimal"/>
      <w:pStyle w:val="Question"/>
      <w:lvlText w:val="%1. (        )"/>
      <w:lvlJc w:val="left"/>
      <w:pPr>
        <w:tabs>
          <w:tab w:val="num" w:pos="1418"/>
        </w:tabs>
        <w:ind w:left="1418" w:hanging="1134"/>
      </w:pPr>
      <w:rPr>
        <w:rFonts w:ascii="Times New Roman" w:hAnsi="Times New Roman" w:cs="Times New Roman" w:hint="eastAsia"/>
      </w:rPr>
    </w:lvl>
    <w:lvl w:ilvl="1">
      <w:start w:val="1"/>
      <w:numFmt w:val="upperLetter"/>
      <w:pStyle w:val="Choice"/>
      <w:lvlText w:val="%2)"/>
      <w:lvlJc w:val="left"/>
      <w:pPr>
        <w:tabs>
          <w:tab w:val="num" w:pos="1701"/>
        </w:tabs>
        <w:ind w:left="1701" w:hanging="567"/>
      </w:pPr>
      <w:rPr>
        <w:rFonts w:ascii="新細明體" w:eastAsia="新細明體" w:hAnsi="新細明體" w:hint="eastAsia"/>
      </w:rPr>
    </w:lvl>
    <w:lvl w:ilvl="2">
      <w:start w:val="1"/>
      <w:numFmt w:val="decimal"/>
      <w:lvlRestart w:val="0"/>
      <w:pStyle w:val="Answer"/>
      <w:lvlText w:val="(%3 答案):"/>
      <w:lvlJc w:val="left"/>
      <w:pPr>
        <w:tabs>
          <w:tab w:val="num" w:pos="2268"/>
        </w:tabs>
        <w:ind w:left="2268" w:hanging="1134"/>
      </w:pPr>
      <w:rPr>
        <w:rFonts w:ascii="Times New Roman" w:hAnsi="Times New Roman" w:cs="Times New Roman" w:hint="eastAsia"/>
      </w:rPr>
    </w:lvl>
    <w:lvl w:ilvl="3">
      <w:start w:val="1"/>
      <w:numFmt w:val="decimal"/>
      <w:lvlRestart w:val="0"/>
      <w:pStyle w:val="QuizLevel"/>
      <w:lvlText w:val="(%4 難易度):"/>
      <w:lvlJc w:val="left"/>
      <w:pPr>
        <w:tabs>
          <w:tab w:val="num" w:pos="2574"/>
        </w:tabs>
        <w:ind w:left="2268" w:hanging="1134"/>
      </w:pPr>
      <w:rPr>
        <w:rFonts w:ascii="Times New Roman" w:hAnsi="Times New Roman" w:cs="Times New Roman" w:hint="eastAsia"/>
      </w:rPr>
    </w:lvl>
    <w:lvl w:ilvl="4">
      <w:start w:val="1"/>
      <w:numFmt w:val="decimal"/>
      <w:lvlRestart w:val="0"/>
      <w:pStyle w:val="Ref"/>
      <w:lvlText w:val="(%5 參考文獻): "/>
      <w:lvlJc w:val="left"/>
      <w:pPr>
        <w:tabs>
          <w:tab w:val="num" w:pos="2835"/>
        </w:tabs>
        <w:ind w:left="2835" w:hanging="1701"/>
      </w:pPr>
      <w:rPr>
        <w:rFonts w:ascii="Times New Roman" w:hAnsi="Times New Roman" w:cs="Times New Roman" w:hint="eastAsia"/>
      </w:rPr>
    </w:lvl>
    <w:lvl w:ilvl="5">
      <w:start w:val="1"/>
      <w:numFmt w:val="decimal"/>
      <w:lvlRestart w:val="0"/>
      <w:pStyle w:val="Comment"/>
      <w:lvlText w:val="(%6 註解):"/>
      <w:lvlJc w:val="left"/>
      <w:pPr>
        <w:tabs>
          <w:tab w:val="num" w:pos="2835"/>
        </w:tabs>
        <w:ind w:left="2835" w:hanging="1701"/>
      </w:pPr>
      <w:rPr>
        <w:rFonts w:ascii="Times New Roman" w:hAnsi="Times New Roman" w:cs="Times New Roman"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ascii="Times New Roman" w:hAnsi="Times New Roman" w:cs="Times New Roman"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ascii="Times New Roman" w:hAnsi="Times New Roman"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ascii="Times New Roman" w:hAnsi="Times New Roman" w:cs="Times New Roman" w:hint="eastAsia"/>
      </w:rPr>
    </w:lvl>
  </w:abstractNum>
  <w:abstractNum w:abstractNumId="17">
    <w:nsid w:val="60C93C56"/>
    <w:multiLevelType w:val="hybridMultilevel"/>
    <w:tmpl w:val="120CC744"/>
    <w:lvl w:ilvl="0" w:tplc="4914155E">
      <w:start w:val="1"/>
      <w:numFmt w:val="upperLetter"/>
      <w:lvlText w:val="%1)"/>
      <w:lvlJc w:val="left"/>
      <w:pPr>
        <w:tabs>
          <w:tab w:val="num" w:pos="1494"/>
        </w:tabs>
        <w:ind w:left="1494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2094"/>
        </w:tabs>
        <w:ind w:left="2094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2574"/>
        </w:tabs>
        <w:ind w:left="2574" w:hanging="480"/>
      </w:pPr>
    </w:lvl>
    <w:lvl w:ilvl="3" w:tplc="0409000F">
      <w:start w:val="1"/>
      <w:numFmt w:val="decimal"/>
      <w:lvlText w:val="%4."/>
      <w:lvlJc w:val="left"/>
      <w:pPr>
        <w:tabs>
          <w:tab w:val="num" w:pos="3054"/>
        </w:tabs>
        <w:ind w:left="3054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3534"/>
        </w:tabs>
        <w:ind w:left="3534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4014"/>
        </w:tabs>
        <w:ind w:left="4014" w:hanging="480"/>
      </w:pPr>
    </w:lvl>
    <w:lvl w:ilvl="6" w:tplc="0409000F">
      <w:start w:val="1"/>
      <w:numFmt w:val="decimal"/>
      <w:lvlText w:val="%7."/>
      <w:lvlJc w:val="left"/>
      <w:pPr>
        <w:tabs>
          <w:tab w:val="num" w:pos="4494"/>
        </w:tabs>
        <w:ind w:left="4494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4974"/>
        </w:tabs>
        <w:ind w:left="4974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5454"/>
        </w:tabs>
        <w:ind w:left="5454" w:hanging="480"/>
      </w:pPr>
    </w:lvl>
  </w:abstractNum>
  <w:abstractNum w:abstractNumId="18">
    <w:nsid w:val="61E54843"/>
    <w:multiLevelType w:val="hybridMultilevel"/>
    <w:tmpl w:val="D97019F8"/>
    <w:lvl w:ilvl="0" w:tplc="2282402A">
      <w:start w:val="1"/>
      <w:numFmt w:val="upperLetter"/>
      <w:lvlText w:val="%1)"/>
      <w:lvlJc w:val="left"/>
      <w:pPr>
        <w:tabs>
          <w:tab w:val="num" w:pos="1494"/>
        </w:tabs>
        <w:ind w:left="1494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2094"/>
        </w:tabs>
        <w:ind w:left="2094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2574"/>
        </w:tabs>
        <w:ind w:left="2574" w:hanging="480"/>
      </w:pPr>
    </w:lvl>
    <w:lvl w:ilvl="3" w:tplc="0409000F">
      <w:start w:val="1"/>
      <w:numFmt w:val="decimal"/>
      <w:lvlText w:val="%4."/>
      <w:lvlJc w:val="left"/>
      <w:pPr>
        <w:tabs>
          <w:tab w:val="num" w:pos="3054"/>
        </w:tabs>
        <w:ind w:left="3054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3534"/>
        </w:tabs>
        <w:ind w:left="3534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4014"/>
        </w:tabs>
        <w:ind w:left="4014" w:hanging="480"/>
      </w:pPr>
    </w:lvl>
    <w:lvl w:ilvl="6" w:tplc="0409000F">
      <w:start w:val="1"/>
      <w:numFmt w:val="decimal"/>
      <w:lvlText w:val="%7."/>
      <w:lvlJc w:val="left"/>
      <w:pPr>
        <w:tabs>
          <w:tab w:val="num" w:pos="4494"/>
        </w:tabs>
        <w:ind w:left="4494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4974"/>
        </w:tabs>
        <w:ind w:left="4974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5454"/>
        </w:tabs>
        <w:ind w:left="5454" w:hanging="480"/>
      </w:pPr>
    </w:lvl>
  </w:abstractNum>
  <w:abstractNum w:abstractNumId="19">
    <w:nsid w:val="66E64D0B"/>
    <w:multiLevelType w:val="hybridMultilevel"/>
    <w:tmpl w:val="6BF06256"/>
    <w:lvl w:ilvl="0" w:tplc="8CD6510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ind w:left="4320" w:hanging="480"/>
      </w:pPr>
      <w:rPr>
        <w:rFonts w:ascii="Times New Roman" w:hAnsi="Times New Roman" w:cs="Times New Roman"/>
      </w:rPr>
    </w:lvl>
  </w:abstractNum>
  <w:abstractNum w:abstractNumId="20">
    <w:nsid w:val="6A4B10EF"/>
    <w:multiLevelType w:val="hybridMultilevel"/>
    <w:tmpl w:val="83BAEDA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num w:numId="1">
    <w:abstractNumId w:val="16"/>
  </w:num>
  <w:num w:numId="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6"/>
    <w:lvlOverride w:ilvl="0">
      <w:startOverride w:val="1"/>
    </w:lvlOverride>
    <w:lvlOverride w:ilvl="1">
      <w:startOverride w:val="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9"/>
  </w:num>
  <w:num w:numId="5">
    <w:abstractNumId w:val="4"/>
  </w:num>
  <w:num w:numId="6">
    <w:abstractNumId w:val="16"/>
    <w:lvlOverride w:ilvl="0">
      <w:startOverride w:val="1"/>
    </w:lvlOverride>
    <w:lvlOverride w:ilvl="1">
      <w:startOverride w:val="8"/>
    </w:lvlOverride>
    <w:lvlOverride w:ilvl="2">
      <w:startOverride w:val="1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6"/>
    <w:lvlOverride w:ilvl="0">
      <w:startOverride w:val="1"/>
    </w:lvlOverride>
    <w:lvlOverride w:ilvl="1">
      <w:startOverride w:val="8"/>
    </w:lvlOverride>
    <w:lvlOverride w:ilvl="2">
      <w:startOverride w:val="13"/>
    </w:lvlOverride>
    <w:lvlOverride w:ilvl="3">
      <w:startOverride w:val="13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6"/>
    <w:lvlOverride w:ilvl="0">
      <w:startOverride w:val="1"/>
    </w:lvlOverride>
    <w:lvlOverride w:ilvl="1">
      <w:startOverride w:val="8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0"/>
  </w:num>
  <w:num w:numId="10">
    <w:abstractNumId w:val="14"/>
  </w:num>
  <w:num w:numId="11">
    <w:abstractNumId w:val="0"/>
  </w:num>
  <w:num w:numId="12">
    <w:abstractNumId w:val="1"/>
  </w:num>
  <w:num w:numId="13">
    <w:abstractNumId w:val="7"/>
  </w:num>
  <w:num w:numId="14">
    <w:abstractNumId w:val="16"/>
    <w:lvlOverride w:ilvl="0">
      <w:startOverride w:val="1"/>
    </w:lvlOverride>
    <w:lvlOverride w:ilvl="1">
      <w:startOverride w:val="2"/>
    </w:lvlOverride>
  </w:num>
  <w:num w:numId="15">
    <w:abstractNumId w:val="16"/>
    <w:lvlOverride w:ilvl="0">
      <w:startOverride w:val="1"/>
    </w:lvlOverride>
    <w:lvlOverride w:ilvl="1">
      <w:startOverride w:val="2"/>
    </w:lvlOverride>
  </w:num>
  <w:num w:numId="16">
    <w:abstractNumId w:val="16"/>
    <w:lvlOverride w:ilvl="0">
      <w:startOverride w:val="1"/>
    </w:lvlOverride>
    <w:lvlOverride w:ilvl="1">
      <w:startOverride w:val="2"/>
    </w:lvlOverride>
  </w:num>
  <w:num w:numId="17">
    <w:abstractNumId w:val="8"/>
  </w:num>
  <w:num w:numId="18">
    <w:abstractNumId w:val="9"/>
  </w:num>
  <w:num w:numId="19">
    <w:abstractNumId w:val="5"/>
  </w:num>
  <w:num w:numId="20">
    <w:abstractNumId w:val="13"/>
  </w:num>
  <w:num w:numId="21">
    <w:abstractNumId w:val="6"/>
  </w:num>
  <w:num w:numId="22">
    <w:abstractNumId w:val="10"/>
  </w:num>
  <w:num w:numId="23">
    <w:abstractNumId w:val="17"/>
  </w:num>
  <w:num w:numId="24">
    <w:abstractNumId w:val="3"/>
  </w:num>
  <w:num w:numId="25">
    <w:abstractNumId w:val="12"/>
  </w:num>
  <w:num w:numId="26">
    <w:abstractNumId w:val="2"/>
  </w:num>
  <w:num w:numId="27">
    <w:abstractNumId w:val="11"/>
  </w:num>
  <w:num w:numId="28">
    <w:abstractNumId w:val="18"/>
  </w:num>
  <w:num w:numId="29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480"/>
  <w:doNotHyphenateCaps/>
  <w:displayHorizontalDrawingGridEvery w:val="0"/>
  <w:displayVerticalDrawingGridEvery w:val="2"/>
  <w:characterSpacingControl w:val="compressPunctuation"/>
  <w:noLineBreaksAfter w:lang="zh-TW" w:val="'(7[bd{£¥‘“‵〈《「『【〔〝︵︷︹︻︽︿﹁﹏﹛﹝（｛"/>
  <w:noLineBreaksBefore w:lang="zh-TW" w:val="!'),.5:;?]c}¢·–—’”•‥…‧′╴、。〉》」』】〕〞︰︱︳︴︶︸︺︼︾﹀﹂﹄﹏﹐﹑﹒﹔﹕﹖﹗﹚﹜﹞！），．：；？］｜｝､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276F1"/>
    <w:rsid w:val="009276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nhideWhenUsed="0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  <w:rPr>
      <w:rFonts w:ascii="Calibri" w:eastAsia="新細明體" w:hAnsi="Calibri" w:cs="Calibri"/>
      <w:szCs w:val="24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hAnsi="Times New Roman" w:cs="Times New Roman"/>
      <w:sz w:val="20"/>
      <w:szCs w:val="20"/>
    </w:rPr>
  </w:style>
  <w:style w:type="paragraph" w:customStyle="1" w:styleId="Answer">
    <w:name w:val="Answer"/>
    <w:basedOn w:val="Normal"/>
    <w:next w:val="QuizLevel"/>
    <w:uiPriority w:val="99"/>
    <w:pPr>
      <w:widowControl/>
      <w:numPr>
        <w:ilvl w:val="2"/>
        <w:numId w:val="1"/>
      </w:numPr>
      <w:tabs>
        <w:tab w:val="left" w:pos="2835"/>
      </w:tabs>
      <w:spacing w:before="120" w:after="120"/>
    </w:pPr>
    <w:rPr>
      <w:rFonts w:ascii="Times New Roman" w:hAnsi="Times New Roman" w:cs="Times New Roman"/>
      <w:b/>
      <w:bCs/>
      <w:i/>
      <w:iCs/>
      <w:kern w:val="0"/>
    </w:rPr>
  </w:style>
  <w:style w:type="paragraph" w:customStyle="1" w:styleId="Choice">
    <w:name w:val="Choice"/>
    <w:basedOn w:val="Normal"/>
    <w:uiPriority w:val="99"/>
    <w:pPr>
      <w:widowControl/>
      <w:numPr>
        <w:ilvl w:val="1"/>
        <w:numId w:val="1"/>
      </w:numPr>
    </w:pPr>
    <w:rPr>
      <w:rFonts w:ascii="Times New Roman" w:eastAsia="標楷體" w:hAnsi="Times New Roman" w:cs="Times New Roman"/>
      <w:kern w:val="0"/>
    </w:rPr>
  </w:style>
  <w:style w:type="paragraph" w:customStyle="1" w:styleId="Question">
    <w:name w:val="Question"/>
    <w:basedOn w:val="Normal"/>
    <w:next w:val="Choice"/>
    <w:uiPriority w:val="99"/>
    <w:pPr>
      <w:widowControl/>
      <w:numPr>
        <w:numId w:val="1"/>
      </w:numPr>
      <w:tabs>
        <w:tab w:val="clear" w:pos="1418"/>
        <w:tab w:val="num" w:pos="1134"/>
      </w:tabs>
      <w:spacing w:before="120"/>
      <w:ind w:left="1134"/>
    </w:pPr>
    <w:rPr>
      <w:rFonts w:ascii="Times New Roman" w:eastAsia="標楷體" w:hAnsi="Times New Roman" w:cs="Times New Roman"/>
      <w:kern w:val="0"/>
    </w:rPr>
  </w:style>
  <w:style w:type="paragraph" w:customStyle="1" w:styleId="Ref">
    <w:name w:val="Ref"/>
    <w:basedOn w:val="QuizLevel"/>
    <w:next w:val="Comment"/>
    <w:autoRedefine/>
    <w:uiPriority w:val="99"/>
    <w:pPr>
      <w:numPr>
        <w:ilvl w:val="4"/>
      </w:numPr>
    </w:pPr>
  </w:style>
  <w:style w:type="paragraph" w:customStyle="1" w:styleId="QuizLevel">
    <w:name w:val="QuizLevel"/>
    <w:basedOn w:val="Answer"/>
    <w:next w:val="Ref"/>
    <w:autoRedefine/>
    <w:uiPriority w:val="99"/>
    <w:pPr>
      <w:numPr>
        <w:ilvl w:val="3"/>
      </w:numPr>
      <w:spacing w:before="0"/>
    </w:pPr>
    <w:rPr>
      <w:b w:val="0"/>
      <w:bCs w:val="0"/>
      <w:i w:val="0"/>
      <w:iCs w:val="0"/>
      <w:sz w:val="20"/>
      <w:szCs w:val="20"/>
    </w:rPr>
  </w:style>
  <w:style w:type="paragraph" w:customStyle="1" w:styleId="Comment">
    <w:name w:val="Comment"/>
    <w:basedOn w:val="Ref"/>
    <w:next w:val="Question"/>
    <w:autoRedefine/>
    <w:uiPriority w:val="99"/>
    <w:pPr>
      <w:numPr>
        <w:ilvl w:val="5"/>
      </w:numPr>
    </w:pPr>
  </w:style>
  <w:style w:type="paragraph" w:styleId="ListParagraph">
    <w:name w:val="List Paragraph"/>
    <w:basedOn w:val="Normal"/>
    <w:uiPriority w:val="99"/>
    <w:qFormat/>
    <w:pPr>
      <w:ind w:leftChars="200" w:left="480"/>
    </w:pPr>
  </w:style>
  <w:style w:type="paragraph" w:customStyle="1" w:styleId="Default">
    <w:name w:val="Default"/>
    <w:uiPriority w:val="99"/>
    <w:pPr>
      <w:widowControl w:val="0"/>
      <w:autoSpaceDE w:val="0"/>
      <w:autoSpaceDN w:val="0"/>
      <w:adjustRightInd w:val="0"/>
    </w:pPr>
    <w:rPr>
      <w:rFonts w:ascii="Times New Roman" w:eastAsia="新細明體" w:hAnsi="Times New Roman" w:cs="Times New Roman"/>
      <w:color w:val="000000"/>
      <w:kern w:val="0"/>
      <w:szCs w:val="24"/>
    </w:rPr>
  </w:style>
  <w:style w:type="paragraph" w:styleId="NormalIndent">
    <w:name w:val="Normal Indent"/>
    <w:basedOn w:val="Normal"/>
    <w:uiPriority w:val="99"/>
    <w:pPr>
      <w:ind w:leftChars="200" w:left="480"/>
    </w:pPr>
    <w:rPr>
      <w:rFonts w:ascii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168</TotalTime>
  <Pages>6</Pages>
  <Words>853</Words>
  <Characters>4867</Characters>
  <Application>Microsoft Office Outlook</Application>
  <DocSecurity>0</DocSecurity>
  <Lines>0</Lines>
  <Paragraphs>0</Paragraphs>
  <ScaleCrop>false</ScaleCrop>
  <Company>CHIMEI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PC33047</dc:creator>
  <cp:keywords/>
  <dc:description/>
  <cp:lastModifiedBy>PC18004</cp:lastModifiedBy>
  <cp:revision>48</cp:revision>
  <dcterms:created xsi:type="dcterms:W3CDTF">2014-07-04T05:23:00Z</dcterms:created>
  <dcterms:modified xsi:type="dcterms:W3CDTF">2014-07-04T09:36:00Z</dcterms:modified>
</cp:coreProperties>
</file>