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114F" w:rsidRDefault="0077114F" w:rsidP="0077114F">
      <w:r>
        <w:t xml:space="preserve">S: </w:t>
      </w:r>
    </w:p>
    <w:p w:rsidR="0077114F" w:rsidRDefault="0077114F" w:rsidP="0077114F">
      <w:r>
        <w:t>C.C.: massive vaginal bleeding for a week</w:t>
      </w:r>
    </w:p>
    <w:p w:rsidR="0077114F" w:rsidRDefault="0077114F" w:rsidP="0077114F">
      <w:pPr>
        <w:widowControl/>
      </w:pPr>
      <w:r>
        <w:t>P.I.: A 63-year-old female who has suffered from massive vaginal bleeding for a week and came to OPD. PV showed a cervical tumor with bleeding easily. Colonoscopy revealed a small polyp; cystoscopy revealed no abnormal tissue.</w:t>
      </w:r>
    </w:p>
    <w:p w:rsidR="0077114F" w:rsidRDefault="0077114F" w:rsidP="0077114F">
      <w:pPr>
        <w:widowControl/>
      </w:pPr>
      <w:r>
        <w:t xml:space="preserve">Review of system: massive vaginal bleeding </w:t>
      </w:r>
    </w:p>
    <w:p w:rsidR="0077114F" w:rsidRDefault="0077114F" w:rsidP="0077114F">
      <w:pPr>
        <w:widowControl/>
      </w:pPr>
    </w:p>
    <w:p w:rsidR="0077114F" w:rsidRDefault="0077114F" w:rsidP="0077114F">
      <w:pPr>
        <w:widowControl/>
      </w:pPr>
      <w:r>
        <w:t>O: Performance status: 0</w:t>
      </w:r>
    </w:p>
    <w:p w:rsidR="0077114F" w:rsidRDefault="0077114F" w:rsidP="0077114F">
      <w:pPr>
        <w:widowControl/>
      </w:pPr>
      <w:r>
        <w:t xml:space="preserve">PV: a cervical tumor with bleeding easily. </w:t>
      </w:r>
    </w:p>
    <w:p w:rsidR="0077114F" w:rsidRDefault="0077114F" w:rsidP="0077114F">
      <w:pPr>
        <w:widowControl/>
      </w:pPr>
      <w:r>
        <w:t xml:space="preserve">Images: </w:t>
      </w:r>
    </w:p>
    <w:p w:rsidR="0077114F" w:rsidRDefault="0077114F" w:rsidP="0077114F">
      <w:pPr>
        <w:pStyle w:val="a3"/>
        <w:widowControl/>
        <w:numPr>
          <w:ilvl w:val="0"/>
          <w:numId w:val="19"/>
        </w:numPr>
        <w:ind w:leftChars="0"/>
      </w:pPr>
      <w:r>
        <w:t>CT: see disc</w:t>
      </w:r>
    </w:p>
    <w:p w:rsidR="0077114F" w:rsidRDefault="0077114F" w:rsidP="0077114F">
      <w:pPr>
        <w:pStyle w:val="a3"/>
        <w:numPr>
          <w:ilvl w:val="0"/>
          <w:numId w:val="19"/>
        </w:numPr>
        <w:ind w:leftChars="0"/>
      </w:pPr>
      <w:r>
        <w:t>PET/CT: see disc</w:t>
      </w:r>
    </w:p>
    <w:p w:rsidR="0077114F" w:rsidRDefault="0077114F" w:rsidP="0077114F"/>
    <w:p w:rsidR="0077114F" w:rsidRDefault="0077114F" w:rsidP="0077114F">
      <w:r>
        <w:t xml:space="preserve">Questions: </w:t>
      </w:r>
    </w:p>
    <w:p w:rsidR="0077114F" w:rsidRDefault="0077114F" w:rsidP="0077114F">
      <w:pPr>
        <w:pStyle w:val="a3"/>
        <w:numPr>
          <w:ilvl w:val="0"/>
          <w:numId w:val="20"/>
        </w:numPr>
        <w:ind w:leftChars="0"/>
      </w:pPr>
      <w:r>
        <w:t>Please describe the image findings in the provided staging CT and PET/CT.</w:t>
      </w:r>
    </w:p>
    <w:p w:rsidR="0077114F" w:rsidRDefault="0077114F" w:rsidP="0077114F">
      <w:pPr>
        <w:pStyle w:val="a3"/>
        <w:numPr>
          <w:ilvl w:val="0"/>
          <w:numId w:val="20"/>
        </w:numPr>
        <w:ind w:leftChars="0"/>
      </w:pPr>
      <w:r>
        <w:t xml:space="preserve">Stage the patient by the 2018 8TH AJCC staging, and 2018 International federation of gynecology and obstetrics (FIGO) staging. </w:t>
      </w:r>
    </w:p>
    <w:p w:rsidR="0077114F" w:rsidRDefault="0077114F" w:rsidP="0077114F">
      <w:pPr>
        <w:pStyle w:val="a3"/>
        <w:numPr>
          <w:ilvl w:val="0"/>
          <w:numId w:val="20"/>
        </w:numPr>
        <w:ind w:leftChars="0"/>
      </w:pPr>
      <w:r>
        <w:t xml:space="preserve">What treatment do you recommend for this patient according to the NCCN guideline? </w:t>
      </w:r>
    </w:p>
    <w:p w:rsidR="0077114F" w:rsidRDefault="0077114F" w:rsidP="0077114F">
      <w:pPr>
        <w:pStyle w:val="a3"/>
        <w:numPr>
          <w:ilvl w:val="0"/>
          <w:numId w:val="20"/>
        </w:numPr>
        <w:ind w:leftChars="0"/>
      </w:pPr>
      <w:r>
        <w:t>If radiotherapy is part of your treatment recommendations:</w:t>
      </w:r>
    </w:p>
    <w:p w:rsidR="0077114F" w:rsidRDefault="0077114F" w:rsidP="0077114F">
      <w:pPr>
        <w:pStyle w:val="a3"/>
        <w:numPr>
          <w:ilvl w:val="0"/>
          <w:numId w:val="21"/>
        </w:numPr>
        <w:ind w:leftChars="0"/>
      </w:pPr>
      <w:r>
        <w:t xml:space="preserve">Please describe the definition of GTV, CTV and PTV. </w:t>
      </w:r>
    </w:p>
    <w:p w:rsidR="0077114F" w:rsidRDefault="0077114F" w:rsidP="0077114F">
      <w:pPr>
        <w:pStyle w:val="a3"/>
        <w:numPr>
          <w:ilvl w:val="0"/>
          <w:numId w:val="21"/>
        </w:numPr>
        <w:ind w:leftChars="0"/>
      </w:pPr>
      <w:r>
        <w:t>Outline GTV, CTV on the provided non-contrast CT image.</w:t>
      </w:r>
    </w:p>
    <w:p w:rsidR="0077114F" w:rsidRDefault="0077114F" w:rsidP="0077114F">
      <w:pPr>
        <w:pStyle w:val="a3"/>
        <w:numPr>
          <w:ilvl w:val="0"/>
          <w:numId w:val="21"/>
        </w:numPr>
        <w:ind w:leftChars="0"/>
      </w:pPr>
      <w:r>
        <w:t>What is/are the prescribed radiotherapy dose(s)?</w:t>
      </w:r>
    </w:p>
    <w:p w:rsidR="0077114F" w:rsidRDefault="0077114F" w:rsidP="0077114F">
      <w:pPr>
        <w:pStyle w:val="a3"/>
        <w:numPr>
          <w:ilvl w:val="0"/>
          <w:numId w:val="21"/>
        </w:numPr>
        <w:ind w:leftChars="0"/>
      </w:pPr>
      <w:r>
        <w:t>How do you evaluate your treatment planning?</w:t>
      </w:r>
    </w:p>
    <w:p w:rsidR="0077114F" w:rsidRDefault="0077114F" w:rsidP="0077114F">
      <w:pPr>
        <w:pStyle w:val="a3"/>
        <w:numPr>
          <w:ilvl w:val="0"/>
          <w:numId w:val="21"/>
        </w:numPr>
        <w:ind w:leftChars="0"/>
      </w:pPr>
      <w:r>
        <w:t xml:space="preserve">Name the possible radiation side effects.  </w:t>
      </w:r>
    </w:p>
    <w:p w:rsidR="006A41BA" w:rsidRPr="00922562" w:rsidRDefault="006A41BA" w:rsidP="006A41BA"/>
    <w:p w:rsidR="006A41BA" w:rsidRDefault="006A41BA" w:rsidP="006A41BA"/>
    <w:p w:rsidR="006A41BA" w:rsidRDefault="006A41BA" w:rsidP="006A41BA"/>
    <w:p w:rsidR="006A41BA" w:rsidRDefault="006A41BA" w:rsidP="006A41BA"/>
    <w:p w:rsidR="006A41BA" w:rsidRDefault="006A41BA" w:rsidP="006A41BA"/>
    <w:p w:rsidR="006A41BA" w:rsidRDefault="006A41BA" w:rsidP="006A41BA"/>
    <w:p w:rsidR="006A41BA" w:rsidRDefault="006A41BA" w:rsidP="006A41BA"/>
    <w:p w:rsidR="006A41BA" w:rsidRDefault="006A41BA" w:rsidP="006A41BA"/>
    <w:p w:rsidR="006A41BA" w:rsidRDefault="006A41BA" w:rsidP="006A41BA"/>
    <w:p w:rsidR="006A41BA" w:rsidRDefault="006A41BA" w:rsidP="006A41BA"/>
    <w:p w:rsidR="006A41BA" w:rsidRDefault="006A41BA" w:rsidP="006A41BA"/>
    <w:p w:rsidR="006A41BA" w:rsidRDefault="006A41BA" w:rsidP="006A41BA"/>
    <w:p w:rsidR="006A41BA" w:rsidRDefault="006A41BA" w:rsidP="006A41BA"/>
    <w:p w:rsidR="006A41BA" w:rsidRDefault="006A41BA" w:rsidP="006A41BA"/>
    <w:p w:rsidR="006A41BA" w:rsidRDefault="006A41BA" w:rsidP="006A41BA"/>
    <w:p w:rsidR="00CB7B14" w:rsidRDefault="00CB7B14" w:rsidP="006A41BA"/>
    <w:p w:rsidR="00CB7B14" w:rsidRDefault="00CB7B14" w:rsidP="006A41BA"/>
    <w:p w:rsidR="00DB65CF" w:rsidRDefault="00DB65CF" w:rsidP="00DB65CF"/>
    <w:p w:rsidR="00922562" w:rsidRDefault="00922562" w:rsidP="00922562"/>
    <w:p w:rsidR="00922562" w:rsidRPr="00922562" w:rsidRDefault="00922562" w:rsidP="00922562"/>
    <w:p w:rsidR="00DB65CF" w:rsidRPr="00216909" w:rsidRDefault="00DB65CF" w:rsidP="00671531">
      <w:pPr>
        <w:pStyle w:val="a3"/>
        <w:numPr>
          <w:ilvl w:val="0"/>
          <w:numId w:val="16"/>
        </w:numPr>
        <w:ind w:leftChars="0"/>
      </w:pPr>
      <w:r w:rsidRPr="00671531">
        <w:rPr>
          <w:b/>
          <w:sz w:val="28"/>
          <w:szCs w:val="28"/>
        </w:rPr>
        <w:t>Please describe the image findings in the provided staging</w:t>
      </w:r>
      <w:r w:rsidR="00CB7B14" w:rsidRPr="00671531">
        <w:rPr>
          <w:b/>
          <w:sz w:val="28"/>
          <w:szCs w:val="28"/>
        </w:rPr>
        <w:t xml:space="preserve"> </w:t>
      </w:r>
      <w:r w:rsidR="00D77EE0">
        <w:rPr>
          <w:b/>
          <w:sz w:val="28"/>
          <w:szCs w:val="28"/>
        </w:rPr>
        <w:t>CT, PET/CT</w:t>
      </w:r>
    </w:p>
    <w:p w:rsidR="00216909" w:rsidRPr="00DB65CF" w:rsidRDefault="00216909" w:rsidP="00216909">
      <w:r>
        <w:rPr>
          <w:b/>
          <w:sz w:val="28"/>
          <w:szCs w:val="28"/>
        </w:rPr>
        <w:t xml:space="preserve">CT: </w:t>
      </w:r>
    </w:p>
    <w:p w:rsidR="00216909" w:rsidRDefault="00216909" w:rsidP="00216909">
      <w:r>
        <w:t>Stage I:</w:t>
      </w:r>
    </w:p>
    <w:p w:rsidR="00216909" w:rsidRDefault="00216909" w:rsidP="00216909">
      <w:r>
        <w:t xml:space="preserve">The carcinoma is strictly confined to the cervix uteri </w:t>
      </w:r>
    </w:p>
    <w:p w:rsidR="00216909" w:rsidRDefault="00216909" w:rsidP="00216909">
      <w:r>
        <w:t xml:space="preserve">IA Invasive carcinoma that can be diagnosed only by microscopy, with </w:t>
      </w:r>
      <w:r w:rsidR="0077114F">
        <w:t>maximum depth of invasion &lt;5 mm</w:t>
      </w:r>
    </w:p>
    <w:p w:rsidR="00216909" w:rsidRDefault="00216909" w:rsidP="00216909">
      <w:r>
        <w:rPr>
          <w:rFonts w:hint="eastAsia"/>
        </w:rPr>
        <w:t>○</w:t>
      </w:r>
      <w:r>
        <w:rPr>
          <w:rFonts w:hint="eastAsia"/>
        </w:rPr>
        <w:t xml:space="preserve"> IA1 Measured stromal invasion &lt;3 mm in depth</w:t>
      </w:r>
    </w:p>
    <w:p w:rsidR="00216909" w:rsidRDefault="00216909" w:rsidP="00216909">
      <w:r>
        <w:rPr>
          <w:rFonts w:hint="eastAsia"/>
        </w:rPr>
        <w:t>○</w:t>
      </w:r>
      <w:r>
        <w:t xml:space="preserve"> IA2 Measured stromal invasion ≥3 mm and &lt;5 mm in depth</w:t>
      </w:r>
    </w:p>
    <w:p w:rsidR="00216909" w:rsidRDefault="00216909" w:rsidP="00216909">
      <w:r>
        <w:t>IB Invasive carcinoma with measured deepest invasion ≥5 mm (greater than stage IA), lesion limited to the cervix uterine</w:t>
      </w:r>
    </w:p>
    <w:p w:rsidR="00216909" w:rsidRDefault="00216909" w:rsidP="00216909">
      <w:r>
        <w:rPr>
          <w:rFonts w:hint="eastAsia"/>
        </w:rPr>
        <w:t>○</w:t>
      </w:r>
      <w:r>
        <w:t xml:space="preserve"> IB1 Invasive carcinoma ≥5 mm depth of stromal invasion and &lt;2 cm in greatest dimension</w:t>
      </w:r>
    </w:p>
    <w:p w:rsidR="00216909" w:rsidRDefault="00216909" w:rsidP="00216909">
      <w:r>
        <w:rPr>
          <w:rFonts w:hint="eastAsia"/>
        </w:rPr>
        <w:t>○</w:t>
      </w:r>
      <w:r>
        <w:t xml:space="preserve"> IB2 Invasive carcinoma ≥2 cm and &lt;4 cm in greatest dimension</w:t>
      </w:r>
    </w:p>
    <w:p w:rsidR="00216909" w:rsidRDefault="00216909" w:rsidP="00216909">
      <w:pPr>
        <w:ind w:firstLineChars="50" w:firstLine="120"/>
      </w:pPr>
      <w:r>
        <w:t>V IB3 Invasive carcinoma ≥4 cm in greatest dimension</w:t>
      </w:r>
    </w:p>
    <w:p w:rsidR="00216909" w:rsidRDefault="00216909" w:rsidP="00216909">
      <w:pPr>
        <w:ind w:firstLineChars="50" w:firstLine="120"/>
      </w:pPr>
    </w:p>
    <w:p w:rsidR="00216909" w:rsidRDefault="00216909" w:rsidP="00216909">
      <w:r>
        <w:t>Stage II:</w:t>
      </w:r>
    </w:p>
    <w:p w:rsidR="00216909" w:rsidRDefault="00216909" w:rsidP="00216909">
      <w:r>
        <w:t>The carcinoma invades beyond the uterus, but has not extended onto the lower third of the vagina or to the pelvic wall</w:t>
      </w:r>
    </w:p>
    <w:p w:rsidR="00216909" w:rsidRDefault="00216909" w:rsidP="00216909"/>
    <w:p w:rsidR="00216909" w:rsidRDefault="00216909" w:rsidP="00216909">
      <w:r>
        <w:t>IIA Involvement limited to the upper two‐thirds of the vagina without parametrial involvement</w:t>
      </w:r>
    </w:p>
    <w:p w:rsidR="00216909" w:rsidRDefault="00216909" w:rsidP="00216909">
      <w:r>
        <w:rPr>
          <w:rFonts w:hint="eastAsia"/>
        </w:rPr>
        <w:t>○</w:t>
      </w:r>
      <w:r>
        <w:rPr>
          <w:rFonts w:hint="eastAsia"/>
        </w:rPr>
        <w:t xml:space="preserve"> IIA1 Invasive carcinoma &lt;4 cm in greatest dimension</w:t>
      </w:r>
    </w:p>
    <w:p w:rsidR="00216909" w:rsidRDefault="00216909" w:rsidP="00216909">
      <w:r>
        <w:rPr>
          <w:rFonts w:hint="eastAsia"/>
        </w:rPr>
        <w:t>○</w:t>
      </w:r>
      <w:r>
        <w:t xml:space="preserve"> IIA2 Invasive carcinoma ≥4 cm in greatest dimension</w:t>
      </w:r>
    </w:p>
    <w:p w:rsidR="00216909" w:rsidRDefault="00216909" w:rsidP="00216909">
      <w:r>
        <w:t>IIB With parametrial involvement but not up to the pelvic wall</w:t>
      </w:r>
    </w:p>
    <w:p w:rsidR="00216909" w:rsidRDefault="00216909" w:rsidP="00216909"/>
    <w:p w:rsidR="00216909" w:rsidRDefault="00216909" w:rsidP="00216909">
      <w:r>
        <w:t>Stage III:</w:t>
      </w:r>
    </w:p>
    <w:p w:rsidR="00216909" w:rsidRDefault="00216909" w:rsidP="00216909">
      <w:r>
        <w:t>The carcinoma involves the lower third of the vagina and/or extends to the pelvic wall and/or causes hydronephrosis or non‐functioning kidney and/or involves pelvi</w:t>
      </w:r>
      <w:r w:rsidR="0077114F">
        <w:t>c and/or paraaortic lymph nodes</w:t>
      </w:r>
      <w:bookmarkStart w:id="0" w:name="_GoBack"/>
      <w:bookmarkEnd w:id="0"/>
    </w:p>
    <w:p w:rsidR="00216909" w:rsidRDefault="00216909" w:rsidP="00216909"/>
    <w:p w:rsidR="00216909" w:rsidRDefault="00216909" w:rsidP="00216909">
      <w:pPr>
        <w:pStyle w:val="a3"/>
        <w:numPr>
          <w:ilvl w:val="0"/>
          <w:numId w:val="17"/>
        </w:numPr>
        <w:ind w:leftChars="0"/>
      </w:pPr>
      <w:r>
        <w:t>IIIA Carcinoma involves the lower third of the vagina, with no extension to the pelvic wall</w:t>
      </w:r>
    </w:p>
    <w:p w:rsidR="00216909" w:rsidRDefault="00216909" w:rsidP="00216909">
      <w:pPr>
        <w:pStyle w:val="a3"/>
        <w:numPr>
          <w:ilvl w:val="0"/>
          <w:numId w:val="17"/>
        </w:numPr>
        <w:ind w:leftChars="0"/>
      </w:pPr>
      <w:r>
        <w:t>IIIB Extension to the pelvic wall and/or hydronephrosis or non‐functioning kidney (unless known to be due to another cause)</w:t>
      </w:r>
    </w:p>
    <w:p w:rsidR="00216909" w:rsidRDefault="00216909" w:rsidP="00216909">
      <w:r>
        <w:t>IIIC Involvement of pelvic and/or paraaortic lymph nodes, irrespective of tumor size and extent (with r and p notations)c</w:t>
      </w:r>
    </w:p>
    <w:p w:rsidR="00216909" w:rsidRDefault="00216909" w:rsidP="00216909">
      <w:r>
        <w:rPr>
          <w:rFonts w:hint="eastAsia"/>
        </w:rPr>
        <w:t>V  IIIC1 Pelvic lymph node metastasis only</w:t>
      </w:r>
    </w:p>
    <w:p w:rsidR="00216909" w:rsidRDefault="00216909" w:rsidP="00216909">
      <w:r>
        <w:rPr>
          <w:rFonts w:hint="eastAsia"/>
        </w:rPr>
        <w:t>V</w:t>
      </w:r>
      <w:r>
        <w:t xml:space="preserve"> </w:t>
      </w:r>
      <w:r>
        <w:rPr>
          <w:rFonts w:hint="eastAsia"/>
        </w:rPr>
        <w:t xml:space="preserve"> IIIC2 Paraaortic lymph node metastasis</w:t>
      </w:r>
    </w:p>
    <w:p w:rsidR="00216909" w:rsidRDefault="00216909" w:rsidP="00216909"/>
    <w:p w:rsidR="00216909" w:rsidRDefault="00216909" w:rsidP="00216909">
      <w:r>
        <w:t>Stage IV:</w:t>
      </w:r>
    </w:p>
    <w:p w:rsidR="00216909" w:rsidRDefault="00216909" w:rsidP="00216909">
      <w:r>
        <w:t>The carcinoma has extended beyond the true pelvis or has involved (biopsy proven) the mucosa of the bladder or rectum. A bullous edema, as such, does not permit a case to be allotted to stage IV</w:t>
      </w:r>
    </w:p>
    <w:p w:rsidR="00216909" w:rsidRDefault="00216909" w:rsidP="00216909"/>
    <w:p w:rsidR="00216909" w:rsidRDefault="00216909" w:rsidP="00216909">
      <w:pPr>
        <w:pStyle w:val="a3"/>
        <w:numPr>
          <w:ilvl w:val="0"/>
          <w:numId w:val="17"/>
        </w:numPr>
        <w:ind w:leftChars="0"/>
      </w:pPr>
      <w:r>
        <w:t>IVA Spread of the growth to adjacent organs</w:t>
      </w:r>
    </w:p>
    <w:p w:rsidR="00922562" w:rsidRDefault="00216909" w:rsidP="00216909">
      <w:pPr>
        <w:pStyle w:val="a3"/>
        <w:numPr>
          <w:ilvl w:val="0"/>
          <w:numId w:val="17"/>
        </w:numPr>
        <w:ind w:leftChars="0"/>
      </w:pPr>
      <w:r>
        <w:t>IVB Spread to distant organs</w:t>
      </w:r>
    </w:p>
    <w:p w:rsidR="005C0B67" w:rsidRDefault="005C0B67" w:rsidP="005C0B67">
      <w:pPr>
        <w:pStyle w:val="a3"/>
        <w:ind w:leftChars="0" w:left="360"/>
      </w:pPr>
    </w:p>
    <w:p w:rsidR="005C0B67" w:rsidRDefault="00D77EE0" w:rsidP="00D77EE0">
      <w:r w:rsidRPr="00D77EE0">
        <w:rPr>
          <w:szCs w:val="24"/>
        </w:rPr>
        <w:t>PET</w:t>
      </w:r>
      <w:r w:rsidR="00216909">
        <w:rPr>
          <w:szCs w:val="24"/>
        </w:rPr>
        <w:t xml:space="preserve">/CT showed: </w:t>
      </w:r>
      <w:r w:rsidRPr="00D77EE0">
        <w:rPr>
          <w:szCs w:val="24"/>
        </w:rPr>
        <w:t xml:space="preserve">uterine cervix </w:t>
      </w:r>
      <w:r w:rsidR="005B3F52">
        <w:rPr>
          <w:szCs w:val="24"/>
        </w:rPr>
        <w:t xml:space="preserve">, </w:t>
      </w:r>
      <w:r w:rsidRPr="00D77EE0">
        <w:rPr>
          <w:szCs w:val="24"/>
        </w:rPr>
        <w:t>right external/internal iliac, common internal iliac, para-aortic</w:t>
      </w:r>
      <w:r w:rsidR="005B3F52">
        <w:rPr>
          <w:szCs w:val="24"/>
        </w:rPr>
        <w:t xml:space="preserve"> </w:t>
      </w:r>
      <w:r w:rsidR="005B3F52" w:rsidRPr="00D77EE0">
        <w:rPr>
          <w:szCs w:val="24"/>
        </w:rPr>
        <w:t>LN</w:t>
      </w:r>
      <w:r w:rsidR="005B3F52">
        <w:rPr>
          <w:szCs w:val="24"/>
        </w:rPr>
        <w:t xml:space="preserve"> SUV uptake.</w:t>
      </w:r>
    </w:p>
    <w:p w:rsidR="005C0B67" w:rsidRDefault="005C0B67" w:rsidP="005C0B67"/>
    <w:p w:rsidR="005C0B67" w:rsidRDefault="005C0B67" w:rsidP="005C0B67"/>
    <w:p w:rsidR="005C0B67" w:rsidRDefault="005C0B67" w:rsidP="005C0B67"/>
    <w:p w:rsidR="005C0B67" w:rsidRDefault="005C0B67" w:rsidP="005C0B67"/>
    <w:p w:rsidR="006A41BA" w:rsidRPr="00671531" w:rsidRDefault="006A41BA" w:rsidP="00216909">
      <w:pPr>
        <w:pStyle w:val="a3"/>
        <w:numPr>
          <w:ilvl w:val="0"/>
          <w:numId w:val="14"/>
        </w:numPr>
        <w:ind w:leftChars="0"/>
        <w:rPr>
          <w:b/>
          <w:sz w:val="28"/>
          <w:szCs w:val="28"/>
        </w:rPr>
      </w:pPr>
      <w:r w:rsidRPr="00671531">
        <w:rPr>
          <w:rFonts w:hint="eastAsia"/>
          <w:b/>
          <w:sz w:val="28"/>
          <w:szCs w:val="28"/>
        </w:rPr>
        <w:t xml:space="preserve">Stage </w:t>
      </w:r>
      <w:r w:rsidRPr="00671531">
        <w:rPr>
          <w:b/>
          <w:sz w:val="28"/>
          <w:szCs w:val="28"/>
        </w:rPr>
        <w:t>the</w:t>
      </w:r>
      <w:r w:rsidRPr="00671531">
        <w:rPr>
          <w:rFonts w:hint="eastAsia"/>
          <w:b/>
          <w:sz w:val="28"/>
          <w:szCs w:val="28"/>
        </w:rPr>
        <w:t xml:space="preserve"> patient by the 2018 8</w:t>
      </w:r>
      <w:r w:rsidRPr="00671531">
        <w:rPr>
          <w:rFonts w:hint="eastAsia"/>
          <w:b/>
          <w:sz w:val="28"/>
          <w:szCs w:val="28"/>
          <w:vertAlign w:val="superscript"/>
        </w:rPr>
        <w:t>TH</w:t>
      </w:r>
      <w:r w:rsidRPr="00671531">
        <w:rPr>
          <w:rFonts w:hint="eastAsia"/>
          <w:b/>
          <w:sz w:val="28"/>
          <w:szCs w:val="28"/>
        </w:rPr>
        <w:t xml:space="preserve"> AJCC staging</w:t>
      </w:r>
      <w:r w:rsidR="00216909">
        <w:rPr>
          <w:b/>
          <w:sz w:val="28"/>
          <w:szCs w:val="28"/>
        </w:rPr>
        <w:t xml:space="preserve"> and </w:t>
      </w:r>
      <w:r w:rsidR="00216909" w:rsidRPr="00216909">
        <w:rPr>
          <w:b/>
          <w:sz w:val="28"/>
          <w:szCs w:val="28"/>
        </w:rPr>
        <w:t xml:space="preserve">2018 International federation of gynecology and obstetrics (FIGO) staging: </w:t>
      </w:r>
    </w:p>
    <w:p w:rsidR="006A41BA" w:rsidRPr="005B3F52" w:rsidRDefault="00216909" w:rsidP="005C0B67">
      <w:pPr>
        <w:pStyle w:val="a3"/>
        <w:ind w:leftChars="0" w:left="360"/>
        <w:rPr>
          <w:b/>
          <w:sz w:val="28"/>
          <w:szCs w:val="28"/>
        </w:rPr>
      </w:pPr>
      <w:r w:rsidRPr="006A2393">
        <w:rPr>
          <w:rFonts w:hint="eastAsia"/>
          <w:b/>
          <w:sz w:val="28"/>
          <w:szCs w:val="28"/>
        </w:rPr>
        <w:t>2018 8</w:t>
      </w:r>
      <w:r w:rsidRPr="006A2393">
        <w:rPr>
          <w:rFonts w:hint="eastAsia"/>
          <w:b/>
          <w:sz w:val="28"/>
          <w:szCs w:val="28"/>
          <w:vertAlign w:val="superscript"/>
        </w:rPr>
        <w:t>TH</w:t>
      </w:r>
      <w:r w:rsidRPr="006A2393">
        <w:rPr>
          <w:rFonts w:hint="eastAsia"/>
          <w:b/>
          <w:sz w:val="28"/>
          <w:szCs w:val="28"/>
        </w:rPr>
        <w:t xml:space="preserve"> AJCC staging</w:t>
      </w:r>
      <w:r w:rsidRPr="006A2393">
        <w:rPr>
          <w:sz w:val="28"/>
          <w:szCs w:val="28"/>
        </w:rPr>
        <w:t xml:space="preserve"> </w:t>
      </w:r>
      <w:r w:rsidR="006A41BA" w:rsidRPr="005B3F52">
        <w:rPr>
          <w:b/>
          <w:sz w:val="28"/>
          <w:szCs w:val="28"/>
        </w:rPr>
        <w:t xml:space="preserve">TNM: </w:t>
      </w:r>
      <w:r w:rsidR="005C0B67" w:rsidRPr="005B3F52">
        <w:rPr>
          <w:b/>
          <w:sz w:val="28"/>
          <w:szCs w:val="28"/>
        </w:rPr>
        <w:t>c</w:t>
      </w:r>
      <w:r w:rsidR="006A2393" w:rsidRPr="005B3F52">
        <w:rPr>
          <w:b/>
          <w:sz w:val="28"/>
          <w:szCs w:val="28"/>
        </w:rPr>
        <w:t>T1b2 N1 M0, stage IB2</w:t>
      </w:r>
    </w:p>
    <w:p w:rsidR="00216909" w:rsidRPr="006A2393" w:rsidRDefault="00216909" w:rsidP="00216909">
      <w:pPr>
        <w:pStyle w:val="a3"/>
        <w:ind w:leftChars="0" w:left="360"/>
        <w:rPr>
          <w:b/>
          <w:sz w:val="28"/>
          <w:szCs w:val="28"/>
        </w:rPr>
      </w:pPr>
      <w:r w:rsidRPr="006A2393">
        <w:rPr>
          <w:b/>
          <w:sz w:val="28"/>
          <w:szCs w:val="28"/>
        </w:rPr>
        <w:t>2018 FIGO staging: IIIC2</w:t>
      </w:r>
      <w:r w:rsidR="005B3F52">
        <w:rPr>
          <w:b/>
          <w:sz w:val="28"/>
          <w:szCs w:val="28"/>
        </w:rPr>
        <w:t>r</w:t>
      </w:r>
    </w:p>
    <w:p w:rsidR="00216909" w:rsidRPr="00216909" w:rsidRDefault="00216909" w:rsidP="005C0B67">
      <w:pPr>
        <w:pStyle w:val="a3"/>
        <w:ind w:leftChars="0" w:left="360"/>
        <w:rPr>
          <w:szCs w:val="24"/>
        </w:rPr>
      </w:pPr>
    </w:p>
    <w:p w:rsidR="006A41BA" w:rsidRDefault="006A41BA" w:rsidP="005C0B67">
      <w:pPr>
        <w:pStyle w:val="a3"/>
        <w:numPr>
          <w:ilvl w:val="0"/>
          <w:numId w:val="14"/>
        </w:numPr>
        <w:ind w:leftChars="0"/>
        <w:rPr>
          <w:b/>
          <w:sz w:val="28"/>
          <w:szCs w:val="28"/>
        </w:rPr>
      </w:pPr>
      <w:r w:rsidRPr="006A41BA">
        <w:rPr>
          <w:rFonts w:hint="eastAsia"/>
          <w:b/>
          <w:sz w:val="28"/>
          <w:szCs w:val="28"/>
        </w:rPr>
        <w:t xml:space="preserve">What treatment do you recommend for this patient? </w:t>
      </w:r>
    </w:p>
    <w:p w:rsidR="005B3F52" w:rsidRPr="00672BAA" w:rsidRDefault="00672BAA" w:rsidP="005B3F52">
      <w:pPr>
        <w:pStyle w:val="a3"/>
        <w:ind w:leftChars="0" w:left="360"/>
        <w:rPr>
          <w:szCs w:val="24"/>
        </w:rPr>
      </w:pPr>
      <w:r w:rsidRPr="00672BAA">
        <w:rPr>
          <w:rFonts w:hint="eastAsia"/>
          <w:szCs w:val="24"/>
        </w:rPr>
        <w:t>根據</w:t>
      </w:r>
      <w:r w:rsidRPr="00672BAA">
        <w:rPr>
          <w:rFonts w:hint="eastAsia"/>
          <w:szCs w:val="24"/>
        </w:rPr>
        <w:t>2019 nccn guideline</w:t>
      </w:r>
      <w:r w:rsidRPr="00672BAA">
        <w:rPr>
          <w:rFonts w:hint="eastAsia"/>
          <w:szCs w:val="24"/>
        </w:rPr>
        <w:t>，</w:t>
      </w:r>
      <w:r w:rsidRPr="00672BAA">
        <w:rPr>
          <w:rFonts w:hint="eastAsia"/>
          <w:szCs w:val="24"/>
        </w:rPr>
        <w:t>FIGO 2018 Staging IIIC2r</w:t>
      </w:r>
      <w:r w:rsidRPr="00672BAA">
        <w:rPr>
          <w:rFonts w:hint="eastAsia"/>
          <w:szCs w:val="24"/>
        </w:rPr>
        <w:t>，</w:t>
      </w:r>
      <w:r w:rsidRPr="00672BAA">
        <w:rPr>
          <w:szCs w:val="24"/>
        </w:rPr>
        <w:t xml:space="preserve">Extended-field EBRT + concurrent platinum-containing chemotherapy + brachytherapy. </w:t>
      </w:r>
      <w:r w:rsidRPr="00672BAA">
        <w:rPr>
          <w:rFonts w:hint="eastAsia"/>
          <w:szCs w:val="24"/>
        </w:rPr>
        <w:t xml:space="preserve"> </w:t>
      </w:r>
    </w:p>
    <w:p w:rsidR="0010660B" w:rsidRPr="00671531" w:rsidRDefault="00671531" w:rsidP="00671531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4. </w:t>
      </w:r>
      <w:r w:rsidR="0010660B" w:rsidRPr="00671531">
        <w:rPr>
          <w:b/>
          <w:sz w:val="28"/>
          <w:szCs w:val="28"/>
        </w:rPr>
        <w:t>I</w:t>
      </w:r>
      <w:r w:rsidR="0010660B" w:rsidRPr="00671531">
        <w:rPr>
          <w:rFonts w:hint="eastAsia"/>
          <w:b/>
          <w:sz w:val="28"/>
          <w:szCs w:val="28"/>
        </w:rPr>
        <w:t>f radiotherapy is part of your treatment recommendations:</w:t>
      </w:r>
    </w:p>
    <w:p w:rsidR="0010660B" w:rsidRDefault="0010660B" w:rsidP="0010660B">
      <w:r>
        <w:t xml:space="preserve">(1) </w:t>
      </w:r>
      <w:r>
        <w:rPr>
          <w:rFonts w:hint="eastAsia"/>
        </w:rPr>
        <w:t xml:space="preserve">Please describe the definition of GTV, CTV and PTV. </w:t>
      </w:r>
    </w:p>
    <w:p w:rsidR="004E45C7" w:rsidRDefault="00730A63" w:rsidP="004E45C7">
      <w:r w:rsidRPr="00730A63">
        <w:t>According to Target Volume Delineation for Conformal and Intensity-Modulated Rad</w:t>
      </w:r>
      <w:r>
        <w:t>iation Therapy by Nancy Y. Lee</w:t>
      </w:r>
      <w:r w:rsidR="004E45C7">
        <w:t xml:space="preserve"> et al and Handbook of</w:t>
      </w:r>
      <w:r w:rsidR="004E45C7">
        <w:rPr>
          <w:rFonts w:hint="eastAsia"/>
        </w:rPr>
        <w:t xml:space="preserve"> </w:t>
      </w:r>
      <w:r w:rsidR="004E45C7">
        <w:t>Evidence-Based</w:t>
      </w:r>
    </w:p>
    <w:p w:rsidR="0010660B" w:rsidRDefault="004E45C7" w:rsidP="004E45C7">
      <w:r>
        <w:t>Radiation Oncology</w:t>
      </w:r>
      <w:r>
        <w:rPr>
          <w:rFonts w:hint="eastAsia"/>
        </w:rPr>
        <w:t xml:space="preserve"> </w:t>
      </w:r>
      <w:r>
        <w:t>3rd Edition by Eric K. Hansen</w:t>
      </w:r>
      <w:r>
        <w:rPr>
          <w:rFonts w:hint="eastAsia"/>
        </w:rPr>
        <w:t xml:space="preserve"> </w:t>
      </w:r>
      <w:r>
        <w:t xml:space="preserve">Mack Roach III Editors: </w:t>
      </w:r>
    </w:p>
    <w:p w:rsidR="004E45C7" w:rsidRDefault="004E45C7" w:rsidP="004E45C7"/>
    <w:p w:rsidR="00EF00F1" w:rsidRDefault="00EF00F1" w:rsidP="00EF00F1">
      <w:r>
        <w:rPr>
          <w:rFonts w:hint="eastAsia"/>
        </w:rPr>
        <w:t xml:space="preserve">(1) Please describe the definition of GTV, CTV and PTV. </w:t>
      </w:r>
      <w:r>
        <w:rPr>
          <w:rFonts w:hint="eastAsia"/>
        </w:rPr>
        <w:t></w:t>
      </w:r>
      <w:r>
        <w:rPr>
          <w:rFonts w:hint="eastAsia"/>
        </w:rPr>
        <w:tab/>
        <w:t xml:space="preserve"> </w:t>
      </w:r>
    </w:p>
    <w:p w:rsidR="007A1B67" w:rsidRPr="007A1B67" w:rsidRDefault="004E45C7" w:rsidP="007A1B67">
      <w:r>
        <w:t xml:space="preserve">GTV: = </w:t>
      </w:r>
      <w:r w:rsidR="00A74657">
        <w:rPr>
          <w:rFonts w:hint="eastAsia"/>
        </w:rPr>
        <w:t xml:space="preserve">primary tumor </w:t>
      </w:r>
      <w:r w:rsidR="00671531">
        <w:t xml:space="preserve">and lymph node </w:t>
      </w:r>
      <w:r w:rsidR="00A74657">
        <w:rPr>
          <w:rFonts w:hint="eastAsia"/>
        </w:rPr>
        <w:t>defined</w:t>
      </w:r>
    </w:p>
    <w:p w:rsidR="00671531" w:rsidRPr="00671531" w:rsidRDefault="00672BAA" w:rsidP="00671531">
      <w:r>
        <w:t>RTOG GYN</w:t>
      </w:r>
      <w:r w:rsidR="00671531" w:rsidRPr="00671531">
        <w:t xml:space="preserve"> consensus on CTV volumes:</w:t>
      </w:r>
    </w:p>
    <w:p w:rsidR="00671531" w:rsidRDefault="00671531" w:rsidP="003E4EEA">
      <w:pPr>
        <w:pStyle w:val="a3"/>
        <w:numPr>
          <w:ilvl w:val="0"/>
          <w:numId w:val="18"/>
        </w:numPr>
        <w:ind w:leftChars="0"/>
      </w:pPr>
      <w:r w:rsidRPr="00671531">
        <w:t>Commence contouri</w:t>
      </w:r>
      <w:r w:rsidR="003E4EEA">
        <w:t xml:space="preserve">ng the </w:t>
      </w:r>
      <w:r w:rsidR="003E4EEA" w:rsidRPr="003E4EEA">
        <w:rPr>
          <w:b/>
        </w:rPr>
        <w:t>para-aortic</w:t>
      </w:r>
      <w:r w:rsidRPr="003E4EEA">
        <w:rPr>
          <w:b/>
        </w:rPr>
        <w:t xml:space="preserve"> CTV LN </w:t>
      </w:r>
      <w:r>
        <w:t>volumes at</w:t>
      </w:r>
      <w:r>
        <w:rPr>
          <w:rFonts w:hint="eastAsia"/>
        </w:rPr>
        <w:t xml:space="preserve"> </w:t>
      </w:r>
      <w:r w:rsidRPr="00671531">
        <w:t xml:space="preserve">the </w:t>
      </w:r>
      <w:r w:rsidR="00672BAA">
        <w:t>T11-T12</w:t>
      </w:r>
      <w:r w:rsidRPr="00671531">
        <w:t xml:space="preserve"> interspace</w:t>
      </w:r>
    </w:p>
    <w:p w:rsidR="003E4EEA" w:rsidRDefault="00671531" w:rsidP="003E4EEA">
      <w:pPr>
        <w:pStyle w:val="a3"/>
        <w:numPr>
          <w:ilvl w:val="0"/>
          <w:numId w:val="18"/>
        </w:numPr>
        <w:ind w:leftChars="0"/>
      </w:pPr>
      <w:r w:rsidRPr="00671531">
        <w:t>Use 7 mm margin arou</w:t>
      </w:r>
      <w:r>
        <w:t>nd the</w:t>
      </w:r>
      <w:r w:rsidR="00672BAA">
        <w:t xml:space="preserve"> </w:t>
      </w:r>
      <w:r w:rsidR="00672BAA" w:rsidRPr="003E4EEA">
        <w:rPr>
          <w:b/>
        </w:rPr>
        <w:t>para-aortic vessels and</w:t>
      </w:r>
      <w:r w:rsidRPr="003E4EEA">
        <w:rPr>
          <w:b/>
        </w:rPr>
        <w:t xml:space="preserve"> iliac vessels </w:t>
      </w:r>
      <w:r>
        <w:t>connecting</w:t>
      </w:r>
      <w:r>
        <w:rPr>
          <w:rFonts w:hint="eastAsia"/>
        </w:rPr>
        <w:t xml:space="preserve"> </w:t>
      </w:r>
      <w:r w:rsidRPr="00671531">
        <w:t xml:space="preserve">the </w:t>
      </w:r>
      <w:r w:rsidR="003E4EEA">
        <w:t xml:space="preserve">commom, </w:t>
      </w:r>
      <w:r w:rsidRPr="00671531">
        <w:t>external and interna</w:t>
      </w:r>
      <w:r>
        <w:t>l iliac contours on each slice,</w:t>
      </w:r>
      <w:r>
        <w:rPr>
          <w:rFonts w:hint="eastAsia"/>
        </w:rPr>
        <w:t xml:space="preserve"> </w:t>
      </w:r>
      <w:r w:rsidRPr="00671531">
        <w:t>carving out the bowel, bladder, and bone.</w:t>
      </w:r>
      <w:r w:rsidR="003E4EEA">
        <w:t xml:space="preserve"> </w:t>
      </w:r>
    </w:p>
    <w:p w:rsidR="00671531" w:rsidRPr="00671531" w:rsidRDefault="007A1B67" w:rsidP="003E4EEA">
      <w:pPr>
        <w:pStyle w:val="a3"/>
        <w:numPr>
          <w:ilvl w:val="0"/>
          <w:numId w:val="18"/>
        </w:numPr>
        <w:ind w:leftChars="0"/>
      </w:pPr>
      <w:r>
        <w:rPr>
          <w:b/>
        </w:rPr>
        <w:t xml:space="preserve">Entire uterus, </w:t>
      </w:r>
      <w:r w:rsidR="003E4EEA" w:rsidRPr="003E4EEA">
        <w:rPr>
          <w:b/>
        </w:rPr>
        <w:t>Parametria, uterosacral ligaments, sufficient vaginal margin</w:t>
      </w:r>
      <w:r w:rsidR="003E4EEA">
        <w:t xml:space="preserve"> from the gross disease (at least 3 cm).</w:t>
      </w:r>
    </w:p>
    <w:p w:rsidR="00671531" w:rsidRPr="00671531" w:rsidRDefault="00671531" w:rsidP="00671531">
      <w:pPr>
        <w:pStyle w:val="a3"/>
        <w:numPr>
          <w:ilvl w:val="0"/>
          <w:numId w:val="18"/>
        </w:numPr>
        <w:ind w:leftChars="0"/>
      </w:pPr>
      <w:r w:rsidRPr="00671531">
        <w:t xml:space="preserve">Contour </w:t>
      </w:r>
      <w:r w:rsidRPr="003E4EEA">
        <w:rPr>
          <w:b/>
        </w:rPr>
        <w:t>presacral nodes</w:t>
      </w:r>
      <w:r w:rsidRPr="00671531">
        <w:t xml:space="preserve"> (s</w:t>
      </w:r>
      <w:r>
        <w:t>ubaortic only) S1–S3, posterior</w:t>
      </w:r>
      <w:r>
        <w:rPr>
          <w:rFonts w:hint="eastAsia"/>
        </w:rPr>
        <w:t xml:space="preserve"> </w:t>
      </w:r>
      <w:r w:rsidRPr="00671531">
        <w:t>border being the anter</w:t>
      </w:r>
      <w:r>
        <w:t>ior sacrum, and anterior border</w:t>
      </w:r>
      <w:r>
        <w:rPr>
          <w:rFonts w:hint="eastAsia"/>
        </w:rPr>
        <w:t xml:space="preserve"> </w:t>
      </w:r>
      <w:r w:rsidRPr="00671531">
        <w:t>approximately 10 mm anterior to the anterior sacral</w:t>
      </w:r>
      <w:r w:rsidR="003E4EEA">
        <w:t xml:space="preserve"> </w:t>
      </w:r>
      <w:r w:rsidRPr="00671531">
        <w:t>bone carving out the bowel, bladder, and bone.</w:t>
      </w:r>
    </w:p>
    <w:p w:rsidR="00671531" w:rsidRPr="00671531" w:rsidRDefault="00671531" w:rsidP="003E4EEA">
      <w:pPr>
        <w:pStyle w:val="a3"/>
        <w:numPr>
          <w:ilvl w:val="0"/>
          <w:numId w:val="18"/>
        </w:numPr>
        <w:ind w:leftChars="0"/>
      </w:pPr>
      <w:r w:rsidRPr="00671531">
        <w:t xml:space="preserve">Stop external iliac CTV </w:t>
      </w:r>
      <w:r>
        <w:t>node contours at the top of the</w:t>
      </w:r>
      <w:r>
        <w:rPr>
          <w:rFonts w:hint="eastAsia"/>
        </w:rPr>
        <w:t xml:space="preserve"> </w:t>
      </w:r>
      <w:r w:rsidRPr="00671531">
        <w:t>femoral heads (bony landmark for the inguinal</w:t>
      </w:r>
      <w:r>
        <w:rPr>
          <w:rFonts w:hint="eastAsia"/>
        </w:rPr>
        <w:t xml:space="preserve"> </w:t>
      </w:r>
      <w:r w:rsidRPr="00671531">
        <w:t>ligament).</w:t>
      </w:r>
    </w:p>
    <w:p w:rsidR="00671531" w:rsidRDefault="003E4EEA" w:rsidP="00671531">
      <w:r>
        <w:t xml:space="preserve">5.  </w:t>
      </w:r>
      <w:r w:rsidR="00671531" w:rsidRPr="00671531">
        <w:t>Stop contours of the ob</w:t>
      </w:r>
      <w:r w:rsidR="00671531">
        <w:t>turator CTV nodes at the top of</w:t>
      </w:r>
      <w:r w:rsidR="00671531">
        <w:rPr>
          <w:rFonts w:hint="eastAsia"/>
        </w:rPr>
        <w:t xml:space="preserve"> </w:t>
      </w:r>
      <w:r w:rsidR="00671531" w:rsidRPr="00671531">
        <w:t>the pubis</w:t>
      </w:r>
      <w:r w:rsidR="00671531">
        <w:t xml:space="preserve"> </w:t>
      </w:r>
    </w:p>
    <w:p w:rsidR="00EF00F1" w:rsidRDefault="00EF00F1" w:rsidP="00EF00F1">
      <w:r>
        <w:rPr>
          <w:rFonts w:hint="eastAsia"/>
        </w:rPr>
        <w:t xml:space="preserve">(2) </w:t>
      </w:r>
      <w:r>
        <w:t>Outline CTV on the provided non-contrast CT image.</w:t>
      </w:r>
    </w:p>
    <w:p w:rsidR="0010660B" w:rsidRDefault="002278A7" w:rsidP="002278A7">
      <w:r>
        <w:t xml:space="preserve">(3) </w:t>
      </w:r>
      <w:r w:rsidR="0010660B">
        <w:rPr>
          <w:rFonts w:hint="eastAsia"/>
        </w:rPr>
        <w:t xml:space="preserve">What </w:t>
      </w:r>
      <w:r w:rsidR="0010660B">
        <w:t>is/</w:t>
      </w:r>
      <w:r w:rsidR="0010660B">
        <w:rPr>
          <w:rFonts w:hint="eastAsia"/>
        </w:rPr>
        <w:t xml:space="preserve">are the </w:t>
      </w:r>
      <w:r w:rsidR="0010660B">
        <w:t>radiotherapy</w:t>
      </w:r>
      <w:r w:rsidR="0010660B">
        <w:rPr>
          <w:rFonts w:hint="eastAsia"/>
        </w:rPr>
        <w:t xml:space="preserve"> dose(</w:t>
      </w:r>
      <w:r w:rsidR="0010660B">
        <w:t>s</w:t>
      </w:r>
      <w:r w:rsidR="0010660B">
        <w:rPr>
          <w:rFonts w:hint="eastAsia"/>
        </w:rPr>
        <w:t>)?</w:t>
      </w:r>
    </w:p>
    <w:p w:rsidR="002278A7" w:rsidRPr="002A2313" w:rsidRDefault="002278A7" w:rsidP="002278A7">
      <w:pPr>
        <w:rPr>
          <w:b/>
        </w:rPr>
      </w:pPr>
      <w:r w:rsidRPr="002A2313">
        <w:rPr>
          <w:b/>
        </w:rPr>
        <w:t>According to NCCN guideli</w:t>
      </w:r>
      <w:r w:rsidR="00EF00F1">
        <w:rPr>
          <w:b/>
        </w:rPr>
        <w:t>ne, the commonly used dosed for</w:t>
      </w:r>
      <w:r w:rsidR="00EF00F1" w:rsidRPr="003E4EEA">
        <w:rPr>
          <w:rFonts w:hint="eastAsia"/>
          <w:b/>
        </w:rPr>
        <w:t xml:space="preserve"> </w:t>
      </w:r>
      <w:r w:rsidR="003E4EEA" w:rsidRPr="003E4EEA">
        <w:rPr>
          <w:b/>
          <w:szCs w:val="24"/>
        </w:rPr>
        <w:t>Extended-field EBRT</w:t>
      </w:r>
      <w:r w:rsidR="00EF00F1" w:rsidRPr="003E4EEA">
        <w:rPr>
          <w:b/>
        </w:rPr>
        <w:t xml:space="preserve"> is </w:t>
      </w:r>
      <w:r w:rsidR="00EF00F1">
        <w:rPr>
          <w:b/>
        </w:rPr>
        <w:t xml:space="preserve">45Gy and 1.8Gy /fraction followed by </w:t>
      </w:r>
      <w:r w:rsidR="003E4EEA">
        <w:rPr>
          <w:b/>
        </w:rPr>
        <w:t xml:space="preserve">para-aortic and pelvic LNs boost 10-20Gy + </w:t>
      </w:r>
      <w:r w:rsidR="003E4EEA" w:rsidRPr="003E4EEA">
        <w:rPr>
          <w:b/>
        </w:rPr>
        <w:t>intracavitary radiotherapy</w:t>
      </w:r>
      <w:r w:rsidR="003E4EEA">
        <w:rPr>
          <w:b/>
        </w:rPr>
        <w:t xml:space="preserve"> 6Gy*5 fractions. </w:t>
      </w:r>
      <w:r w:rsidR="002A2313" w:rsidRPr="00713329">
        <w:rPr>
          <w:b/>
        </w:rPr>
        <w:t>(</w:t>
      </w:r>
      <w:r w:rsidR="002A2313">
        <w:rPr>
          <w:rFonts w:hint="eastAsia"/>
          <w:b/>
        </w:rPr>
        <w:t>重要評分依據</w:t>
      </w:r>
      <w:r w:rsidR="002A2313" w:rsidRPr="00713329">
        <w:rPr>
          <w:b/>
        </w:rPr>
        <w:t>)</w:t>
      </w:r>
    </w:p>
    <w:p w:rsidR="0010660B" w:rsidRDefault="002278A7" w:rsidP="002278A7">
      <w:r>
        <w:t xml:space="preserve">(4) </w:t>
      </w:r>
      <w:r w:rsidR="0010660B">
        <w:rPr>
          <w:rFonts w:hint="eastAsia"/>
        </w:rPr>
        <w:t xml:space="preserve">How do you </w:t>
      </w:r>
      <w:r w:rsidR="0010660B">
        <w:t>evaluate your</w:t>
      </w:r>
      <w:r w:rsidR="0010660B">
        <w:rPr>
          <w:rFonts w:hint="eastAsia"/>
        </w:rPr>
        <w:t xml:space="preserve"> treatment planning?</w:t>
      </w:r>
    </w:p>
    <w:p w:rsidR="00A74657" w:rsidRDefault="00A74657" w:rsidP="00A74657">
      <w:r>
        <w:rPr>
          <w:rFonts w:hint="eastAsia"/>
        </w:rPr>
        <w:t>Dose limitation:</w:t>
      </w:r>
    </w:p>
    <w:p w:rsidR="007A1B67" w:rsidRDefault="00A74657" w:rsidP="007A1B67">
      <w:r>
        <w:t>According to NCCN guideline</w:t>
      </w:r>
      <w:r w:rsidR="00EF00F1">
        <w:t xml:space="preserve"> and</w:t>
      </w:r>
      <w:r>
        <w:rPr>
          <w:rFonts w:hint="eastAsia"/>
        </w:rPr>
        <w:t xml:space="preserve"> </w:t>
      </w:r>
      <w:r w:rsidR="007A1B67">
        <w:t>Handbook of</w:t>
      </w:r>
      <w:r w:rsidR="007A1B67">
        <w:rPr>
          <w:rFonts w:hint="eastAsia"/>
        </w:rPr>
        <w:t xml:space="preserve"> </w:t>
      </w:r>
      <w:r w:rsidR="007A1B67">
        <w:t>Evidence-Based</w:t>
      </w:r>
      <w:r w:rsidR="007A1B67">
        <w:rPr>
          <w:rFonts w:hint="eastAsia"/>
        </w:rPr>
        <w:t xml:space="preserve"> </w:t>
      </w:r>
      <w:r w:rsidR="007A1B67">
        <w:t xml:space="preserve">Radiation Oncology </w:t>
      </w:r>
    </w:p>
    <w:p w:rsidR="00A74657" w:rsidRPr="007A1B67" w:rsidRDefault="007A1B67" w:rsidP="007A1B67">
      <w:pPr>
        <w:autoSpaceDE w:val="0"/>
        <w:autoSpaceDN w:val="0"/>
        <w:adjustRightInd w:val="0"/>
        <w:rPr>
          <w:rFonts w:eastAsia="標楷體" w:cs="GkfgxtMyriadPro-LightCond"/>
          <w:kern w:val="0"/>
          <w:szCs w:val="24"/>
        </w:rPr>
      </w:pPr>
      <w:r>
        <w:rPr>
          <w:rFonts w:eastAsia="標楷體" w:cs="GkfgxtMyriadPro-LightCond"/>
          <w:kern w:val="0"/>
          <w:szCs w:val="24"/>
        </w:rPr>
        <w:t>Eric K. Hansen</w:t>
      </w:r>
      <w:r>
        <w:rPr>
          <w:rFonts w:eastAsia="標楷體" w:cs="GkfgxtMyriadPro-LightCond" w:hint="eastAsia"/>
          <w:kern w:val="0"/>
          <w:szCs w:val="24"/>
        </w:rPr>
        <w:t xml:space="preserve"> </w:t>
      </w:r>
      <w:r w:rsidRPr="007A1B67">
        <w:rPr>
          <w:rFonts w:eastAsia="標楷體" w:cs="GkfgxtMyriadPro-LightCond"/>
          <w:kern w:val="0"/>
          <w:szCs w:val="24"/>
        </w:rPr>
        <w:t xml:space="preserve">Mack Roach III </w:t>
      </w:r>
      <w:r w:rsidRPr="007A1B67">
        <w:rPr>
          <w:rFonts w:eastAsia="標楷體" w:cs="VcmwhkMyriadPro-LightCondIt"/>
          <w:i/>
          <w:iCs/>
          <w:kern w:val="0"/>
          <w:szCs w:val="24"/>
        </w:rPr>
        <w:t>Editors</w:t>
      </w:r>
      <w:r w:rsidRPr="007A1B67">
        <w:rPr>
          <w:rFonts w:eastAsia="標楷體"/>
          <w:szCs w:val="24"/>
        </w:rPr>
        <w:t xml:space="preserve">, </w:t>
      </w:r>
      <w:r w:rsidR="00EF00F1" w:rsidRPr="007A1B67">
        <w:rPr>
          <w:rFonts w:eastAsia="標楷體"/>
          <w:szCs w:val="24"/>
        </w:rPr>
        <w:t>:</w:t>
      </w:r>
    </w:p>
    <w:p w:rsidR="00EF00F1" w:rsidRDefault="00EF00F1" w:rsidP="00EF00F1">
      <w:r>
        <w:t>EXAMPLE EBRT DOSE CONSTRAINTS (AT STANDARD FRACTIONATION)</w:t>
      </w:r>
    </w:p>
    <w:p w:rsidR="0077621E" w:rsidRDefault="0077621E" w:rsidP="0077621E">
      <w:r>
        <w:t>HDR: D2cc to the sigmoid &lt;70-75 Gy, D2cc to the rectum &lt;65-75 Gy,</w:t>
      </w:r>
    </w:p>
    <w:p w:rsidR="0077621E" w:rsidRDefault="0077621E" w:rsidP="0077621E">
      <w:r>
        <w:t>D2cc &lt;80-90 Gy to the bladder.</w:t>
      </w:r>
    </w:p>
    <w:p w:rsidR="0077621E" w:rsidRDefault="0077621E" w:rsidP="0077621E">
      <w:r w:rsidRPr="0077621E">
        <w:t>Limit upper vaginal mu</w:t>
      </w:r>
      <w:r>
        <w:t>cosa &lt;120 Gy, midvaginal mucosa</w:t>
      </w:r>
      <w:r>
        <w:rPr>
          <w:rFonts w:hint="eastAsia"/>
        </w:rPr>
        <w:t xml:space="preserve"> </w:t>
      </w:r>
      <w:r w:rsidRPr="0077621E">
        <w:t xml:space="preserve">&lt;80–90 Gy, and lower vaginal mucosa &lt;60–70 Gy. </w:t>
      </w:r>
    </w:p>
    <w:p w:rsidR="0077621E" w:rsidRPr="0077621E" w:rsidRDefault="0077621E" w:rsidP="0077621E">
      <w:r w:rsidRPr="0077621E">
        <w:t>Limit uterus &lt;100 Gy, ureters &lt;75 Gy.</w:t>
      </w:r>
    </w:p>
    <w:p w:rsidR="0077621E" w:rsidRPr="0077621E" w:rsidRDefault="0077621E" w:rsidP="0077621E">
      <w:r>
        <w:t>Femoral heads: max dose &lt;50</w:t>
      </w:r>
      <w:r w:rsidRPr="0077621E">
        <w:t>Gy, V35 &lt;10%.</w:t>
      </w:r>
    </w:p>
    <w:p w:rsidR="0077621E" w:rsidRPr="0077621E" w:rsidRDefault="0077621E" w:rsidP="0077621E">
      <w:r w:rsidRPr="0077621E">
        <w:t xml:space="preserve">Rectum: </w:t>
      </w:r>
      <w:r>
        <w:t>max dose &lt;50</w:t>
      </w:r>
      <w:r w:rsidRPr="0077621E">
        <w:t>Gy,</w:t>
      </w:r>
      <w:r>
        <w:t xml:space="preserve"> </w:t>
      </w:r>
      <w:r w:rsidRPr="0077621E">
        <w:t>V40 &lt;40–60%, V50 &lt;50%, V60 &lt;35%, V65 &lt;25%.</w:t>
      </w:r>
    </w:p>
    <w:p w:rsidR="0077621E" w:rsidRPr="0077621E" w:rsidRDefault="0077621E" w:rsidP="0077621E">
      <w:r w:rsidRPr="0077621E">
        <w:t xml:space="preserve">Bladder: </w:t>
      </w:r>
      <w:r>
        <w:t>max dose &lt;50</w:t>
      </w:r>
      <w:r w:rsidRPr="0077621E">
        <w:t>Gy,</w:t>
      </w:r>
      <w:r>
        <w:t xml:space="preserve"> </w:t>
      </w:r>
      <w:r w:rsidRPr="0077621E">
        <w:t>V40 &lt;40–60%, V45 &lt;35%, V65 &lt;50%.</w:t>
      </w:r>
    </w:p>
    <w:p w:rsidR="0077621E" w:rsidRPr="0077621E" w:rsidRDefault="0077621E" w:rsidP="0077621E">
      <w:r w:rsidRPr="0077621E">
        <w:t>Bone marrow: V20 &lt;75%, V10 &lt;90%, V40 &lt;37%.</w:t>
      </w:r>
    </w:p>
    <w:p w:rsidR="0077621E" w:rsidRPr="0077621E" w:rsidRDefault="0077621E" w:rsidP="0077621E">
      <w:r w:rsidRPr="0077621E">
        <w:t>Bilateral kidneys: V16 &lt;25%; mean total kidney &lt;15 Gy.</w:t>
      </w:r>
    </w:p>
    <w:p w:rsidR="0077621E" w:rsidRDefault="0077621E" w:rsidP="0077621E">
      <w:r w:rsidRPr="0077621E">
        <w:t>Liver: mean dose &lt;30 Gy.</w:t>
      </w:r>
    </w:p>
    <w:p w:rsidR="0010660B" w:rsidRDefault="002278A7" w:rsidP="0077621E">
      <w:r>
        <w:t xml:space="preserve">(5) </w:t>
      </w:r>
      <w:r w:rsidR="0010660B">
        <w:rPr>
          <w:rFonts w:hint="eastAsia"/>
        </w:rPr>
        <w:t xml:space="preserve">Name the possible radiation side effects.  </w:t>
      </w:r>
    </w:p>
    <w:p w:rsidR="00EF00F1" w:rsidRDefault="00925A9F" w:rsidP="00EF00F1">
      <w:r w:rsidRPr="00AA6674">
        <w:rPr>
          <w:u w:val="single"/>
        </w:rPr>
        <w:t>Acute toxicity</w:t>
      </w:r>
      <w:r>
        <w:t xml:space="preserve">: </w:t>
      </w:r>
      <w:r w:rsidR="00EF00F1">
        <w:t>Urgency, frequency, nocturia, dysuria</w:t>
      </w:r>
      <w:r w:rsidR="00EF00F1">
        <w:rPr>
          <w:rFonts w:hint="eastAsia"/>
        </w:rPr>
        <w:t xml:space="preserve">, </w:t>
      </w:r>
      <w:r w:rsidR="00EF00F1">
        <w:t>Diarrhea, Rectal irritation, pain,</w:t>
      </w:r>
    </w:p>
    <w:p w:rsidR="00EF00F1" w:rsidRDefault="00EF00F1" w:rsidP="00EF00F1">
      <w:r>
        <w:t>Bleeding</w:t>
      </w:r>
      <w:r>
        <w:rPr>
          <w:rFonts w:hint="eastAsia"/>
        </w:rPr>
        <w:t>,</w:t>
      </w:r>
      <w:r>
        <w:t xml:space="preserve"> Fatigue</w:t>
      </w:r>
    </w:p>
    <w:p w:rsidR="00AA6674" w:rsidRDefault="00925A9F" w:rsidP="00AA6674">
      <w:r w:rsidRPr="00AA6674">
        <w:rPr>
          <w:u w:val="single"/>
        </w:rPr>
        <w:t>Subacute and late toxicity</w:t>
      </w:r>
      <w:r>
        <w:t>:</w:t>
      </w:r>
      <w:r w:rsidR="00AA6674">
        <w:t xml:space="preserve"> v</w:t>
      </w:r>
      <w:r w:rsidR="00AA6674">
        <w:rPr>
          <w:rFonts w:hint="eastAsia"/>
        </w:rPr>
        <w:t>aginal stenosis</w:t>
      </w:r>
      <w:r w:rsidR="00AA6674">
        <w:rPr>
          <w:rFonts w:hint="eastAsia"/>
        </w:rPr>
        <w:t>，</w:t>
      </w:r>
      <w:r w:rsidR="00AA6674">
        <w:rPr>
          <w:rFonts w:hint="eastAsia"/>
        </w:rPr>
        <w:t>ureteral stricture</w:t>
      </w:r>
      <w:r w:rsidR="00AA6674">
        <w:rPr>
          <w:rFonts w:hint="eastAsia"/>
        </w:rPr>
        <w:t>，</w:t>
      </w:r>
      <w:r w:rsidR="00AA6674">
        <w:rPr>
          <w:rFonts w:hint="eastAsia"/>
        </w:rPr>
        <w:t>vesicovaginal or rectovaginal fistula</w:t>
      </w:r>
      <w:r w:rsidR="00AA6674">
        <w:rPr>
          <w:rFonts w:hint="eastAsia"/>
        </w:rPr>
        <w:t>，</w:t>
      </w:r>
      <w:r w:rsidR="00AA6674">
        <w:rPr>
          <w:rFonts w:hint="eastAsia"/>
        </w:rPr>
        <w:t>bowel obstruction</w:t>
      </w:r>
      <w:r w:rsidR="00AA6674">
        <w:rPr>
          <w:rFonts w:hint="eastAsia"/>
        </w:rPr>
        <w:t>，</w:t>
      </w:r>
      <w:r w:rsidR="00AA6674">
        <w:rPr>
          <w:rFonts w:hint="eastAsia"/>
        </w:rPr>
        <w:t>bowel perforation</w:t>
      </w:r>
      <w:r w:rsidR="00AA6674">
        <w:rPr>
          <w:rFonts w:hint="eastAsia"/>
        </w:rPr>
        <w:t>，</w:t>
      </w:r>
      <w:r w:rsidR="00AA6674">
        <w:rPr>
          <w:rFonts w:hint="eastAsia"/>
        </w:rPr>
        <w:t>femoral neck necrosis</w:t>
      </w:r>
    </w:p>
    <w:p w:rsidR="00F51AC8" w:rsidRPr="002A2313" w:rsidRDefault="00AA6674" w:rsidP="00AA6674">
      <w:r w:rsidRPr="00AA6674">
        <w:rPr>
          <w:rFonts w:hint="eastAsia"/>
          <w:u w:val="single"/>
        </w:rPr>
        <w:t>Chemo</w:t>
      </w:r>
      <w:r w:rsidRPr="00AA6674">
        <w:rPr>
          <w:u w:val="single"/>
        </w:rPr>
        <w:t>therapy</w:t>
      </w:r>
      <w:r>
        <w:rPr>
          <w:rFonts w:hint="eastAsia"/>
        </w:rPr>
        <w:t>：</w:t>
      </w:r>
      <w:r>
        <w:rPr>
          <w:rFonts w:hint="eastAsia"/>
        </w:rPr>
        <w:t>nausea</w:t>
      </w:r>
      <w:r>
        <w:rPr>
          <w:rFonts w:hint="eastAsia"/>
        </w:rPr>
        <w:t>，</w:t>
      </w:r>
      <w:r>
        <w:rPr>
          <w:rFonts w:hint="eastAsia"/>
        </w:rPr>
        <w:t>vomiting</w:t>
      </w:r>
      <w:r>
        <w:rPr>
          <w:rFonts w:hint="eastAsia"/>
        </w:rPr>
        <w:t>，</w:t>
      </w:r>
      <w:r>
        <w:rPr>
          <w:rFonts w:hint="eastAsia"/>
        </w:rPr>
        <w:t>leucopenia</w:t>
      </w:r>
    </w:p>
    <w:sectPr w:rsidR="00F51AC8" w:rsidRPr="002A231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70C5B" w:rsidRDefault="00C70C5B" w:rsidP="00AB2FD7">
      <w:r>
        <w:separator/>
      </w:r>
    </w:p>
  </w:endnote>
  <w:endnote w:type="continuationSeparator" w:id="0">
    <w:p w:rsidR="00C70C5B" w:rsidRDefault="00C70C5B" w:rsidP="00AB2F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GkfgxtMyriadPro-LightCon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VcmwhkMyriadPro-LightCondI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70C5B" w:rsidRDefault="00C70C5B" w:rsidP="00AB2FD7">
      <w:r>
        <w:separator/>
      </w:r>
    </w:p>
  </w:footnote>
  <w:footnote w:type="continuationSeparator" w:id="0">
    <w:p w:rsidR="00C70C5B" w:rsidRDefault="00C70C5B" w:rsidP="00AB2F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F81744"/>
    <w:multiLevelType w:val="hybridMultilevel"/>
    <w:tmpl w:val="94F03970"/>
    <w:lvl w:ilvl="0" w:tplc="7062C96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138513D7"/>
    <w:multiLevelType w:val="hybridMultilevel"/>
    <w:tmpl w:val="2B70F556"/>
    <w:lvl w:ilvl="0" w:tplc="890E4D40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13E44BC8"/>
    <w:multiLevelType w:val="hybridMultilevel"/>
    <w:tmpl w:val="D6E8FAB0"/>
    <w:lvl w:ilvl="0" w:tplc="56A2E7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16462718"/>
    <w:multiLevelType w:val="hybridMultilevel"/>
    <w:tmpl w:val="01CC3DC2"/>
    <w:lvl w:ilvl="0" w:tplc="88186A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19B9791F"/>
    <w:multiLevelType w:val="hybridMultilevel"/>
    <w:tmpl w:val="8A9A99A2"/>
    <w:lvl w:ilvl="0" w:tplc="7A5EC824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1C5F17C4"/>
    <w:multiLevelType w:val="hybridMultilevel"/>
    <w:tmpl w:val="2DC6822A"/>
    <w:lvl w:ilvl="0" w:tplc="6A78D8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207F54CB"/>
    <w:multiLevelType w:val="hybridMultilevel"/>
    <w:tmpl w:val="870C5676"/>
    <w:lvl w:ilvl="0" w:tplc="BC628F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2E7D37E6"/>
    <w:multiLevelType w:val="hybridMultilevel"/>
    <w:tmpl w:val="8856ACAA"/>
    <w:lvl w:ilvl="0" w:tplc="B254D3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36077B22"/>
    <w:multiLevelType w:val="hybridMultilevel"/>
    <w:tmpl w:val="03AAE614"/>
    <w:lvl w:ilvl="0" w:tplc="70223FC6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3BC8249E"/>
    <w:multiLevelType w:val="hybridMultilevel"/>
    <w:tmpl w:val="738A068E"/>
    <w:lvl w:ilvl="0" w:tplc="296A0F2C">
      <w:numFmt w:val="bullet"/>
      <w:lvlText w:val="○"/>
      <w:lvlJc w:val="left"/>
      <w:pPr>
        <w:ind w:left="360" w:hanging="360"/>
      </w:pPr>
      <w:rPr>
        <w:rFonts w:ascii="新細明體" w:eastAsia="新細明體" w:hAnsi="新細明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>
    <w:nsid w:val="4D6B4702"/>
    <w:multiLevelType w:val="hybridMultilevel"/>
    <w:tmpl w:val="8FBED230"/>
    <w:lvl w:ilvl="0" w:tplc="4252BE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1DC8ACE">
      <w:start w:val="1"/>
      <w:numFmt w:val="decimal"/>
      <w:lvlText w:val="(%2)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4EB12F8B"/>
    <w:multiLevelType w:val="hybridMultilevel"/>
    <w:tmpl w:val="B8BCA53E"/>
    <w:lvl w:ilvl="0" w:tplc="0374D840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54EB12EA"/>
    <w:multiLevelType w:val="hybridMultilevel"/>
    <w:tmpl w:val="9A46F6EC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13">
    <w:nsid w:val="5FB163D7"/>
    <w:multiLevelType w:val="hybridMultilevel"/>
    <w:tmpl w:val="E4AAEB7C"/>
    <w:lvl w:ilvl="0" w:tplc="40F6AD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63254833"/>
    <w:multiLevelType w:val="hybridMultilevel"/>
    <w:tmpl w:val="A644FC96"/>
    <w:lvl w:ilvl="0" w:tplc="678020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7AF30776"/>
    <w:multiLevelType w:val="hybridMultilevel"/>
    <w:tmpl w:val="32506C76"/>
    <w:lvl w:ilvl="0" w:tplc="ADC4AF3C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7B262A5C"/>
    <w:multiLevelType w:val="hybridMultilevel"/>
    <w:tmpl w:val="65B68396"/>
    <w:lvl w:ilvl="0" w:tplc="88548B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7B2A449E"/>
    <w:multiLevelType w:val="hybridMultilevel"/>
    <w:tmpl w:val="CD0252F4"/>
    <w:lvl w:ilvl="0" w:tplc="ECE6BA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>
    <w:nsid w:val="7D42311B"/>
    <w:multiLevelType w:val="hybridMultilevel"/>
    <w:tmpl w:val="8ACC3B02"/>
    <w:lvl w:ilvl="0" w:tplc="A92ECB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3"/>
  </w:num>
  <w:num w:numId="2">
    <w:abstractNumId w:val="5"/>
  </w:num>
  <w:num w:numId="3">
    <w:abstractNumId w:val="12"/>
  </w:num>
  <w:num w:numId="4">
    <w:abstractNumId w:val="16"/>
  </w:num>
  <w:num w:numId="5">
    <w:abstractNumId w:val="14"/>
  </w:num>
  <w:num w:numId="6">
    <w:abstractNumId w:val="17"/>
  </w:num>
  <w:num w:numId="7">
    <w:abstractNumId w:val="3"/>
  </w:num>
  <w:num w:numId="8">
    <w:abstractNumId w:val="6"/>
  </w:num>
  <w:num w:numId="9">
    <w:abstractNumId w:val="1"/>
  </w:num>
  <w:num w:numId="10">
    <w:abstractNumId w:val="7"/>
  </w:num>
  <w:num w:numId="11">
    <w:abstractNumId w:val="18"/>
  </w:num>
  <w:num w:numId="12">
    <w:abstractNumId w:val="10"/>
  </w:num>
  <w:num w:numId="13">
    <w:abstractNumId w:val="2"/>
  </w:num>
  <w:num w:numId="14">
    <w:abstractNumId w:val="0"/>
  </w:num>
  <w:num w:numId="15">
    <w:abstractNumId w:val="11"/>
  </w:num>
  <w:num w:numId="16">
    <w:abstractNumId w:val="15"/>
  </w:num>
  <w:num w:numId="17">
    <w:abstractNumId w:val="9"/>
  </w:num>
  <w:num w:numId="18">
    <w:abstractNumId w:val="8"/>
  </w:num>
  <w:num w:numId="1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6A15"/>
    <w:rsid w:val="00045647"/>
    <w:rsid w:val="0010660B"/>
    <w:rsid w:val="001D42E1"/>
    <w:rsid w:val="001F5378"/>
    <w:rsid w:val="00216909"/>
    <w:rsid w:val="002278A7"/>
    <w:rsid w:val="00266111"/>
    <w:rsid w:val="002A2313"/>
    <w:rsid w:val="002A73CC"/>
    <w:rsid w:val="002C3DD8"/>
    <w:rsid w:val="002E2667"/>
    <w:rsid w:val="00301BA1"/>
    <w:rsid w:val="003526CA"/>
    <w:rsid w:val="003E4EEA"/>
    <w:rsid w:val="00422531"/>
    <w:rsid w:val="00456A15"/>
    <w:rsid w:val="004826F9"/>
    <w:rsid w:val="004E45C7"/>
    <w:rsid w:val="00577564"/>
    <w:rsid w:val="00580A46"/>
    <w:rsid w:val="005B3F52"/>
    <w:rsid w:val="005C0B67"/>
    <w:rsid w:val="005C37F7"/>
    <w:rsid w:val="00671531"/>
    <w:rsid w:val="00672BAA"/>
    <w:rsid w:val="006A2393"/>
    <w:rsid w:val="006A41BA"/>
    <w:rsid w:val="006A5207"/>
    <w:rsid w:val="006C6417"/>
    <w:rsid w:val="00713329"/>
    <w:rsid w:val="00730A63"/>
    <w:rsid w:val="0077114F"/>
    <w:rsid w:val="0077621E"/>
    <w:rsid w:val="007A1B67"/>
    <w:rsid w:val="008541CF"/>
    <w:rsid w:val="008D45B4"/>
    <w:rsid w:val="00922562"/>
    <w:rsid w:val="00925A9F"/>
    <w:rsid w:val="00954514"/>
    <w:rsid w:val="00986091"/>
    <w:rsid w:val="00996330"/>
    <w:rsid w:val="00A74657"/>
    <w:rsid w:val="00A87545"/>
    <w:rsid w:val="00AA6674"/>
    <w:rsid w:val="00AB2FD7"/>
    <w:rsid w:val="00B06625"/>
    <w:rsid w:val="00B23A4B"/>
    <w:rsid w:val="00B7026E"/>
    <w:rsid w:val="00BB023D"/>
    <w:rsid w:val="00C70C5B"/>
    <w:rsid w:val="00C8793D"/>
    <w:rsid w:val="00CB5925"/>
    <w:rsid w:val="00CB7B14"/>
    <w:rsid w:val="00CE7AD5"/>
    <w:rsid w:val="00D74E70"/>
    <w:rsid w:val="00D76568"/>
    <w:rsid w:val="00D77EE0"/>
    <w:rsid w:val="00D80B2D"/>
    <w:rsid w:val="00DB65CF"/>
    <w:rsid w:val="00E34A08"/>
    <w:rsid w:val="00E90A6B"/>
    <w:rsid w:val="00EF00F1"/>
    <w:rsid w:val="00F51AC8"/>
    <w:rsid w:val="00FA7EFE"/>
    <w:rsid w:val="00FD7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FD089739-AD82-42FD-9B83-C664AF257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54514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AB2F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AB2FD7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AB2F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AB2FD7"/>
    <w:rPr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6A5207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6A5207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55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93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928</Words>
  <Characters>5292</Characters>
  <Application>Microsoft Office Word</Application>
  <DocSecurity>0</DocSecurity>
  <Lines>44</Lines>
  <Paragraphs>12</Paragraphs>
  <ScaleCrop>false</ScaleCrop>
  <Company>tsgh</Company>
  <LinksUpToDate>false</LinksUpToDate>
  <CharactersWithSpaces>6208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放射腫瘤部</dc:creator>
  <cp:keywords/>
  <dc:description/>
  <cp:lastModifiedBy>放射腫瘤部</cp:lastModifiedBy>
  <cp:revision>3</cp:revision>
  <cp:lastPrinted>2018-07-25T00:28:00Z</cp:lastPrinted>
  <dcterms:created xsi:type="dcterms:W3CDTF">2019-06-19T02:18:00Z</dcterms:created>
  <dcterms:modified xsi:type="dcterms:W3CDTF">2019-07-05T01:27:00Z</dcterms:modified>
</cp:coreProperties>
</file>